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ABA" w:rsidRDefault="00801ABA">
      <w:pPr>
        <w:pStyle w:val="ConsPlusTitlePage"/>
      </w:pPr>
      <w:r>
        <w:t xml:space="preserve">Документ предоставлен </w:t>
      </w:r>
      <w:hyperlink r:id="rId4">
        <w:r>
          <w:rPr>
            <w:color w:val="0000FF"/>
          </w:rPr>
          <w:t>КонсультантПлюс</w:t>
        </w:r>
      </w:hyperlink>
      <w:r>
        <w:br/>
      </w:r>
    </w:p>
    <w:p w:rsidR="00801ABA" w:rsidRDefault="00801ABA">
      <w:pPr>
        <w:pStyle w:val="ConsPlusNormal"/>
        <w:outlineLvl w:val="0"/>
      </w:pPr>
    </w:p>
    <w:p w:rsidR="00801ABA" w:rsidRDefault="00801ABA">
      <w:pPr>
        <w:pStyle w:val="ConsPlusTitle"/>
        <w:jc w:val="center"/>
        <w:outlineLvl w:val="0"/>
      </w:pPr>
      <w:r>
        <w:t>ПРАВИТЕЛЬСТВО НОВОСИБИРСКОЙ ОБЛАСТИ</w:t>
      </w:r>
    </w:p>
    <w:p w:rsidR="00801ABA" w:rsidRDefault="00801ABA">
      <w:pPr>
        <w:pStyle w:val="ConsPlusTitle"/>
        <w:jc w:val="center"/>
      </w:pPr>
    </w:p>
    <w:p w:rsidR="00801ABA" w:rsidRDefault="00801ABA">
      <w:pPr>
        <w:pStyle w:val="ConsPlusTitle"/>
        <w:jc w:val="center"/>
      </w:pPr>
      <w:r>
        <w:t>ПОСТАНОВЛЕНИЕ</w:t>
      </w:r>
    </w:p>
    <w:p w:rsidR="00801ABA" w:rsidRDefault="00801ABA">
      <w:pPr>
        <w:pStyle w:val="ConsPlusTitle"/>
        <w:jc w:val="center"/>
      </w:pPr>
      <w:r>
        <w:t>от 16 марта 2015 г. N 89-п</w:t>
      </w:r>
    </w:p>
    <w:p w:rsidR="00801ABA" w:rsidRDefault="00801ABA">
      <w:pPr>
        <w:pStyle w:val="ConsPlusTitle"/>
        <w:jc w:val="center"/>
      </w:pPr>
    </w:p>
    <w:p w:rsidR="00801ABA" w:rsidRDefault="00801ABA">
      <w:pPr>
        <w:pStyle w:val="ConsPlusTitle"/>
        <w:jc w:val="center"/>
      </w:pPr>
      <w:r>
        <w:t>ОБ УТВЕРЖДЕНИИ ГОСУДАРСТВЕННОЙ ПРОГРАММЫ НОВОСИБИРСКОЙ</w:t>
      </w:r>
    </w:p>
    <w:p w:rsidR="00801ABA" w:rsidRDefault="00801ABA">
      <w:pPr>
        <w:pStyle w:val="ConsPlusTitle"/>
        <w:jc w:val="center"/>
      </w:pPr>
      <w:r>
        <w:t>ОБЛАСТИ "ЭНЕРГОСБЕРЕЖЕНИЕ И ПОВЫШЕНИЕ ЭНЕРГЕТИЧЕСКОЙ</w:t>
      </w:r>
    </w:p>
    <w:p w:rsidR="00801ABA" w:rsidRDefault="00801ABA">
      <w:pPr>
        <w:pStyle w:val="ConsPlusTitle"/>
        <w:jc w:val="center"/>
      </w:pPr>
      <w:r>
        <w:t>ЭФФЕКТИВНОСТИ НОВОСИБИРСКОЙ ОБЛАСТИ"</w:t>
      </w:r>
    </w:p>
    <w:p w:rsidR="00801ABA" w:rsidRDefault="00801A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01A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01ABA" w:rsidRDefault="00801A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01ABA" w:rsidRDefault="00801ABA">
            <w:pPr>
              <w:pStyle w:val="ConsPlusNormal"/>
              <w:jc w:val="center"/>
            </w:pPr>
            <w:r>
              <w:rPr>
                <w:color w:val="392C69"/>
              </w:rPr>
              <w:t>Список изменяющих документов</w:t>
            </w:r>
          </w:p>
          <w:p w:rsidR="00801ABA" w:rsidRDefault="00801ABA">
            <w:pPr>
              <w:pStyle w:val="ConsPlusNormal"/>
              <w:jc w:val="center"/>
            </w:pPr>
            <w:r>
              <w:rPr>
                <w:color w:val="392C69"/>
              </w:rPr>
              <w:t>(в ред. постановлений Правительства Новосибирской области</w:t>
            </w:r>
          </w:p>
          <w:p w:rsidR="00801ABA" w:rsidRDefault="00801ABA">
            <w:pPr>
              <w:pStyle w:val="ConsPlusNormal"/>
              <w:jc w:val="center"/>
            </w:pPr>
            <w:r>
              <w:rPr>
                <w:color w:val="392C69"/>
              </w:rPr>
              <w:t xml:space="preserve">от 22.12.2015 </w:t>
            </w:r>
            <w:hyperlink r:id="rId5">
              <w:r>
                <w:rPr>
                  <w:color w:val="0000FF"/>
                </w:rPr>
                <w:t>N 451-п</w:t>
              </w:r>
            </w:hyperlink>
            <w:r>
              <w:rPr>
                <w:color w:val="392C69"/>
              </w:rPr>
              <w:t xml:space="preserve">, от 09.02.2016 </w:t>
            </w:r>
            <w:hyperlink r:id="rId6">
              <w:r>
                <w:rPr>
                  <w:color w:val="0000FF"/>
                </w:rPr>
                <w:t>N 38-п</w:t>
              </w:r>
            </w:hyperlink>
            <w:r>
              <w:rPr>
                <w:color w:val="392C69"/>
              </w:rPr>
              <w:t xml:space="preserve">, от 07.02.2017 </w:t>
            </w:r>
            <w:hyperlink r:id="rId7">
              <w:r>
                <w:rPr>
                  <w:color w:val="0000FF"/>
                </w:rPr>
                <w:t>N 23-п</w:t>
              </w:r>
            </w:hyperlink>
            <w:r>
              <w:rPr>
                <w:color w:val="392C69"/>
              </w:rPr>
              <w:t>,</w:t>
            </w:r>
          </w:p>
          <w:p w:rsidR="00801ABA" w:rsidRDefault="00801ABA">
            <w:pPr>
              <w:pStyle w:val="ConsPlusNormal"/>
              <w:jc w:val="center"/>
            </w:pPr>
            <w:r>
              <w:rPr>
                <w:color w:val="392C69"/>
              </w:rPr>
              <w:t xml:space="preserve">от 26.09.2017 </w:t>
            </w:r>
            <w:hyperlink r:id="rId8">
              <w:r>
                <w:rPr>
                  <w:color w:val="0000FF"/>
                </w:rPr>
                <w:t>N 355-п</w:t>
              </w:r>
            </w:hyperlink>
            <w:r>
              <w:rPr>
                <w:color w:val="392C69"/>
              </w:rPr>
              <w:t xml:space="preserve">, от 12.03.2018 </w:t>
            </w:r>
            <w:hyperlink r:id="rId9">
              <w:r>
                <w:rPr>
                  <w:color w:val="0000FF"/>
                </w:rPr>
                <w:t>N 87-п</w:t>
              </w:r>
            </w:hyperlink>
            <w:r>
              <w:rPr>
                <w:color w:val="392C69"/>
              </w:rPr>
              <w:t xml:space="preserve">, от 04.12.2018 </w:t>
            </w:r>
            <w:hyperlink r:id="rId10">
              <w:r>
                <w:rPr>
                  <w:color w:val="0000FF"/>
                </w:rPr>
                <w:t>N 502-п</w:t>
              </w:r>
            </w:hyperlink>
            <w:r>
              <w:rPr>
                <w:color w:val="392C69"/>
              </w:rPr>
              <w:t>,</w:t>
            </w:r>
          </w:p>
          <w:p w:rsidR="00801ABA" w:rsidRDefault="00801ABA">
            <w:pPr>
              <w:pStyle w:val="ConsPlusNormal"/>
              <w:jc w:val="center"/>
            </w:pPr>
            <w:r>
              <w:rPr>
                <w:color w:val="392C69"/>
              </w:rPr>
              <w:t xml:space="preserve">от 25.12.2018 </w:t>
            </w:r>
            <w:hyperlink r:id="rId11">
              <w:r>
                <w:rPr>
                  <w:color w:val="0000FF"/>
                </w:rPr>
                <w:t>N 562-п</w:t>
              </w:r>
            </w:hyperlink>
            <w:r>
              <w:rPr>
                <w:color w:val="392C69"/>
              </w:rPr>
              <w:t xml:space="preserve">, от 25.03.2019 </w:t>
            </w:r>
            <w:hyperlink r:id="rId12">
              <w:r>
                <w:rPr>
                  <w:color w:val="0000FF"/>
                </w:rPr>
                <w:t>N 113-п</w:t>
              </w:r>
            </w:hyperlink>
            <w:r>
              <w:rPr>
                <w:color w:val="392C69"/>
              </w:rPr>
              <w:t xml:space="preserve">, от 28.10.2019 </w:t>
            </w:r>
            <w:hyperlink r:id="rId13">
              <w:r>
                <w:rPr>
                  <w:color w:val="0000FF"/>
                </w:rPr>
                <w:t>N 409-п</w:t>
              </w:r>
            </w:hyperlink>
            <w:r>
              <w:rPr>
                <w:color w:val="392C69"/>
              </w:rPr>
              <w:t>,</w:t>
            </w:r>
          </w:p>
          <w:p w:rsidR="00801ABA" w:rsidRDefault="00801ABA">
            <w:pPr>
              <w:pStyle w:val="ConsPlusNormal"/>
              <w:jc w:val="center"/>
            </w:pPr>
            <w:r>
              <w:rPr>
                <w:color w:val="392C69"/>
              </w:rPr>
              <w:t xml:space="preserve">от 03.03.2020 </w:t>
            </w:r>
            <w:hyperlink r:id="rId14">
              <w:r>
                <w:rPr>
                  <w:color w:val="0000FF"/>
                </w:rPr>
                <w:t>N 50-п</w:t>
              </w:r>
            </w:hyperlink>
            <w:r>
              <w:rPr>
                <w:color w:val="392C69"/>
              </w:rPr>
              <w:t xml:space="preserve">, от 01.04.2020 </w:t>
            </w:r>
            <w:hyperlink r:id="rId15">
              <w:r>
                <w:rPr>
                  <w:color w:val="0000FF"/>
                </w:rPr>
                <w:t>N 88-п</w:t>
              </w:r>
            </w:hyperlink>
            <w:r>
              <w:rPr>
                <w:color w:val="392C69"/>
              </w:rPr>
              <w:t xml:space="preserve">, от 27.07.2020 </w:t>
            </w:r>
            <w:hyperlink r:id="rId16">
              <w:r>
                <w:rPr>
                  <w:color w:val="0000FF"/>
                </w:rPr>
                <w:t>N 303-п</w:t>
              </w:r>
            </w:hyperlink>
            <w:r>
              <w:rPr>
                <w:color w:val="392C69"/>
              </w:rPr>
              <w:t>,</w:t>
            </w:r>
          </w:p>
          <w:p w:rsidR="00801ABA" w:rsidRDefault="00801ABA">
            <w:pPr>
              <w:pStyle w:val="ConsPlusNormal"/>
              <w:jc w:val="center"/>
            </w:pPr>
            <w:r>
              <w:rPr>
                <w:color w:val="392C69"/>
              </w:rPr>
              <w:t xml:space="preserve">от 08.12.2020 </w:t>
            </w:r>
            <w:hyperlink r:id="rId17">
              <w:r>
                <w:rPr>
                  <w:color w:val="0000FF"/>
                </w:rPr>
                <w:t>N 508-п</w:t>
              </w:r>
            </w:hyperlink>
            <w:r>
              <w:rPr>
                <w:color w:val="392C69"/>
              </w:rPr>
              <w:t xml:space="preserve">, от 08.04.2021 </w:t>
            </w:r>
            <w:hyperlink r:id="rId18">
              <w:r>
                <w:rPr>
                  <w:color w:val="0000FF"/>
                </w:rPr>
                <w:t>N 118-п</w:t>
              </w:r>
            </w:hyperlink>
            <w:r>
              <w:rPr>
                <w:color w:val="392C69"/>
              </w:rPr>
              <w:t xml:space="preserve">, от 05.07.2021 </w:t>
            </w:r>
            <w:hyperlink r:id="rId19">
              <w:r>
                <w:rPr>
                  <w:color w:val="0000FF"/>
                </w:rPr>
                <w:t>N 264-п</w:t>
              </w:r>
            </w:hyperlink>
            <w:r>
              <w:rPr>
                <w:color w:val="392C69"/>
              </w:rPr>
              <w:t>,</w:t>
            </w:r>
          </w:p>
          <w:p w:rsidR="00801ABA" w:rsidRDefault="00801ABA">
            <w:pPr>
              <w:pStyle w:val="ConsPlusNormal"/>
              <w:jc w:val="center"/>
            </w:pPr>
            <w:r>
              <w:rPr>
                <w:color w:val="392C69"/>
              </w:rPr>
              <w:t xml:space="preserve">от 26.10.2021 </w:t>
            </w:r>
            <w:hyperlink r:id="rId20">
              <w:r>
                <w:rPr>
                  <w:color w:val="0000FF"/>
                </w:rPr>
                <w:t>N 428-п</w:t>
              </w:r>
            </w:hyperlink>
            <w:r>
              <w:rPr>
                <w:color w:val="392C69"/>
              </w:rPr>
              <w:t xml:space="preserve">, от 29.03.2022 </w:t>
            </w:r>
            <w:hyperlink r:id="rId21">
              <w:r>
                <w:rPr>
                  <w:color w:val="0000FF"/>
                </w:rPr>
                <w:t>N 133-п</w:t>
              </w:r>
            </w:hyperlink>
            <w:r>
              <w:rPr>
                <w:color w:val="392C69"/>
              </w:rPr>
              <w:t xml:space="preserve">, от 28.06.2022 </w:t>
            </w:r>
            <w:hyperlink r:id="rId22">
              <w:r>
                <w:rPr>
                  <w:color w:val="0000FF"/>
                </w:rPr>
                <w:t>N 293-п</w:t>
              </w:r>
            </w:hyperlink>
            <w:r>
              <w:rPr>
                <w:color w:val="392C69"/>
              </w:rPr>
              <w:t>,</w:t>
            </w:r>
          </w:p>
          <w:p w:rsidR="00801ABA" w:rsidRDefault="00801ABA">
            <w:pPr>
              <w:pStyle w:val="ConsPlusNormal"/>
              <w:jc w:val="center"/>
            </w:pPr>
            <w:r>
              <w:rPr>
                <w:color w:val="392C69"/>
              </w:rPr>
              <w:t xml:space="preserve">от 28.09.2022 </w:t>
            </w:r>
            <w:hyperlink r:id="rId23">
              <w:r>
                <w:rPr>
                  <w:color w:val="0000FF"/>
                </w:rPr>
                <w:t>N 450-п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r>
    </w:tbl>
    <w:p w:rsidR="00801ABA" w:rsidRDefault="00801ABA">
      <w:pPr>
        <w:pStyle w:val="ConsPlusNormal"/>
        <w:jc w:val="center"/>
      </w:pPr>
    </w:p>
    <w:p w:rsidR="00801ABA" w:rsidRDefault="00801ABA">
      <w:pPr>
        <w:pStyle w:val="ConsPlusNormal"/>
        <w:ind w:firstLine="540"/>
        <w:jc w:val="both"/>
      </w:pPr>
      <w:r>
        <w:t xml:space="preserve">В соответствии с </w:t>
      </w:r>
      <w:hyperlink r:id="rId24">
        <w:r>
          <w:rPr>
            <w:color w:val="0000FF"/>
          </w:rPr>
          <w:t>постановлением</w:t>
        </w:r>
      </w:hyperlink>
      <w:r>
        <w:t xml:space="preserve"> Правительства Новосибирской области от 28.03.2014 N 125-п "О порядке принятия решений о разработке государственных программ Новосибирской области, а также формирования и реализации указанных программ" Правительство Новосибирской области постановляет:</w:t>
      </w:r>
    </w:p>
    <w:p w:rsidR="00801ABA" w:rsidRDefault="00801ABA">
      <w:pPr>
        <w:pStyle w:val="ConsPlusNormal"/>
        <w:spacing w:before="200"/>
        <w:ind w:firstLine="540"/>
        <w:jc w:val="both"/>
      </w:pPr>
      <w:r>
        <w:t xml:space="preserve">1. Утвердить прилагаемую государственную </w:t>
      </w:r>
      <w:hyperlink w:anchor="P62">
        <w:r>
          <w:rPr>
            <w:color w:val="0000FF"/>
          </w:rPr>
          <w:t>программу</w:t>
        </w:r>
      </w:hyperlink>
      <w:r>
        <w:t xml:space="preserve"> Новосибирской области "Энергосбережение и повышение энергетической эффективности Новосибирской области" (далее - Программа).</w:t>
      </w:r>
    </w:p>
    <w:p w:rsidR="00801ABA" w:rsidRDefault="00801ABA">
      <w:pPr>
        <w:pStyle w:val="ConsPlusNormal"/>
        <w:jc w:val="both"/>
      </w:pPr>
      <w:r>
        <w:t xml:space="preserve">(в ред. </w:t>
      </w:r>
      <w:hyperlink r:id="rId25">
        <w:r>
          <w:rPr>
            <w:color w:val="0000FF"/>
          </w:rPr>
          <w:t>постановления</w:t>
        </w:r>
      </w:hyperlink>
      <w:r>
        <w:t xml:space="preserve"> Правительства Новосибирской области от 25.03.2019 N 113-п)</w:t>
      </w:r>
    </w:p>
    <w:p w:rsidR="00801ABA" w:rsidRDefault="00801ABA">
      <w:pPr>
        <w:pStyle w:val="ConsPlusNormal"/>
        <w:spacing w:before="200"/>
        <w:ind w:firstLine="540"/>
        <w:jc w:val="both"/>
      </w:pPr>
      <w:r>
        <w:t>2. Установить:</w:t>
      </w:r>
    </w:p>
    <w:p w:rsidR="00801ABA" w:rsidRDefault="00801ABA">
      <w:pPr>
        <w:pStyle w:val="ConsPlusNormal"/>
        <w:spacing w:before="200"/>
        <w:ind w:firstLine="540"/>
        <w:jc w:val="both"/>
      </w:pPr>
      <w:r>
        <w:t xml:space="preserve">1) </w:t>
      </w:r>
      <w:hyperlink w:anchor="P4166">
        <w:r>
          <w:rPr>
            <w:color w:val="0000FF"/>
          </w:rPr>
          <w:t>Порядок</w:t>
        </w:r>
      </w:hyperlink>
      <w:r>
        <w:t xml:space="preserve"> финансирования из областного бюджета Новосибирской области мероприятий, предусмотренных государственной программой Новосибирской области "Энергосбережение и повышение энергетической эффективности Новосибирской области", согласно приложению N 1 к настоящему постановлению;</w:t>
      </w:r>
    </w:p>
    <w:p w:rsidR="00801ABA" w:rsidRDefault="00801ABA">
      <w:pPr>
        <w:pStyle w:val="ConsPlusNormal"/>
        <w:jc w:val="both"/>
      </w:pPr>
      <w:r>
        <w:t xml:space="preserve">(в ред. </w:t>
      </w:r>
      <w:hyperlink r:id="rId26">
        <w:r>
          <w:rPr>
            <w:color w:val="0000FF"/>
          </w:rPr>
          <w:t>постановления</w:t>
        </w:r>
      </w:hyperlink>
      <w:r>
        <w:t xml:space="preserve"> Правительства Новосибирской области от 25.03.2019 N 113-п)</w:t>
      </w:r>
    </w:p>
    <w:p w:rsidR="00801ABA" w:rsidRDefault="00801ABA">
      <w:pPr>
        <w:pStyle w:val="ConsPlusNormal"/>
        <w:spacing w:before="200"/>
        <w:ind w:firstLine="540"/>
        <w:jc w:val="both"/>
      </w:pPr>
      <w:r>
        <w:t xml:space="preserve">2) утратил силу. - </w:t>
      </w:r>
      <w:hyperlink r:id="rId27">
        <w:r>
          <w:rPr>
            <w:color w:val="0000FF"/>
          </w:rPr>
          <w:t>Постановление</w:t>
        </w:r>
      </w:hyperlink>
      <w:r>
        <w:t xml:space="preserve"> Правительства Новосибирской области от 05.07.2021 N 264-п;</w:t>
      </w:r>
    </w:p>
    <w:p w:rsidR="00801ABA" w:rsidRDefault="00801ABA">
      <w:pPr>
        <w:pStyle w:val="ConsPlusNormal"/>
        <w:spacing w:before="200"/>
        <w:ind w:firstLine="540"/>
        <w:jc w:val="both"/>
      </w:pPr>
      <w:r>
        <w:t xml:space="preserve">3) </w:t>
      </w:r>
      <w:hyperlink w:anchor="P4233">
        <w:r>
          <w:rPr>
            <w:color w:val="0000FF"/>
          </w:rPr>
          <w:t>Условия</w:t>
        </w:r>
      </w:hyperlink>
      <w:r>
        <w:t xml:space="preserve"> предоставления и расходования субсидий местным бюджетам из областного бюджета Новосибирской области на реализацию мероприятий государственной программы Новосибирской области "Энергосбережение и повышение энергетической эффективности Новосибирской области", предусмотренных в жилищном секторе, согласно приложению N 3 к настоящему постановлению;</w:t>
      </w:r>
    </w:p>
    <w:p w:rsidR="00801ABA" w:rsidRDefault="00801ABA">
      <w:pPr>
        <w:pStyle w:val="ConsPlusNormal"/>
        <w:jc w:val="both"/>
      </w:pPr>
      <w:r>
        <w:t xml:space="preserve">(в ред. </w:t>
      </w:r>
      <w:hyperlink r:id="rId28">
        <w:r>
          <w:rPr>
            <w:color w:val="0000FF"/>
          </w:rPr>
          <w:t>постановления</w:t>
        </w:r>
      </w:hyperlink>
      <w:r>
        <w:t xml:space="preserve"> Правительства Новосибирской области от 25.03.2019 N 113-п)</w:t>
      </w:r>
    </w:p>
    <w:p w:rsidR="00801ABA" w:rsidRDefault="00801ABA">
      <w:pPr>
        <w:pStyle w:val="ConsPlusNormal"/>
        <w:spacing w:before="200"/>
        <w:ind w:firstLine="540"/>
        <w:jc w:val="both"/>
      </w:pPr>
      <w:r>
        <w:t xml:space="preserve">4) утратил силу. - </w:t>
      </w:r>
      <w:hyperlink r:id="rId29">
        <w:r>
          <w:rPr>
            <w:color w:val="0000FF"/>
          </w:rPr>
          <w:t>Постановление</w:t>
        </w:r>
      </w:hyperlink>
      <w:r>
        <w:t xml:space="preserve"> Правительства Новосибирской области от 05.07.2021 N 264-п.</w:t>
      </w:r>
    </w:p>
    <w:p w:rsidR="00801ABA" w:rsidRDefault="00801ABA">
      <w:pPr>
        <w:pStyle w:val="ConsPlusNormal"/>
        <w:spacing w:before="200"/>
        <w:ind w:firstLine="540"/>
        <w:jc w:val="both"/>
      </w:pPr>
      <w:r>
        <w:t>3. Признать утратившими силу:</w:t>
      </w:r>
    </w:p>
    <w:p w:rsidR="00801ABA" w:rsidRDefault="00801ABA">
      <w:pPr>
        <w:pStyle w:val="ConsPlusNormal"/>
        <w:spacing w:before="200"/>
        <w:ind w:firstLine="540"/>
        <w:jc w:val="both"/>
      </w:pPr>
      <w:r>
        <w:t xml:space="preserve">1) </w:t>
      </w:r>
      <w:hyperlink r:id="rId30">
        <w:r>
          <w:rPr>
            <w:color w:val="0000FF"/>
          </w:rPr>
          <w:t>постановление</w:t>
        </w:r>
      </w:hyperlink>
      <w:r>
        <w:t xml:space="preserve"> Правительства Новосибирской области от 30.09.2010 N 158-п "Об утверждении долгосрочной целевой программы "Энергосбережение и повышение энергетической эффективности Новосибирской области на период до 2015 года";</w:t>
      </w:r>
    </w:p>
    <w:p w:rsidR="00801ABA" w:rsidRDefault="00801ABA">
      <w:pPr>
        <w:pStyle w:val="ConsPlusNormal"/>
        <w:spacing w:before="200"/>
        <w:ind w:firstLine="540"/>
        <w:jc w:val="both"/>
      </w:pPr>
      <w:r>
        <w:t xml:space="preserve">2) </w:t>
      </w:r>
      <w:hyperlink r:id="rId31">
        <w:r>
          <w:rPr>
            <w:color w:val="0000FF"/>
          </w:rPr>
          <w:t>постановление</w:t>
        </w:r>
      </w:hyperlink>
      <w:r>
        <w:t xml:space="preserve"> Правительства Новосибирской области от 23.12.2010 N 280-п "О внесении изменений в долгосрочную целевую программу "Энергосбережение и повышение энергетической эффективности Новосибирской области на период до 2015 года";</w:t>
      </w:r>
    </w:p>
    <w:p w:rsidR="00801ABA" w:rsidRDefault="00801ABA">
      <w:pPr>
        <w:pStyle w:val="ConsPlusNormal"/>
        <w:spacing w:before="200"/>
        <w:ind w:firstLine="540"/>
        <w:jc w:val="both"/>
      </w:pPr>
      <w:r>
        <w:lastRenderedPageBreak/>
        <w:t xml:space="preserve">3) </w:t>
      </w:r>
      <w:hyperlink r:id="rId32">
        <w:r>
          <w:rPr>
            <w:color w:val="0000FF"/>
          </w:rPr>
          <w:t>постановление</w:t>
        </w:r>
      </w:hyperlink>
      <w:r>
        <w:t xml:space="preserve"> Правительства Новосибирской области от 28.02.2011 N 81-п "О внесении изменений в постановление Правительства Новосибирской области от 30.09.2010 N 158-п";</w:t>
      </w:r>
    </w:p>
    <w:p w:rsidR="00801ABA" w:rsidRDefault="00801ABA">
      <w:pPr>
        <w:pStyle w:val="ConsPlusNormal"/>
        <w:spacing w:before="200"/>
        <w:ind w:firstLine="540"/>
        <w:jc w:val="both"/>
      </w:pPr>
      <w:r>
        <w:t xml:space="preserve">4) </w:t>
      </w:r>
      <w:hyperlink r:id="rId33">
        <w:r>
          <w:rPr>
            <w:color w:val="0000FF"/>
          </w:rPr>
          <w:t>постановление</w:t>
        </w:r>
      </w:hyperlink>
      <w:r>
        <w:t xml:space="preserve"> Правительства Новосибирской области от 06.06.2011 N 242-п "О внесении изменений в постановление Правительства Новосибирской области от 30.09.2010 N 158-п";</w:t>
      </w:r>
    </w:p>
    <w:p w:rsidR="00801ABA" w:rsidRDefault="00801ABA">
      <w:pPr>
        <w:pStyle w:val="ConsPlusNormal"/>
        <w:spacing w:before="200"/>
        <w:ind w:firstLine="540"/>
        <w:jc w:val="both"/>
      </w:pPr>
      <w:r>
        <w:t xml:space="preserve">5) </w:t>
      </w:r>
      <w:hyperlink r:id="rId34">
        <w:r>
          <w:rPr>
            <w:color w:val="0000FF"/>
          </w:rPr>
          <w:t>постановление</w:t>
        </w:r>
      </w:hyperlink>
      <w:r>
        <w:t xml:space="preserve"> Правительства Новосибирской области от 25.07.2011 N 311-п "О внесении изменений в долгосрочную целевую программу "Энергосбережение и повышение энергетической эффективности Новосибирской области на период до 2015 года";</w:t>
      </w:r>
    </w:p>
    <w:p w:rsidR="00801ABA" w:rsidRDefault="00801ABA">
      <w:pPr>
        <w:pStyle w:val="ConsPlusNormal"/>
        <w:spacing w:before="200"/>
        <w:ind w:firstLine="540"/>
        <w:jc w:val="both"/>
      </w:pPr>
      <w:r>
        <w:t xml:space="preserve">6) </w:t>
      </w:r>
      <w:hyperlink r:id="rId35">
        <w:r>
          <w:rPr>
            <w:color w:val="0000FF"/>
          </w:rPr>
          <w:t>постановление</w:t>
        </w:r>
      </w:hyperlink>
      <w:r>
        <w:t xml:space="preserve"> Правительства Новосибирской области от 21.05.2012 N 276-п "О внесении изменений в долгосрочную целевую программу "Энергосбережение и повышение энергетической эффективности Новосибирской области на период до 2015 года";</w:t>
      </w:r>
    </w:p>
    <w:p w:rsidR="00801ABA" w:rsidRDefault="00801ABA">
      <w:pPr>
        <w:pStyle w:val="ConsPlusNormal"/>
        <w:spacing w:before="200"/>
        <w:ind w:firstLine="540"/>
        <w:jc w:val="both"/>
      </w:pPr>
      <w:r>
        <w:t xml:space="preserve">7) </w:t>
      </w:r>
      <w:hyperlink r:id="rId36">
        <w:r>
          <w:rPr>
            <w:color w:val="0000FF"/>
          </w:rPr>
          <w:t>постановление</w:t>
        </w:r>
      </w:hyperlink>
      <w:r>
        <w:t xml:space="preserve"> Правительства Новосибирской области от 25.09.2012 N 432-п "О внесении изменений в постановление Правительства Новосибирской области от 30.09.2010 N 158-п";</w:t>
      </w:r>
    </w:p>
    <w:p w:rsidR="00801ABA" w:rsidRDefault="00801ABA">
      <w:pPr>
        <w:pStyle w:val="ConsPlusNormal"/>
        <w:spacing w:before="200"/>
        <w:ind w:firstLine="540"/>
        <w:jc w:val="both"/>
      </w:pPr>
      <w:r>
        <w:t xml:space="preserve">8) </w:t>
      </w:r>
      <w:hyperlink r:id="rId37">
        <w:r>
          <w:rPr>
            <w:color w:val="0000FF"/>
          </w:rPr>
          <w:t>постановление</w:t>
        </w:r>
      </w:hyperlink>
      <w:r>
        <w:t xml:space="preserve"> Правительства Новосибирской области от 25.12.2012 N 585-п "О внесении изменений в долгосрочную целевую программу "Энергосбережение и повышение энергетической эффективности Новосибирской области на период до 2015 года";</w:t>
      </w:r>
    </w:p>
    <w:p w:rsidR="00801ABA" w:rsidRDefault="00801ABA">
      <w:pPr>
        <w:pStyle w:val="ConsPlusNormal"/>
        <w:spacing w:before="200"/>
        <w:ind w:firstLine="540"/>
        <w:jc w:val="both"/>
      </w:pPr>
      <w:r>
        <w:t xml:space="preserve">9) </w:t>
      </w:r>
      <w:hyperlink r:id="rId38">
        <w:r>
          <w:rPr>
            <w:color w:val="0000FF"/>
          </w:rPr>
          <w:t>постановление</w:t>
        </w:r>
      </w:hyperlink>
      <w:r>
        <w:t xml:space="preserve"> Правительства Новосибирской области от 02.04.2013 N 127-п "О внесении изменений в долгосрочную целевую программу "Энергосбережение и повышение энергетической эффективности Новосибирской области на период до 2015 года";</w:t>
      </w:r>
    </w:p>
    <w:p w:rsidR="00801ABA" w:rsidRDefault="00801ABA">
      <w:pPr>
        <w:pStyle w:val="ConsPlusNormal"/>
        <w:spacing w:before="200"/>
        <w:ind w:firstLine="540"/>
        <w:jc w:val="both"/>
      </w:pPr>
      <w:r>
        <w:t xml:space="preserve">10) </w:t>
      </w:r>
      <w:hyperlink r:id="rId39">
        <w:r>
          <w:rPr>
            <w:color w:val="0000FF"/>
          </w:rPr>
          <w:t>постановление</w:t>
        </w:r>
      </w:hyperlink>
      <w:r>
        <w:t xml:space="preserve"> Правительства Новосибирской области от 13.11.2013 N 481-п "О внесении изменений в постановление Правительства Новосибирской области от 30.09.2010 N 158-п";</w:t>
      </w:r>
    </w:p>
    <w:p w:rsidR="00801ABA" w:rsidRDefault="00801ABA">
      <w:pPr>
        <w:pStyle w:val="ConsPlusNormal"/>
        <w:spacing w:before="200"/>
        <w:ind w:firstLine="540"/>
        <w:jc w:val="both"/>
      </w:pPr>
      <w:r>
        <w:t xml:space="preserve">11) </w:t>
      </w:r>
      <w:hyperlink r:id="rId40">
        <w:r>
          <w:rPr>
            <w:color w:val="0000FF"/>
          </w:rPr>
          <w:t>постановление</w:t>
        </w:r>
      </w:hyperlink>
      <w:r>
        <w:t xml:space="preserve"> Правительства Новосибирской области от 18.02.2014 N 46-п "О внесении изменений в постановление Правительства Новосибирской области от 30.09.2010 N 158-п";</w:t>
      </w:r>
    </w:p>
    <w:p w:rsidR="00801ABA" w:rsidRDefault="00801ABA">
      <w:pPr>
        <w:pStyle w:val="ConsPlusNormal"/>
        <w:spacing w:before="200"/>
        <w:ind w:firstLine="540"/>
        <w:jc w:val="both"/>
      </w:pPr>
      <w:r>
        <w:t xml:space="preserve">12) </w:t>
      </w:r>
      <w:hyperlink r:id="rId41">
        <w:r>
          <w:rPr>
            <w:color w:val="0000FF"/>
          </w:rPr>
          <w:t>постановление</w:t>
        </w:r>
      </w:hyperlink>
      <w:r>
        <w:t xml:space="preserve"> Правительства Новосибирской области от 31.10.2014 N 429-п "О внесении изменений в постановление Правительства Новосибирской области от 30.09.2010 N 158-п";</w:t>
      </w:r>
    </w:p>
    <w:p w:rsidR="00801ABA" w:rsidRDefault="00801ABA">
      <w:pPr>
        <w:pStyle w:val="ConsPlusNormal"/>
        <w:spacing w:before="200"/>
        <w:ind w:firstLine="540"/>
        <w:jc w:val="both"/>
      </w:pPr>
      <w:r>
        <w:t xml:space="preserve">13) </w:t>
      </w:r>
      <w:hyperlink r:id="rId42">
        <w:r>
          <w:rPr>
            <w:color w:val="0000FF"/>
          </w:rPr>
          <w:t>постановление</w:t>
        </w:r>
      </w:hyperlink>
      <w:r>
        <w:t xml:space="preserve"> Правительства Новосибирской области от 10.09.2012 N 416-п "О финансировании мероприятий, предусмотренных долгосрочной целевой программой "Энергосбережение и повышение энергетической эффективности Новосибирской области на период до 2015 года";</w:t>
      </w:r>
    </w:p>
    <w:p w:rsidR="00801ABA" w:rsidRDefault="00801ABA">
      <w:pPr>
        <w:pStyle w:val="ConsPlusNormal"/>
        <w:spacing w:before="200"/>
        <w:ind w:firstLine="540"/>
        <w:jc w:val="both"/>
      </w:pPr>
      <w:r>
        <w:t xml:space="preserve">14) </w:t>
      </w:r>
      <w:hyperlink r:id="rId43">
        <w:r>
          <w:rPr>
            <w:color w:val="0000FF"/>
          </w:rPr>
          <w:t>постановление</w:t>
        </w:r>
      </w:hyperlink>
      <w:r>
        <w:t xml:space="preserve"> Правительства Новосибирской области от 23.04.2013 N 184-п "О внесении изменений в постановление Правительства Новосибирской области от 10.09.2012 N 416-п";</w:t>
      </w:r>
    </w:p>
    <w:p w:rsidR="00801ABA" w:rsidRDefault="00801ABA">
      <w:pPr>
        <w:pStyle w:val="ConsPlusNormal"/>
        <w:spacing w:before="200"/>
        <w:ind w:firstLine="540"/>
        <w:jc w:val="both"/>
      </w:pPr>
      <w:r>
        <w:t xml:space="preserve">15) </w:t>
      </w:r>
      <w:hyperlink r:id="rId44">
        <w:r>
          <w:rPr>
            <w:color w:val="0000FF"/>
          </w:rPr>
          <w:t>постановление</w:t>
        </w:r>
      </w:hyperlink>
      <w:r>
        <w:t xml:space="preserve"> Правительства Новосибирской области от 22.11.2013 N 503-п "О внесении изменений в постановление Правительства Новосибирской области от 10.09.2012 N 416-п";</w:t>
      </w:r>
    </w:p>
    <w:p w:rsidR="00801ABA" w:rsidRDefault="00801ABA">
      <w:pPr>
        <w:pStyle w:val="ConsPlusNormal"/>
        <w:spacing w:before="200"/>
        <w:ind w:firstLine="540"/>
        <w:jc w:val="both"/>
      </w:pPr>
      <w:r>
        <w:t xml:space="preserve">16) </w:t>
      </w:r>
      <w:hyperlink r:id="rId45">
        <w:r>
          <w:rPr>
            <w:color w:val="0000FF"/>
          </w:rPr>
          <w:t>постановление</w:t>
        </w:r>
      </w:hyperlink>
      <w:r>
        <w:t xml:space="preserve"> Правительства Новосибирской области от 23.09.2014 N 391-п "О внесении изменений в постановление Правительства Новосибирской области от 10.09.2012 N 416-п";</w:t>
      </w:r>
    </w:p>
    <w:p w:rsidR="00801ABA" w:rsidRDefault="00801ABA">
      <w:pPr>
        <w:pStyle w:val="ConsPlusNormal"/>
        <w:spacing w:before="200"/>
        <w:ind w:firstLine="540"/>
        <w:jc w:val="both"/>
      </w:pPr>
      <w:r>
        <w:t xml:space="preserve">17) </w:t>
      </w:r>
      <w:hyperlink r:id="rId46">
        <w:r>
          <w:rPr>
            <w:color w:val="0000FF"/>
          </w:rPr>
          <w:t>постановление</w:t>
        </w:r>
      </w:hyperlink>
      <w:r>
        <w:t xml:space="preserve"> Правительства Новосибирской области от 23.12.2014 N 515-п "О внесении изменений в постановление Правительства Новосибирской области от 10.09.2012 N 416-п".</w:t>
      </w:r>
    </w:p>
    <w:p w:rsidR="00801ABA" w:rsidRDefault="00801ABA">
      <w:pPr>
        <w:pStyle w:val="ConsPlusNormal"/>
        <w:spacing w:before="200"/>
        <w:ind w:firstLine="540"/>
        <w:jc w:val="both"/>
      </w:pPr>
      <w:r>
        <w:t>4. Контроль за исполнением настоящего постановления возложить на заместителя Губернатора Новосибирской области Семку С.Н.</w:t>
      </w:r>
    </w:p>
    <w:p w:rsidR="00801ABA" w:rsidRDefault="00801ABA">
      <w:pPr>
        <w:pStyle w:val="ConsPlusNormal"/>
        <w:jc w:val="both"/>
      </w:pPr>
      <w:r>
        <w:t xml:space="preserve">(в ред. постановлений Правительства Новосибирской области от 22.12.2015 </w:t>
      </w:r>
      <w:hyperlink r:id="rId47">
        <w:r>
          <w:rPr>
            <w:color w:val="0000FF"/>
          </w:rPr>
          <w:t>N 451-п</w:t>
        </w:r>
      </w:hyperlink>
      <w:r>
        <w:t xml:space="preserve">, от 07.02.2017 </w:t>
      </w:r>
      <w:hyperlink r:id="rId48">
        <w:r>
          <w:rPr>
            <w:color w:val="0000FF"/>
          </w:rPr>
          <w:t>N 23-п</w:t>
        </w:r>
      </w:hyperlink>
      <w:r>
        <w:t xml:space="preserve">, от 12.03.2018 </w:t>
      </w:r>
      <w:hyperlink r:id="rId49">
        <w:r>
          <w:rPr>
            <w:color w:val="0000FF"/>
          </w:rPr>
          <w:t>N 87-п</w:t>
        </w:r>
      </w:hyperlink>
      <w:r>
        <w:t xml:space="preserve">, от 04.12.2018 </w:t>
      </w:r>
      <w:hyperlink r:id="rId50">
        <w:r>
          <w:rPr>
            <w:color w:val="0000FF"/>
          </w:rPr>
          <w:t>N 502-п</w:t>
        </w:r>
      </w:hyperlink>
      <w:r>
        <w:t>)</w:t>
      </w:r>
    </w:p>
    <w:p w:rsidR="00801ABA" w:rsidRDefault="00801ABA">
      <w:pPr>
        <w:pStyle w:val="ConsPlusNormal"/>
        <w:ind w:firstLine="540"/>
        <w:jc w:val="both"/>
      </w:pPr>
    </w:p>
    <w:p w:rsidR="00801ABA" w:rsidRDefault="00801ABA">
      <w:pPr>
        <w:pStyle w:val="ConsPlusNormal"/>
        <w:jc w:val="right"/>
      </w:pPr>
      <w:r>
        <w:t>Губернатор Новосибирской области</w:t>
      </w:r>
    </w:p>
    <w:p w:rsidR="00801ABA" w:rsidRDefault="00801ABA">
      <w:pPr>
        <w:pStyle w:val="ConsPlusNormal"/>
        <w:jc w:val="right"/>
      </w:pPr>
      <w:r>
        <w:t>В.Ф.ГОРОДЕЦКИЙ</w:t>
      </w: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jc w:val="right"/>
        <w:outlineLvl w:val="0"/>
      </w:pPr>
      <w:r>
        <w:t>Утверждена</w:t>
      </w:r>
    </w:p>
    <w:p w:rsidR="00801ABA" w:rsidRDefault="00801ABA">
      <w:pPr>
        <w:pStyle w:val="ConsPlusNormal"/>
        <w:jc w:val="right"/>
      </w:pPr>
      <w:r>
        <w:t>постановлением</w:t>
      </w:r>
    </w:p>
    <w:p w:rsidR="00801ABA" w:rsidRDefault="00801ABA">
      <w:pPr>
        <w:pStyle w:val="ConsPlusNormal"/>
        <w:jc w:val="right"/>
      </w:pPr>
      <w:r>
        <w:lastRenderedPageBreak/>
        <w:t>Правительства Новосибирской области</w:t>
      </w:r>
    </w:p>
    <w:p w:rsidR="00801ABA" w:rsidRDefault="00801ABA">
      <w:pPr>
        <w:pStyle w:val="ConsPlusNormal"/>
        <w:jc w:val="right"/>
      </w:pPr>
      <w:r>
        <w:t>от 16.03.2015 N 89-п</w:t>
      </w:r>
    </w:p>
    <w:p w:rsidR="00801ABA" w:rsidRDefault="00801ABA">
      <w:pPr>
        <w:pStyle w:val="ConsPlusNormal"/>
        <w:ind w:firstLine="540"/>
        <w:jc w:val="both"/>
      </w:pPr>
    </w:p>
    <w:p w:rsidR="00801ABA" w:rsidRDefault="00801ABA">
      <w:pPr>
        <w:pStyle w:val="ConsPlusTitle"/>
        <w:jc w:val="center"/>
      </w:pPr>
      <w:bookmarkStart w:id="0" w:name="P62"/>
      <w:bookmarkEnd w:id="0"/>
      <w:r>
        <w:t>ГОСУДАРСТВЕННАЯ ПРОГРАММА</w:t>
      </w:r>
    </w:p>
    <w:p w:rsidR="00801ABA" w:rsidRDefault="00801ABA">
      <w:pPr>
        <w:pStyle w:val="ConsPlusTitle"/>
        <w:jc w:val="center"/>
      </w:pPr>
      <w:r>
        <w:t>НОВОСИБИРСКОЙ ОБЛАСТИ "ЭНЕРГОСБЕРЕЖЕНИЕ И ПОВЫШЕНИЕ</w:t>
      </w:r>
    </w:p>
    <w:p w:rsidR="00801ABA" w:rsidRDefault="00801ABA">
      <w:pPr>
        <w:pStyle w:val="ConsPlusTitle"/>
        <w:jc w:val="center"/>
      </w:pPr>
      <w:r>
        <w:t>ЭНЕРГЕТИЧЕСКОЙ ЭФФЕКТИВНОСТИ НОВОСИБИРСКОЙ ОБЛАСТИ"</w:t>
      </w:r>
    </w:p>
    <w:p w:rsidR="00801ABA" w:rsidRDefault="00801A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01A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01ABA" w:rsidRDefault="00801A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01ABA" w:rsidRDefault="00801ABA">
            <w:pPr>
              <w:pStyle w:val="ConsPlusNormal"/>
              <w:jc w:val="center"/>
            </w:pPr>
            <w:r>
              <w:rPr>
                <w:color w:val="392C69"/>
              </w:rPr>
              <w:t>Список изменяющих документов</w:t>
            </w:r>
          </w:p>
          <w:p w:rsidR="00801ABA" w:rsidRDefault="00801ABA">
            <w:pPr>
              <w:pStyle w:val="ConsPlusNormal"/>
              <w:jc w:val="center"/>
            </w:pPr>
            <w:r>
              <w:rPr>
                <w:color w:val="392C69"/>
              </w:rPr>
              <w:t>(в ред. постановлений Правительства Новосибирской области</w:t>
            </w:r>
          </w:p>
          <w:p w:rsidR="00801ABA" w:rsidRDefault="00801ABA">
            <w:pPr>
              <w:pStyle w:val="ConsPlusNormal"/>
              <w:jc w:val="center"/>
            </w:pPr>
            <w:r>
              <w:rPr>
                <w:color w:val="392C69"/>
              </w:rPr>
              <w:t xml:space="preserve">от 22.12.2015 </w:t>
            </w:r>
            <w:hyperlink r:id="rId51">
              <w:r>
                <w:rPr>
                  <w:color w:val="0000FF"/>
                </w:rPr>
                <w:t>N 451-п</w:t>
              </w:r>
            </w:hyperlink>
            <w:r>
              <w:rPr>
                <w:color w:val="392C69"/>
              </w:rPr>
              <w:t xml:space="preserve">, от 09.02.2016 </w:t>
            </w:r>
            <w:hyperlink r:id="rId52">
              <w:r>
                <w:rPr>
                  <w:color w:val="0000FF"/>
                </w:rPr>
                <w:t>N 38-п</w:t>
              </w:r>
            </w:hyperlink>
            <w:r>
              <w:rPr>
                <w:color w:val="392C69"/>
              </w:rPr>
              <w:t xml:space="preserve">, от 07.02.2017 </w:t>
            </w:r>
            <w:hyperlink r:id="rId53">
              <w:r>
                <w:rPr>
                  <w:color w:val="0000FF"/>
                </w:rPr>
                <w:t>N 23-п</w:t>
              </w:r>
            </w:hyperlink>
            <w:r>
              <w:rPr>
                <w:color w:val="392C69"/>
              </w:rPr>
              <w:t>,</w:t>
            </w:r>
          </w:p>
          <w:p w:rsidR="00801ABA" w:rsidRDefault="00801ABA">
            <w:pPr>
              <w:pStyle w:val="ConsPlusNormal"/>
              <w:jc w:val="center"/>
            </w:pPr>
            <w:r>
              <w:rPr>
                <w:color w:val="392C69"/>
              </w:rPr>
              <w:t xml:space="preserve">от 26.09.2017 </w:t>
            </w:r>
            <w:hyperlink r:id="rId54">
              <w:r>
                <w:rPr>
                  <w:color w:val="0000FF"/>
                </w:rPr>
                <w:t>N 355-п</w:t>
              </w:r>
            </w:hyperlink>
            <w:r>
              <w:rPr>
                <w:color w:val="392C69"/>
              </w:rPr>
              <w:t xml:space="preserve">, от 12.03.2018 </w:t>
            </w:r>
            <w:hyperlink r:id="rId55">
              <w:r>
                <w:rPr>
                  <w:color w:val="0000FF"/>
                </w:rPr>
                <w:t>N 87-п</w:t>
              </w:r>
            </w:hyperlink>
            <w:r>
              <w:rPr>
                <w:color w:val="392C69"/>
              </w:rPr>
              <w:t xml:space="preserve">, от 04.12.2018 </w:t>
            </w:r>
            <w:hyperlink r:id="rId56">
              <w:r>
                <w:rPr>
                  <w:color w:val="0000FF"/>
                </w:rPr>
                <w:t>N 502-п</w:t>
              </w:r>
            </w:hyperlink>
            <w:r>
              <w:rPr>
                <w:color w:val="392C69"/>
              </w:rPr>
              <w:t>,</w:t>
            </w:r>
          </w:p>
          <w:p w:rsidR="00801ABA" w:rsidRDefault="00801ABA">
            <w:pPr>
              <w:pStyle w:val="ConsPlusNormal"/>
              <w:jc w:val="center"/>
            </w:pPr>
            <w:r>
              <w:rPr>
                <w:color w:val="392C69"/>
              </w:rPr>
              <w:t xml:space="preserve">от 25.12.2018 </w:t>
            </w:r>
            <w:hyperlink r:id="rId57">
              <w:r>
                <w:rPr>
                  <w:color w:val="0000FF"/>
                </w:rPr>
                <w:t>N 562-п</w:t>
              </w:r>
            </w:hyperlink>
            <w:r>
              <w:rPr>
                <w:color w:val="392C69"/>
              </w:rPr>
              <w:t xml:space="preserve">, от 25.03.2019 </w:t>
            </w:r>
            <w:hyperlink r:id="rId58">
              <w:r>
                <w:rPr>
                  <w:color w:val="0000FF"/>
                </w:rPr>
                <w:t>N 113-п</w:t>
              </w:r>
            </w:hyperlink>
            <w:r>
              <w:rPr>
                <w:color w:val="392C69"/>
              </w:rPr>
              <w:t xml:space="preserve">, от 28.10.2019 </w:t>
            </w:r>
            <w:hyperlink r:id="rId59">
              <w:r>
                <w:rPr>
                  <w:color w:val="0000FF"/>
                </w:rPr>
                <w:t>N 409-п</w:t>
              </w:r>
            </w:hyperlink>
            <w:r>
              <w:rPr>
                <w:color w:val="392C69"/>
              </w:rPr>
              <w:t>,</w:t>
            </w:r>
          </w:p>
          <w:p w:rsidR="00801ABA" w:rsidRDefault="00801ABA">
            <w:pPr>
              <w:pStyle w:val="ConsPlusNormal"/>
              <w:jc w:val="center"/>
            </w:pPr>
            <w:r>
              <w:rPr>
                <w:color w:val="392C69"/>
              </w:rPr>
              <w:t xml:space="preserve">от 03.03.2020 </w:t>
            </w:r>
            <w:hyperlink r:id="rId60">
              <w:r>
                <w:rPr>
                  <w:color w:val="0000FF"/>
                </w:rPr>
                <w:t>N 50-п</w:t>
              </w:r>
            </w:hyperlink>
            <w:r>
              <w:rPr>
                <w:color w:val="392C69"/>
              </w:rPr>
              <w:t xml:space="preserve">, от 01.04.2020 </w:t>
            </w:r>
            <w:hyperlink r:id="rId61">
              <w:r>
                <w:rPr>
                  <w:color w:val="0000FF"/>
                </w:rPr>
                <w:t>N 88-п</w:t>
              </w:r>
            </w:hyperlink>
            <w:r>
              <w:rPr>
                <w:color w:val="392C69"/>
              </w:rPr>
              <w:t xml:space="preserve">, от 27.07.2020 </w:t>
            </w:r>
            <w:hyperlink r:id="rId62">
              <w:r>
                <w:rPr>
                  <w:color w:val="0000FF"/>
                </w:rPr>
                <w:t>N 303-п</w:t>
              </w:r>
            </w:hyperlink>
            <w:r>
              <w:rPr>
                <w:color w:val="392C69"/>
              </w:rPr>
              <w:t>,</w:t>
            </w:r>
          </w:p>
          <w:p w:rsidR="00801ABA" w:rsidRDefault="00801ABA">
            <w:pPr>
              <w:pStyle w:val="ConsPlusNormal"/>
              <w:jc w:val="center"/>
            </w:pPr>
            <w:r>
              <w:rPr>
                <w:color w:val="392C69"/>
              </w:rPr>
              <w:t xml:space="preserve">от 08.12.2020 </w:t>
            </w:r>
            <w:hyperlink r:id="rId63">
              <w:r>
                <w:rPr>
                  <w:color w:val="0000FF"/>
                </w:rPr>
                <w:t>N 508-п</w:t>
              </w:r>
            </w:hyperlink>
            <w:r>
              <w:rPr>
                <w:color w:val="392C69"/>
              </w:rPr>
              <w:t xml:space="preserve">, от 08.04.2021 </w:t>
            </w:r>
            <w:hyperlink r:id="rId64">
              <w:r>
                <w:rPr>
                  <w:color w:val="0000FF"/>
                </w:rPr>
                <w:t>N 118-п</w:t>
              </w:r>
            </w:hyperlink>
            <w:r>
              <w:rPr>
                <w:color w:val="392C69"/>
              </w:rPr>
              <w:t xml:space="preserve">, от 26.10.2021 </w:t>
            </w:r>
            <w:hyperlink r:id="rId65">
              <w:r>
                <w:rPr>
                  <w:color w:val="0000FF"/>
                </w:rPr>
                <w:t>N 428-п</w:t>
              </w:r>
            </w:hyperlink>
            <w:r>
              <w:rPr>
                <w:color w:val="392C69"/>
              </w:rPr>
              <w:t>,</w:t>
            </w:r>
          </w:p>
          <w:p w:rsidR="00801ABA" w:rsidRDefault="00801ABA">
            <w:pPr>
              <w:pStyle w:val="ConsPlusNormal"/>
              <w:jc w:val="center"/>
            </w:pPr>
            <w:r>
              <w:rPr>
                <w:color w:val="392C69"/>
              </w:rPr>
              <w:t xml:space="preserve">от 29.03.2022 </w:t>
            </w:r>
            <w:hyperlink r:id="rId66">
              <w:r>
                <w:rPr>
                  <w:color w:val="0000FF"/>
                </w:rPr>
                <w:t>N 133-п</w:t>
              </w:r>
            </w:hyperlink>
            <w:r>
              <w:rPr>
                <w:color w:val="392C69"/>
              </w:rPr>
              <w:t xml:space="preserve">, от 28.06.2022 </w:t>
            </w:r>
            <w:hyperlink r:id="rId67">
              <w:r>
                <w:rPr>
                  <w:color w:val="0000FF"/>
                </w:rPr>
                <w:t>N 293-п</w:t>
              </w:r>
            </w:hyperlink>
            <w:r>
              <w:rPr>
                <w:color w:val="392C69"/>
              </w:rPr>
              <w:t xml:space="preserve">, от 28.09.2022 </w:t>
            </w:r>
            <w:hyperlink r:id="rId68">
              <w:r>
                <w:rPr>
                  <w:color w:val="0000FF"/>
                </w:rPr>
                <w:t>N 450-п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r>
    </w:tbl>
    <w:p w:rsidR="00801ABA" w:rsidRDefault="00801ABA">
      <w:pPr>
        <w:pStyle w:val="ConsPlusNormal"/>
        <w:ind w:firstLine="540"/>
        <w:jc w:val="both"/>
      </w:pPr>
    </w:p>
    <w:p w:rsidR="00801ABA" w:rsidRDefault="00801ABA">
      <w:pPr>
        <w:pStyle w:val="ConsPlusTitle"/>
        <w:jc w:val="center"/>
        <w:outlineLvl w:val="1"/>
      </w:pPr>
      <w:r>
        <w:t>I. ПАСПОРТ</w:t>
      </w:r>
    </w:p>
    <w:p w:rsidR="00801ABA" w:rsidRDefault="00801ABA">
      <w:pPr>
        <w:pStyle w:val="ConsPlusTitle"/>
        <w:jc w:val="center"/>
      </w:pPr>
      <w:r>
        <w:t>государственной программы Новосибирской области</w:t>
      </w:r>
    </w:p>
    <w:p w:rsidR="00801ABA" w:rsidRDefault="00801ABA">
      <w:pPr>
        <w:pStyle w:val="ConsPlusNormal"/>
        <w:jc w:val="center"/>
      </w:pPr>
      <w:r>
        <w:t xml:space="preserve">(в ред. </w:t>
      </w:r>
      <w:hyperlink r:id="rId69">
        <w:r>
          <w:rPr>
            <w:color w:val="0000FF"/>
          </w:rPr>
          <w:t>постановления</w:t>
        </w:r>
      </w:hyperlink>
      <w:r>
        <w:t xml:space="preserve"> Правительства Новосибирской области</w:t>
      </w:r>
    </w:p>
    <w:p w:rsidR="00801ABA" w:rsidRDefault="00801ABA">
      <w:pPr>
        <w:pStyle w:val="ConsPlusNormal"/>
        <w:jc w:val="center"/>
      </w:pPr>
      <w:r>
        <w:t>от 27.07.2020 N 303-п)</w:t>
      </w:r>
    </w:p>
    <w:p w:rsidR="00801ABA" w:rsidRDefault="00801AB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7086"/>
      </w:tblGrid>
      <w:tr w:rsidR="00801ABA">
        <w:tc>
          <w:tcPr>
            <w:tcW w:w="1984" w:type="dxa"/>
          </w:tcPr>
          <w:p w:rsidR="00801ABA" w:rsidRDefault="00801ABA">
            <w:pPr>
              <w:pStyle w:val="ConsPlusNormal"/>
            </w:pPr>
            <w:r>
              <w:t>Наименование государственной программы</w:t>
            </w:r>
          </w:p>
        </w:tc>
        <w:tc>
          <w:tcPr>
            <w:tcW w:w="7086" w:type="dxa"/>
          </w:tcPr>
          <w:p w:rsidR="00801ABA" w:rsidRDefault="00801ABA">
            <w:pPr>
              <w:pStyle w:val="ConsPlusNormal"/>
              <w:jc w:val="both"/>
            </w:pPr>
            <w:r>
              <w:t>Энергосбережение и повышение энергетической эффективности Новосибирской области</w:t>
            </w:r>
          </w:p>
        </w:tc>
      </w:tr>
      <w:tr w:rsidR="00801ABA">
        <w:tc>
          <w:tcPr>
            <w:tcW w:w="1984" w:type="dxa"/>
          </w:tcPr>
          <w:p w:rsidR="00801ABA" w:rsidRDefault="00801ABA">
            <w:pPr>
              <w:pStyle w:val="ConsPlusNormal"/>
            </w:pPr>
            <w:r>
              <w:t>Разработчики государственной программы</w:t>
            </w:r>
          </w:p>
        </w:tc>
        <w:tc>
          <w:tcPr>
            <w:tcW w:w="7086" w:type="dxa"/>
          </w:tcPr>
          <w:p w:rsidR="00801ABA" w:rsidRDefault="00801ABA">
            <w:pPr>
              <w:pStyle w:val="ConsPlusNormal"/>
              <w:jc w:val="both"/>
            </w:pPr>
            <w:r>
              <w:t>Министерство жилищно-коммунального хозяйства и энергетики Новосибирской области;</w:t>
            </w:r>
          </w:p>
          <w:p w:rsidR="00801ABA" w:rsidRDefault="00801ABA">
            <w:pPr>
              <w:pStyle w:val="ConsPlusNormal"/>
              <w:jc w:val="both"/>
            </w:pPr>
            <w:r>
              <w:t>министерство труда и социального развития Новосибирской области;</w:t>
            </w:r>
          </w:p>
          <w:p w:rsidR="00801ABA" w:rsidRDefault="00801ABA">
            <w:pPr>
              <w:pStyle w:val="ConsPlusNormal"/>
              <w:jc w:val="both"/>
            </w:pPr>
            <w:r>
              <w:t>рабочая группа, утвержденная приказом Минпромторга НСО от 27.03.2014 N 75 "О создании рабочей группы"</w:t>
            </w:r>
          </w:p>
        </w:tc>
      </w:tr>
      <w:tr w:rsidR="00801ABA">
        <w:tc>
          <w:tcPr>
            <w:tcW w:w="1984" w:type="dxa"/>
          </w:tcPr>
          <w:p w:rsidR="00801ABA" w:rsidRDefault="00801ABA">
            <w:pPr>
              <w:pStyle w:val="ConsPlusNormal"/>
            </w:pPr>
            <w:r>
              <w:t>Государственный заказчик (государственный заказчик-координатор) государственной программы</w:t>
            </w:r>
          </w:p>
        </w:tc>
        <w:tc>
          <w:tcPr>
            <w:tcW w:w="7086" w:type="dxa"/>
          </w:tcPr>
          <w:p w:rsidR="00801ABA" w:rsidRDefault="00801ABA">
            <w:pPr>
              <w:pStyle w:val="ConsPlusNormal"/>
              <w:jc w:val="both"/>
            </w:pPr>
            <w:r>
              <w:t>Министерство жилищно-коммунального хозяйства и энергетики Новосибирской области (далее - МЖКХиЭ) - государственный заказчик-координатор;</w:t>
            </w:r>
          </w:p>
          <w:p w:rsidR="00801ABA" w:rsidRDefault="00801ABA">
            <w:pPr>
              <w:pStyle w:val="ConsPlusNormal"/>
              <w:jc w:val="both"/>
            </w:pPr>
            <w:r>
              <w:t>министерство труда и социального развития Новосибирской области</w:t>
            </w:r>
          </w:p>
        </w:tc>
      </w:tr>
      <w:tr w:rsidR="00801ABA">
        <w:tc>
          <w:tcPr>
            <w:tcW w:w="1984" w:type="dxa"/>
          </w:tcPr>
          <w:p w:rsidR="00801ABA" w:rsidRDefault="00801ABA">
            <w:pPr>
              <w:pStyle w:val="ConsPlusNormal"/>
            </w:pPr>
            <w:r>
              <w:t>Руководитель государственной программы</w:t>
            </w:r>
          </w:p>
        </w:tc>
        <w:tc>
          <w:tcPr>
            <w:tcW w:w="7086" w:type="dxa"/>
          </w:tcPr>
          <w:p w:rsidR="00801ABA" w:rsidRDefault="00801ABA">
            <w:pPr>
              <w:pStyle w:val="ConsPlusNormal"/>
              <w:jc w:val="both"/>
            </w:pPr>
            <w:r>
              <w:t>Министр жилищно-коммунального хозяйства и энергетики Новосибирской области</w:t>
            </w:r>
          </w:p>
        </w:tc>
      </w:tr>
      <w:tr w:rsidR="00801ABA">
        <w:tblPrEx>
          <w:tblBorders>
            <w:insideH w:val="nil"/>
          </w:tblBorders>
        </w:tblPrEx>
        <w:tc>
          <w:tcPr>
            <w:tcW w:w="1984" w:type="dxa"/>
            <w:tcBorders>
              <w:bottom w:val="nil"/>
            </w:tcBorders>
          </w:tcPr>
          <w:p w:rsidR="00801ABA" w:rsidRDefault="00801ABA">
            <w:pPr>
              <w:pStyle w:val="ConsPlusNormal"/>
            </w:pPr>
            <w:r>
              <w:t>Исполнители подпрограмм государственной программы, мероприятий государственной программы</w:t>
            </w:r>
          </w:p>
        </w:tc>
        <w:tc>
          <w:tcPr>
            <w:tcW w:w="7086" w:type="dxa"/>
            <w:tcBorders>
              <w:bottom w:val="nil"/>
            </w:tcBorders>
          </w:tcPr>
          <w:p w:rsidR="00801ABA" w:rsidRDefault="00801ABA">
            <w:pPr>
              <w:pStyle w:val="ConsPlusNormal"/>
              <w:jc w:val="both"/>
            </w:pPr>
            <w:r>
              <w:t>МЖКХиЭ;</w:t>
            </w:r>
          </w:p>
          <w:p w:rsidR="00801ABA" w:rsidRDefault="00801ABA">
            <w:pPr>
              <w:pStyle w:val="ConsPlusNormal"/>
              <w:jc w:val="both"/>
            </w:pPr>
            <w:r>
              <w:t>министерство труда и социального развития Новосибирской области;</w:t>
            </w:r>
          </w:p>
          <w:p w:rsidR="00801ABA" w:rsidRDefault="00801ABA">
            <w:pPr>
              <w:pStyle w:val="ConsPlusNormal"/>
              <w:jc w:val="both"/>
            </w:pPr>
            <w:r>
              <w:t>государственные учреждения, подведомственные исполнительным органам государственной власти Новосибирской области;</w:t>
            </w:r>
          </w:p>
          <w:p w:rsidR="00801ABA" w:rsidRDefault="00801ABA">
            <w:pPr>
              <w:pStyle w:val="ConsPlusNormal"/>
              <w:jc w:val="both"/>
            </w:pPr>
            <w:r>
              <w:t>органы местного самоуправления муниципальных образований Новосибирской области (во взаимодействии с МЖКХиЭ);</w:t>
            </w:r>
          </w:p>
          <w:p w:rsidR="00801ABA" w:rsidRDefault="00801ABA">
            <w:pPr>
              <w:pStyle w:val="ConsPlusNormal"/>
              <w:jc w:val="both"/>
            </w:pPr>
            <w:r>
              <w:t>некоммерческая организация "Фонд модернизации и развития жилищно-коммунального хозяйства муниципальных образований Новосибирской области" (далее - Фонд модернизации) (по согласованию на основании официально подтвержденных намерений об участии в реализации мероприятий государственной программы);</w:t>
            </w:r>
          </w:p>
          <w:p w:rsidR="00801ABA" w:rsidRDefault="00801ABA">
            <w:pPr>
              <w:pStyle w:val="ConsPlusNormal"/>
              <w:jc w:val="both"/>
            </w:pPr>
            <w:r>
              <w:t>общество с ограниченной ответственностью Научно-производственная фирма "АРС-ТЕРМ" (на основании соглашения, заключаемого ежегодно);</w:t>
            </w:r>
          </w:p>
          <w:p w:rsidR="00801ABA" w:rsidRDefault="00801ABA">
            <w:pPr>
              <w:pStyle w:val="ConsPlusNormal"/>
              <w:jc w:val="both"/>
            </w:pPr>
            <w:r>
              <w:t>предприятия, осуществляющие свою деятельность на территории Новосибирской области (на основании соглашений, заключаемых ежегодно) (далее - предприятия);</w:t>
            </w:r>
          </w:p>
          <w:p w:rsidR="00801ABA" w:rsidRDefault="00801ABA">
            <w:pPr>
              <w:pStyle w:val="ConsPlusNormal"/>
              <w:jc w:val="both"/>
            </w:pPr>
            <w:r>
              <w:t xml:space="preserve">организации, осуществляющие регулируемые виды деятельности на территории Новосибирской области (на основании соглашений, </w:t>
            </w:r>
            <w:r>
              <w:lastRenderedPageBreak/>
              <w:t>заключаемых ежегодно)</w:t>
            </w:r>
          </w:p>
        </w:tc>
      </w:tr>
      <w:tr w:rsidR="00801ABA">
        <w:tblPrEx>
          <w:tblBorders>
            <w:insideH w:val="nil"/>
          </w:tblBorders>
        </w:tblPrEx>
        <w:tc>
          <w:tcPr>
            <w:tcW w:w="9070" w:type="dxa"/>
            <w:gridSpan w:val="2"/>
            <w:tcBorders>
              <w:top w:val="nil"/>
            </w:tcBorders>
          </w:tcPr>
          <w:p w:rsidR="00801ABA" w:rsidRDefault="00801ABA">
            <w:pPr>
              <w:pStyle w:val="ConsPlusNormal"/>
              <w:jc w:val="both"/>
            </w:pPr>
            <w:r>
              <w:lastRenderedPageBreak/>
              <w:t xml:space="preserve">(в ред. </w:t>
            </w:r>
            <w:hyperlink r:id="rId70">
              <w:r>
                <w:rPr>
                  <w:color w:val="0000FF"/>
                </w:rPr>
                <w:t>постановления</w:t>
              </w:r>
            </w:hyperlink>
            <w:r>
              <w:t xml:space="preserve"> Правительства Новосибирской области от 28.09.2022 N 450-п)</w:t>
            </w:r>
          </w:p>
        </w:tc>
      </w:tr>
      <w:tr w:rsidR="00801ABA">
        <w:tc>
          <w:tcPr>
            <w:tcW w:w="1984" w:type="dxa"/>
          </w:tcPr>
          <w:p w:rsidR="00801ABA" w:rsidRDefault="00801ABA">
            <w:pPr>
              <w:pStyle w:val="ConsPlusNormal"/>
            </w:pPr>
            <w:r>
              <w:t>Цели и задачи государственной программы</w:t>
            </w:r>
          </w:p>
        </w:tc>
        <w:tc>
          <w:tcPr>
            <w:tcW w:w="7086" w:type="dxa"/>
          </w:tcPr>
          <w:p w:rsidR="00801ABA" w:rsidRDefault="00801ABA">
            <w:pPr>
              <w:pStyle w:val="ConsPlusNormal"/>
              <w:jc w:val="both"/>
            </w:pPr>
            <w:r>
              <w:t>Цель: снижение энергоемкости валового регионального продукта Новосибирской области (далее - ВРП Новосибирской области); переход к рациональному и экологически ответственному использованию энергетических ресурсов.</w:t>
            </w:r>
          </w:p>
          <w:p w:rsidR="00801ABA" w:rsidRDefault="00801ABA">
            <w:pPr>
              <w:pStyle w:val="ConsPlusNormal"/>
              <w:jc w:val="both"/>
            </w:pPr>
            <w:r>
              <w:t>Задачи:</w:t>
            </w:r>
          </w:p>
          <w:p w:rsidR="00801ABA" w:rsidRDefault="00801ABA">
            <w:pPr>
              <w:pStyle w:val="ConsPlusNormal"/>
              <w:jc w:val="both"/>
            </w:pPr>
            <w:r>
              <w:t>1. Повышение энергетической эффективности в государственных и муниципальных учреждениях.</w:t>
            </w:r>
          </w:p>
          <w:p w:rsidR="00801ABA" w:rsidRDefault="00801ABA">
            <w:pPr>
              <w:pStyle w:val="ConsPlusNormal"/>
              <w:jc w:val="both"/>
            </w:pPr>
            <w:r>
              <w:t>2. Повышение энергетической эффективности в жилищном секторе.</w:t>
            </w:r>
          </w:p>
          <w:p w:rsidR="00801ABA" w:rsidRDefault="00801ABA">
            <w:pPr>
              <w:pStyle w:val="ConsPlusNormal"/>
              <w:jc w:val="both"/>
            </w:pPr>
            <w:r>
              <w:t>3. Повышение энергетической эффективности в системе коммунальной инфраструктуры.</w:t>
            </w:r>
          </w:p>
          <w:p w:rsidR="00801ABA" w:rsidRDefault="00801ABA">
            <w:pPr>
              <w:pStyle w:val="ConsPlusNormal"/>
              <w:jc w:val="both"/>
            </w:pPr>
            <w:r>
              <w:t>4. Стимулирование энергосбережения и повышения энергетической эффективности в экономике Новосибирской области</w:t>
            </w:r>
          </w:p>
        </w:tc>
      </w:tr>
      <w:tr w:rsidR="00801ABA">
        <w:tc>
          <w:tcPr>
            <w:tcW w:w="1984" w:type="dxa"/>
          </w:tcPr>
          <w:p w:rsidR="00801ABA" w:rsidRDefault="00801ABA">
            <w:pPr>
              <w:pStyle w:val="ConsPlusNormal"/>
            </w:pPr>
            <w:r>
              <w:t>Перечень подпрограмм государственной программы</w:t>
            </w:r>
          </w:p>
        </w:tc>
        <w:tc>
          <w:tcPr>
            <w:tcW w:w="7086" w:type="dxa"/>
          </w:tcPr>
          <w:p w:rsidR="00801ABA" w:rsidRDefault="00801ABA">
            <w:pPr>
              <w:pStyle w:val="ConsPlusNormal"/>
              <w:jc w:val="both"/>
            </w:pPr>
            <w:r>
              <w:t>Подпрограммы не выделяются</w:t>
            </w:r>
          </w:p>
        </w:tc>
      </w:tr>
      <w:tr w:rsidR="00801ABA">
        <w:tc>
          <w:tcPr>
            <w:tcW w:w="1984" w:type="dxa"/>
          </w:tcPr>
          <w:p w:rsidR="00801ABA" w:rsidRDefault="00801ABA">
            <w:pPr>
              <w:pStyle w:val="ConsPlusNormal"/>
            </w:pPr>
            <w:r>
              <w:t>Сроки (этапы) реализации государственной программы</w:t>
            </w:r>
          </w:p>
        </w:tc>
        <w:tc>
          <w:tcPr>
            <w:tcW w:w="7086" w:type="dxa"/>
          </w:tcPr>
          <w:p w:rsidR="00801ABA" w:rsidRDefault="00801ABA">
            <w:pPr>
              <w:pStyle w:val="ConsPlusNormal"/>
              <w:jc w:val="both"/>
            </w:pPr>
            <w:r>
              <w:t>2015 - 2025 годы (этапы не выделяются)</w:t>
            </w:r>
          </w:p>
        </w:tc>
      </w:tr>
      <w:tr w:rsidR="00801ABA">
        <w:tblPrEx>
          <w:tblBorders>
            <w:insideH w:val="nil"/>
          </w:tblBorders>
        </w:tblPrEx>
        <w:tc>
          <w:tcPr>
            <w:tcW w:w="1984" w:type="dxa"/>
            <w:tcBorders>
              <w:bottom w:val="nil"/>
            </w:tcBorders>
          </w:tcPr>
          <w:p w:rsidR="00801ABA" w:rsidRDefault="00801ABA">
            <w:pPr>
              <w:pStyle w:val="ConsPlusNormal"/>
            </w:pPr>
            <w:r>
              <w:t>Объемы финансирования государственной программы</w:t>
            </w:r>
          </w:p>
        </w:tc>
        <w:tc>
          <w:tcPr>
            <w:tcW w:w="7086" w:type="dxa"/>
            <w:tcBorders>
              <w:bottom w:val="nil"/>
            </w:tcBorders>
          </w:tcPr>
          <w:p w:rsidR="00801ABA" w:rsidRDefault="00801ABA">
            <w:pPr>
              <w:pStyle w:val="ConsPlusNormal"/>
              <w:jc w:val="both"/>
            </w:pPr>
            <w:r>
              <w:t xml:space="preserve">Общий объем финансирования государственной программы составляет 13 446 226,1 тыс. руб. </w:t>
            </w:r>
            <w:hyperlink w:anchor="P224">
              <w:r>
                <w:rPr>
                  <w:color w:val="0000FF"/>
                </w:rPr>
                <w:t>&lt;*&gt;</w:t>
              </w:r>
            </w:hyperlink>
            <w:r>
              <w:t>, в том числе:</w:t>
            </w:r>
          </w:p>
          <w:p w:rsidR="00801ABA" w:rsidRDefault="00801ABA">
            <w:pPr>
              <w:pStyle w:val="ConsPlusNormal"/>
              <w:jc w:val="both"/>
            </w:pPr>
            <w:r>
              <w:t>2015 год - 2 601 707,1 тыс. руб.;</w:t>
            </w:r>
          </w:p>
          <w:p w:rsidR="00801ABA" w:rsidRDefault="00801ABA">
            <w:pPr>
              <w:pStyle w:val="ConsPlusNormal"/>
              <w:jc w:val="both"/>
            </w:pPr>
            <w:r>
              <w:t>2016 год - 1 100 680,8 тыс. руб.;</w:t>
            </w:r>
          </w:p>
          <w:p w:rsidR="00801ABA" w:rsidRDefault="00801ABA">
            <w:pPr>
              <w:pStyle w:val="ConsPlusNormal"/>
              <w:jc w:val="both"/>
            </w:pPr>
            <w:r>
              <w:t>2017 год - 802 780,8 тыс. руб.;</w:t>
            </w:r>
          </w:p>
          <w:p w:rsidR="00801ABA" w:rsidRDefault="00801ABA">
            <w:pPr>
              <w:pStyle w:val="ConsPlusNormal"/>
              <w:jc w:val="both"/>
            </w:pPr>
            <w:r>
              <w:t>2018 год - 1 211 759,1 тыс. руб.;</w:t>
            </w:r>
          </w:p>
          <w:p w:rsidR="00801ABA" w:rsidRDefault="00801ABA">
            <w:pPr>
              <w:pStyle w:val="ConsPlusNormal"/>
              <w:jc w:val="both"/>
            </w:pPr>
            <w:r>
              <w:t>2019 год - 1 463 053,8 тыс. руб.;</w:t>
            </w:r>
          </w:p>
          <w:p w:rsidR="00801ABA" w:rsidRDefault="00801ABA">
            <w:pPr>
              <w:pStyle w:val="ConsPlusNormal"/>
              <w:jc w:val="both"/>
            </w:pPr>
            <w:r>
              <w:t>2020 год - 699 621,9 тыс. руб.;</w:t>
            </w:r>
          </w:p>
          <w:p w:rsidR="00801ABA" w:rsidRDefault="00801ABA">
            <w:pPr>
              <w:pStyle w:val="ConsPlusNormal"/>
              <w:jc w:val="both"/>
            </w:pPr>
            <w:r>
              <w:t>2021 год - 733 363,9 тыс. руб.;</w:t>
            </w:r>
          </w:p>
          <w:p w:rsidR="00801ABA" w:rsidRDefault="00801ABA">
            <w:pPr>
              <w:pStyle w:val="ConsPlusNormal"/>
              <w:jc w:val="both"/>
            </w:pPr>
            <w:r>
              <w:t>2022 год - 898 039,6 тыс. руб.;</w:t>
            </w:r>
          </w:p>
          <w:p w:rsidR="00801ABA" w:rsidRDefault="00801ABA">
            <w:pPr>
              <w:pStyle w:val="ConsPlusNormal"/>
              <w:jc w:val="both"/>
            </w:pPr>
            <w:r>
              <w:t>2023 год - 2 605 702,6 тыс. руб.;</w:t>
            </w:r>
          </w:p>
          <w:p w:rsidR="00801ABA" w:rsidRDefault="00801ABA">
            <w:pPr>
              <w:pStyle w:val="ConsPlusNormal"/>
              <w:jc w:val="both"/>
            </w:pPr>
            <w:r>
              <w:t>2024 год - 717 491,3 тыс. руб.;</w:t>
            </w:r>
          </w:p>
          <w:p w:rsidR="00801ABA" w:rsidRDefault="00801ABA">
            <w:pPr>
              <w:pStyle w:val="ConsPlusNormal"/>
              <w:jc w:val="both"/>
            </w:pPr>
            <w:r>
              <w:t>2025 год - 612 025,2 тыс. руб.</w:t>
            </w:r>
          </w:p>
          <w:p w:rsidR="00801ABA" w:rsidRDefault="00801ABA">
            <w:pPr>
              <w:pStyle w:val="ConsPlusNormal"/>
              <w:jc w:val="both"/>
            </w:pPr>
            <w:r>
              <w:t>Из них за счет средств областного бюджета Новосибирской области - 3 055 269,5 тыс. руб., в том числе:</w:t>
            </w:r>
          </w:p>
          <w:p w:rsidR="00801ABA" w:rsidRDefault="00801ABA">
            <w:pPr>
              <w:pStyle w:val="ConsPlusNormal"/>
              <w:jc w:val="both"/>
            </w:pPr>
            <w:r>
              <w:t>2015 год - 464 707,1 тыс. руб.;</w:t>
            </w:r>
          </w:p>
          <w:p w:rsidR="00801ABA" w:rsidRDefault="00801ABA">
            <w:pPr>
              <w:pStyle w:val="ConsPlusNormal"/>
              <w:jc w:val="both"/>
            </w:pPr>
            <w:r>
              <w:t>2016 год - 78 071,8 тыс. руб.;</w:t>
            </w:r>
          </w:p>
          <w:p w:rsidR="00801ABA" w:rsidRDefault="00801ABA">
            <w:pPr>
              <w:pStyle w:val="ConsPlusNormal"/>
              <w:jc w:val="both"/>
            </w:pPr>
            <w:r>
              <w:t>2017 год - 151 316,8 тыс. руб.;</w:t>
            </w:r>
          </w:p>
          <w:p w:rsidR="00801ABA" w:rsidRDefault="00801ABA">
            <w:pPr>
              <w:pStyle w:val="ConsPlusNormal"/>
              <w:jc w:val="both"/>
            </w:pPr>
            <w:r>
              <w:t>2018 год - 156 716,8 тыс. руб.;</w:t>
            </w:r>
          </w:p>
          <w:p w:rsidR="00801ABA" w:rsidRDefault="00801ABA">
            <w:pPr>
              <w:pStyle w:val="ConsPlusNormal"/>
              <w:jc w:val="both"/>
            </w:pPr>
            <w:r>
              <w:t>2019 год - 97 399,3 тыс. руб.;</w:t>
            </w:r>
          </w:p>
          <w:p w:rsidR="00801ABA" w:rsidRDefault="00801ABA">
            <w:pPr>
              <w:pStyle w:val="ConsPlusNormal"/>
              <w:jc w:val="both"/>
            </w:pPr>
            <w:r>
              <w:t>2020 год - 79 082,6 тыс. руб.;</w:t>
            </w:r>
          </w:p>
          <w:p w:rsidR="00801ABA" w:rsidRDefault="00801ABA">
            <w:pPr>
              <w:pStyle w:val="ConsPlusNormal"/>
              <w:jc w:val="both"/>
            </w:pPr>
            <w:r>
              <w:t>2021 год - 106 924,4 тыс. руб.;</w:t>
            </w:r>
          </w:p>
          <w:p w:rsidR="00801ABA" w:rsidRDefault="00801ABA">
            <w:pPr>
              <w:pStyle w:val="ConsPlusNormal"/>
              <w:jc w:val="both"/>
            </w:pPr>
            <w:r>
              <w:t>2022 год - 435 535,4 тыс. руб.;</w:t>
            </w:r>
          </w:p>
          <w:p w:rsidR="00801ABA" w:rsidRDefault="00801ABA">
            <w:pPr>
              <w:pStyle w:val="ConsPlusNormal"/>
              <w:jc w:val="both"/>
            </w:pPr>
            <w:r>
              <w:t>2023 год - 1 174 799,8 тыс. руб.;</w:t>
            </w:r>
          </w:p>
          <w:p w:rsidR="00801ABA" w:rsidRDefault="00801ABA">
            <w:pPr>
              <w:pStyle w:val="ConsPlusNormal"/>
              <w:jc w:val="both"/>
            </w:pPr>
            <w:r>
              <w:t>2024 год - 208 415,8 тыс. руб.;</w:t>
            </w:r>
          </w:p>
          <w:p w:rsidR="00801ABA" w:rsidRDefault="00801ABA">
            <w:pPr>
              <w:pStyle w:val="ConsPlusNormal"/>
              <w:jc w:val="both"/>
            </w:pPr>
            <w:r>
              <w:t>2025 год - 102 299,7 тыс. руб.</w:t>
            </w:r>
          </w:p>
          <w:p w:rsidR="00801ABA" w:rsidRDefault="00801ABA">
            <w:pPr>
              <w:pStyle w:val="ConsPlusNormal"/>
              <w:jc w:val="both"/>
            </w:pPr>
            <w:r>
              <w:t>За счет средств местных бюджетов - 708 307,3 тыс. руб., в том числе:</w:t>
            </w:r>
          </w:p>
          <w:p w:rsidR="00801ABA" w:rsidRDefault="00801ABA">
            <w:pPr>
              <w:pStyle w:val="ConsPlusNormal"/>
              <w:jc w:val="both"/>
            </w:pPr>
            <w:r>
              <w:t>2015 год - 112 500,0 тыс. руб.;</w:t>
            </w:r>
          </w:p>
          <w:p w:rsidR="00801ABA" w:rsidRDefault="00801ABA">
            <w:pPr>
              <w:pStyle w:val="ConsPlusNormal"/>
              <w:jc w:val="both"/>
            </w:pPr>
            <w:r>
              <w:t>2016 год - 4 109,0 тыс. руб.;</w:t>
            </w:r>
          </w:p>
          <w:p w:rsidR="00801ABA" w:rsidRDefault="00801ABA">
            <w:pPr>
              <w:pStyle w:val="ConsPlusNormal"/>
              <w:jc w:val="both"/>
            </w:pPr>
            <w:r>
              <w:t>2017 год - 7 964,0 тыс. руб.;</w:t>
            </w:r>
          </w:p>
          <w:p w:rsidR="00801ABA" w:rsidRDefault="00801ABA">
            <w:pPr>
              <w:pStyle w:val="ConsPlusNormal"/>
              <w:jc w:val="both"/>
            </w:pPr>
            <w:r>
              <w:t>2018 год - 17 248,3 тыс. руб.;</w:t>
            </w:r>
          </w:p>
          <w:p w:rsidR="00801ABA" w:rsidRDefault="00801ABA">
            <w:pPr>
              <w:pStyle w:val="ConsPlusNormal"/>
              <w:jc w:val="both"/>
            </w:pPr>
            <w:r>
              <w:t>2019 год - 55 110,5 тыс. руб.;</w:t>
            </w:r>
          </w:p>
          <w:p w:rsidR="00801ABA" w:rsidRDefault="00801ABA">
            <w:pPr>
              <w:pStyle w:val="ConsPlusNormal"/>
              <w:jc w:val="both"/>
            </w:pPr>
            <w:r>
              <w:t>2020 год - 28 322,3 тыс. руб.;</w:t>
            </w:r>
          </w:p>
          <w:p w:rsidR="00801ABA" w:rsidRDefault="00801ABA">
            <w:pPr>
              <w:pStyle w:val="ConsPlusNormal"/>
              <w:jc w:val="both"/>
            </w:pPr>
            <w:r>
              <w:t>2021 год - 34 222,5 тыс. руб.;</w:t>
            </w:r>
          </w:p>
          <w:p w:rsidR="00801ABA" w:rsidRDefault="00801ABA">
            <w:pPr>
              <w:pStyle w:val="ConsPlusNormal"/>
              <w:jc w:val="both"/>
            </w:pPr>
            <w:r>
              <w:t>2022 год - 114 150,8 тыс. руб.;</w:t>
            </w:r>
          </w:p>
          <w:p w:rsidR="00801ABA" w:rsidRDefault="00801ABA">
            <w:pPr>
              <w:pStyle w:val="ConsPlusNormal"/>
              <w:jc w:val="both"/>
            </w:pPr>
            <w:r>
              <w:lastRenderedPageBreak/>
              <w:t>2023 год - 124 561,5 тыс. руб.;</w:t>
            </w:r>
          </w:p>
          <w:p w:rsidR="00801ABA" w:rsidRDefault="00801ABA">
            <w:pPr>
              <w:pStyle w:val="ConsPlusNormal"/>
              <w:jc w:val="both"/>
            </w:pPr>
            <w:r>
              <w:t>2024 год - 104 734,2 тыс. руб.;</w:t>
            </w:r>
          </w:p>
          <w:p w:rsidR="00801ABA" w:rsidRDefault="00801ABA">
            <w:pPr>
              <w:pStyle w:val="ConsPlusNormal"/>
              <w:jc w:val="both"/>
            </w:pPr>
            <w:r>
              <w:t>2025 год - 105 384,2 тыс. руб.</w:t>
            </w:r>
          </w:p>
        </w:tc>
      </w:tr>
      <w:tr w:rsidR="00801ABA">
        <w:tblPrEx>
          <w:tblBorders>
            <w:insideH w:val="nil"/>
          </w:tblBorders>
        </w:tblPrEx>
        <w:tc>
          <w:tcPr>
            <w:tcW w:w="1984" w:type="dxa"/>
            <w:tcBorders>
              <w:top w:val="nil"/>
              <w:bottom w:val="nil"/>
            </w:tcBorders>
          </w:tcPr>
          <w:p w:rsidR="00801ABA" w:rsidRDefault="00801ABA">
            <w:pPr>
              <w:pStyle w:val="ConsPlusNormal"/>
            </w:pPr>
          </w:p>
        </w:tc>
        <w:tc>
          <w:tcPr>
            <w:tcW w:w="7086" w:type="dxa"/>
            <w:tcBorders>
              <w:top w:val="nil"/>
              <w:bottom w:val="nil"/>
            </w:tcBorders>
          </w:tcPr>
          <w:p w:rsidR="00801ABA" w:rsidRDefault="00801ABA">
            <w:pPr>
              <w:pStyle w:val="ConsPlusNormal"/>
              <w:jc w:val="both"/>
            </w:pPr>
            <w:r>
              <w:t>За счет внебюджетных источников - 9 682 649,3 тыс. руб., в том числе:</w:t>
            </w:r>
          </w:p>
          <w:p w:rsidR="00801ABA" w:rsidRDefault="00801ABA">
            <w:pPr>
              <w:pStyle w:val="ConsPlusNormal"/>
              <w:jc w:val="both"/>
            </w:pPr>
            <w:r>
              <w:t>2015 год - 2 024 500,0 тыс. руб.;</w:t>
            </w:r>
          </w:p>
          <w:p w:rsidR="00801ABA" w:rsidRDefault="00801ABA">
            <w:pPr>
              <w:pStyle w:val="ConsPlusNormal"/>
              <w:jc w:val="both"/>
            </w:pPr>
            <w:r>
              <w:t>2016 год - 1 018 500,0 тыс. руб.;</w:t>
            </w:r>
          </w:p>
          <w:p w:rsidR="00801ABA" w:rsidRDefault="00801ABA">
            <w:pPr>
              <w:pStyle w:val="ConsPlusNormal"/>
              <w:jc w:val="both"/>
            </w:pPr>
            <w:r>
              <w:t>2017 год - 643 500,0 тыс. руб.;</w:t>
            </w:r>
          </w:p>
          <w:p w:rsidR="00801ABA" w:rsidRDefault="00801ABA">
            <w:pPr>
              <w:pStyle w:val="ConsPlusNormal"/>
              <w:jc w:val="both"/>
            </w:pPr>
            <w:r>
              <w:t>2018 год - 1 037 794,0 тыс. руб.;</w:t>
            </w:r>
          </w:p>
          <w:p w:rsidR="00801ABA" w:rsidRDefault="00801ABA">
            <w:pPr>
              <w:pStyle w:val="ConsPlusNormal"/>
              <w:jc w:val="both"/>
            </w:pPr>
            <w:r>
              <w:t>2019 год - 1 310 544,0 тыс. руб.;</w:t>
            </w:r>
          </w:p>
          <w:p w:rsidR="00801ABA" w:rsidRDefault="00801ABA">
            <w:pPr>
              <w:pStyle w:val="ConsPlusNormal"/>
              <w:jc w:val="both"/>
            </w:pPr>
            <w:r>
              <w:t>2020 год - 592 217,0 тыс. руб.;</w:t>
            </w:r>
          </w:p>
          <w:p w:rsidR="00801ABA" w:rsidRDefault="00801ABA">
            <w:pPr>
              <w:pStyle w:val="ConsPlusNormal"/>
              <w:jc w:val="both"/>
            </w:pPr>
            <w:r>
              <w:t>2021 год - 592 217,0 тыс. руб.;</w:t>
            </w:r>
          </w:p>
          <w:p w:rsidR="00801ABA" w:rsidRDefault="00801ABA">
            <w:pPr>
              <w:pStyle w:val="ConsPlusNormal"/>
              <w:jc w:val="both"/>
            </w:pPr>
            <w:r>
              <w:t>2022 год - 348 353,4 тыс. руб.;</w:t>
            </w:r>
          </w:p>
          <w:p w:rsidR="00801ABA" w:rsidRDefault="00801ABA">
            <w:pPr>
              <w:pStyle w:val="ConsPlusNormal"/>
              <w:jc w:val="both"/>
            </w:pPr>
            <w:r>
              <w:t>2023 год - 1 306 341,3 тыс. руб.;</w:t>
            </w:r>
          </w:p>
          <w:p w:rsidR="00801ABA" w:rsidRDefault="00801ABA">
            <w:pPr>
              <w:pStyle w:val="ConsPlusNormal"/>
              <w:jc w:val="both"/>
            </w:pPr>
            <w:r>
              <w:t>2024 год - 404 341,3 тыс. руб.;</w:t>
            </w:r>
          </w:p>
          <w:p w:rsidR="00801ABA" w:rsidRDefault="00801ABA">
            <w:pPr>
              <w:pStyle w:val="ConsPlusNormal"/>
              <w:jc w:val="both"/>
            </w:pPr>
            <w:r>
              <w:t>2025 год - 404 341,3 тыс. руб.</w:t>
            </w:r>
          </w:p>
          <w:p w:rsidR="00801ABA" w:rsidRDefault="00801ABA">
            <w:pPr>
              <w:pStyle w:val="ConsPlusNormal"/>
              <w:jc w:val="both"/>
            </w:pPr>
            <w:r>
              <w:t>В том числе за счет средств областного бюджета Новосибирской области по исполнителям мероприятий:</w:t>
            </w:r>
          </w:p>
          <w:p w:rsidR="00801ABA" w:rsidRDefault="00801ABA">
            <w:pPr>
              <w:pStyle w:val="ConsPlusNormal"/>
              <w:jc w:val="both"/>
            </w:pPr>
            <w:r>
              <w:t>МЖКХиЭ - 3 054 466,4 тыс. руб., в том числе:</w:t>
            </w:r>
          </w:p>
          <w:p w:rsidR="00801ABA" w:rsidRDefault="00801ABA">
            <w:pPr>
              <w:pStyle w:val="ConsPlusNormal"/>
              <w:jc w:val="both"/>
            </w:pPr>
            <w:r>
              <w:t>2015 год - 463 904,0 тыс. руб.;</w:t>
            </w:r>
          </w:p>
          <w:p w:rsidR="00801ABA" w:rsidRDefault="00801ABA">
            <w:pPr>
              <w:pStyle w:val="ConsPlusNormal"/>
              <w:jc w:val="both"/>
            </w:pPr>
            <w:r>
              <w:t>2016 год - 78 071,8 тыс. руб.;</w:t>
            </w:r>
          </w:p>
          <w:p w:rsidR="00801ABA" w:rsidRDefault="00801ABA">
            <w:pPr>
              <w:pStyle w:val="ConsPlusNormal"/>
              <w:jc w:val="both"/>
            </w:pPr>
            <w:r>
              <w:t>2017 год - 151 316,8 тыс. руб.;</w:t>
            </w:r>
          </w:p>
          <w:p w:rsidR="00801ABA" w:rsidRDefault="00801ABA">
            <w:pPr>
              <w:pStyle w:val="ConsPlusNormal"/>
              <w:jc w:val="both"/>
            </w:pPr>
            <w:r>
              <w:t>2018 год - 156 716,8 тыс. руб.;</w:t>
            </w:r>
          </w:p>
          <w:p w:rsidR="00801ABA" w:rsidRDefault="00801ABA">
            <w:pPr>
              <w:pStyle w:val="ConsPlusNormal"/>
              <w:jc w:val="both"/>
            </w:pPr>
            <w:r>
              <w:t>2019 год - 97 399,3 тыс. руб.;</w:t>
            </w:r>
          </w:p>
          <w:p w:rsidR="00801ABA" w:rsidRDefault="00801ABA">
            <w:pPr>
              <w:pStyle w:val="ConsPlusNormal"/>
              <w:jc w:val="both"/>
            </w:pPr>
            <w:r>
              <w:t>2020 год - 79 082,6 тыс. руб.;</w:t>
            </w:r>
          </w:p>
          <w:p w:rsidR="00801ABA" w:rsidRDefault="00801ABA">
            <w:pPr>
              <w:pStyle w:val="ConsPlusNormal"/>
              <w:jc w:val="both"/>
            </w:pPr>
            <w:r>
              <w:t>2021 год - 106 924,4 тыс. руб.;</w:t>
            </w:r>
          </w:p>
          <w:p w:rsidR="00801ABA" w:rsidRDefault="00801ABA">
            <w:pPr>
              <w:pStyle w:val="ConsPlusNormal"/>
              <w:jc w:val="both"/>
            </w:pPr>
            <w:r>
              <w:t>2022 год - 435 535,4 тыс. руб.;</w:t>
            </w:r>
          </w:p>
          <w:p w:rsidR="00801ABA" w:rsidRDefault="00801ABA">
            <w:pPr>
              <w:pStyle w:val="ConsPlusNormal"/>
              <w:jc w:val="both"/>
            </w:pPr>
            <w:r>
              <w:t>2023 год - 1 174 799,8 тыс. руб.;</w:t>
            </w:r>
          </w:p>
          <w:p w:rsidR="00801ABA" w:rsidRDefault="00801ABA">
            <w:pPr>
              <w:pStyle w:val="ConsPlusNormal"/>
              <w:jc w:val="both"/>
            </w:pPr>
            <w:r>
              <w:t>2024 год - 208 415,8 тыс. руб.;</w:t>
            </w:r>
          </w:p>
          <w:p w:rsidR="00801ABA" w:rsidRDefault="00801ABA">
            <w:pPr>
              <w:pStyle w:val="ConsPlusNormal"/>
              <w:jc w:val="both"/>
            </w:pPr>
            <w:r>
              <w:t>2025 год - 102 299,7 тыс. руб.</w:t>
            </w:r>
          </w:p>
          <w:p w:rsidR="00801ABA" w:rsidRDefault="00801ABA">
            <w:pPr>
              <w:pStyle w:val="ConsPlusNormal"/>
              <w:jc w:val="both"/>
            </w:pPr>
            <w:r>
              <w:t>Министерство труда, занятости и трудовых ресурсов Новосибирской области - 803,1 тыс. руб., в том числе:</w:t>
            </w:r>
          </w:p>
          <w:p w:rsidR="00801ABA" w:rsidRDefault="00801ABA">
            <w:pPr>
              <w:pStyle w:val="ConsPlusNormal"/>
              <w:jc w:val="both"/>
            </w:pPr>
            <w:r>
              <w:t>2015 год - 803,1 тыс. руб.;</w:t>
            </w:r>
          </w:p>
          <w:p w:rsidR="00801ABA" w:rsidRDefault="00801ABA">
            <w:pPr>
              <w:pStyle w:val="ConsPlusNormal"/>
              <w:jc w:val="both"/>
            </w:pPr>
            <w:r>
              <w:t>2016 год - 0 тыс. руб.;</w:t>
            </w:r>
          </w:p>
          <w:p w:rsidR="00801ABA" w:rsidRDefault="00801ABA">
            <w:pPr>
              <w:pStyle w:val="ConsPlusNormal"/>
              <w:jc w:val="both"/>
            </w:pPr>
            <w:r>
              <w:t>2017 год - 0 тыс. руб.;</w:t>
            </w:r>
          </w:p>
          <w:p w:rsidR="00801ABA" w:rsidRDefault="00801ABA">
            <w:pPr>
              <w:pStyle w:val="ConsPlusNormal"/>
              <w:jc w:val="both"/>
            </w:pPr>
            <w:r>
              <w:t>2018 год - 0 тыс. руб.;</w:t>
            </w:r>
          </w:p>
          <w:p w:rsidR="00801ABA" w:rsidRDefault="00801ABA">
            <w:pPr>
              <w:pStyle w:val="ConsPlusNormal"/>
              <w:jc w:val="both"/>
            </w:pPr>
            <w:r>
              <w:t>2019 год - 0 тыс. руб.;</w:t>
            </w:r>
          </w:p>
          <w:p w:rsidR="00801ABA" w:rsidRDefault="00801ABA">
            <w:pPr>
              <w:pStyle w:val="ConsPlusNormal"/>
              <w:jc w:val="both"/>
            </w:pPr>
            <w:r>
              <w:t>2020 год - 0 тыс. руб.;</w:t>
            </w:r>
          </w:p>
          <w:p w:rsidR="00801ABA" w:rsidRDefault="00801ABA">
            <w:pPr>
              <w:pStyle w:val="ConsPlusNormal"/>
              <w:jc w:val="both"/>
            </w:pPr>
            <w:r>
              <w:t>2021 год - 0 тыс. руб.;</w:t>
            </w:r>
          </w:p>
          <w:p w:rsidR="00801ABA" w:rsidRDefault="00801ABA">
            <w:pPr>
              <w:pStyle w:val="ConsPlusNormal"/>
              <w:jc w:val="both"/>
            </w:pPr>
            <w:r>
              <w:t>2022 год - 0 тыс. руб.;</w:t>
            </w:r>
          </w:p>
          <w:p w:rsidR="00801ABA" w:rsidRDefault="00801ABA">
            <w:pPr>
              <w:pStyle w:val="ConsPlusNormal"/>
              <w:jc w:val="both"/>
            </w:pPr>
            <w:r>
              <w:t>2023 год - 0 тыс. руб.;</w:t>
            </w:r>
          </w:p>
          <w:p w:rsidR="00801ABA" w:rsidRDefault="00801ABA">
            <w:pPr>
              <w:pStyle w:val="ConsPlusNormal"/>
              <w:jc w:val="both"/>
            </w:pPr>
            <w:r>
              <w:t>2024 год - 0 тыс. руб.;</w:t>
            </w:r>
          </w:p>
          <w:p w:rsidR="00801ABA" w:rsidRDefault="00801ABA">
            <w:pPr>
              <w:pStyle w:val="ConsPlusNormal"/>
              <w:jc w:val="both"/>
            </w:pPr>
            <w:r>
              <w:t>2025 год - 0 тыс. руб.</w:t>
            </w:r>
          </w:p>
        </w:tc>
      </w:tr>
      <w:tr w:rsidR="00801ABA">
        <w:tblPrEx>
          <w:tblBorders>
            <w:insideH w:val="nil"/>
          </w:tblBorders>
        </w:tblPrEx>
        <w:tc>
          <w:tcPr>
            <w:tcW w:w="9070" w:type="dxa"/>
            <w:gridSpan w:val="2"/>
            <w:tcBorders>
              <w:top w:val="nil"/>
            </w:tcBorders>
          </w:tcPr>
          <w:p w:rsidR="00801ABA" w:rsidRDefault="00801ABA">
            <w:pPr>
              <w:pStyle w:val="ConsPlusNormal"/>
              <w:jc w:val="both"/>
            </w:pPr>
            <w:r>
              <w:t xml:space="preserve">(в ред. </w:t>
            </w:r>
            <w:hyperlink r:id="rId71">
              <w:r>
                <w:rPr>
                  <w:color w:val="0000FF"/>
                </w:rPr>
                <w:t>постановления</w:t>
              </w:r>
            </w:hyperlink>
            <w:r>
              <w:t xml:space="preserve"> Правительства Новосибирской области от 28.09.2022 N 450-п)</w:t>
            </w:r>
          </w:p>
        </w:tc>
      </w:tr>
      <w:tr w:rsidR="00801ABA">
        <w:tblPrEx>
          <w:tblBorders>
            <w:insideH w:val="nil"/>
          </w:tblBorders>
        </w:tblPrEx>
        <w:tc>
          <w:tcPr>
            <w:tcW w:w="1984" w:type="dxa"/>
            <w:tcBorders>
              <w:bottom w:val="nil"/>
            </w:tcBorders>
          </w:tcPr>
          <w:p w:rsidR="00801ABA" w:rsidRDefault="00801ABA">
            <w:pPr>
              <w:pStyle w:val="ConsPlusNormal"/>
            </w:pPr>
            <w:r>
              <w:t>Объемы налоговых расходов в рамках государственной программы</w:t>
            </w:r>
          </w:p>
        </w:tc>
        <w:tc>
          <w:tcPr>
            <w:tcW w:w="7086" w:type="dxa"/>
            <w:tcBorders>
              <w:bottom w:val="nil"/>
            </w:tcBorders>
          </w:tcPr>
          <w:p w:rsidR="00801ABA" w:rsidRDefault="00801ABA">
            <w:pPr>
              <w:pStyle w:val="ConsPlusNormal"/>
              <w:jc w:val="both"/>
            </w:pPr>
            <w:r>
              <w:t>Общий объем налоговых расходов на реализацию государственной программы в 2015 - 2025 годах составляет 0,0 тыс. руб., в том числе по годам:</w:t>
            </w:r>
          </w:p>
          <w:p w:rsidR="00801ABA" w:rsidRDefault="00801ABA">
            <w:pPr>
              <w:pStyle w:val="ConsPlusNormal"/>
              <w:jc w:val="both"/>
            </w:pPr>
            <w:r>
              <w:t>2015 год - 0,0 тыс. руб.;</w:t>
            </w:r>
          </w:p>
          <w:p w:rsidR="00801ABA" w:rsidRDefault="00801ABA">
            <w:pPr>
              <w:pStyle w:val="ConsPlusNormal"/>
              <w:jc w:val="both"/>
            </w:pPr>
            <w:r>
              <w:t>2016 год - 0,0 тыс. руб.;</w:t>
            </w:r>
          </w:p>
          <w:p w:rsidR="00801ABA" w:rsidRDefault="00801ABA">
            <w:pPr>
              <w:pStyle w:val="ConsPlusNormal"/>
              <w:jc w:val="both"/>
            </w:pPr>
            <w:r>
              <w:t>2017 год - 0,0 тыс. руб.;</w:t>
            </w:r>
          </w:p>
          <w:p w:rsidR="00801ABA" w:rsidRDefault="00801ABA">
            <w:pPr>
              <w:pStyle w:val="ConsPlusNormal"/>
              <w:jc w:val="both"/>
            </w:pPr>
            <w:r>
              <w:t>2018 год - 0,0 тыс. руб.;</w:t>
            </w:r>
          </w:p>
          <w:p w:rsidR="00801ABA" w:rsidRDefault="00801ABA">
            <w:pPr>
              <w:pStyle w:val="ConsPlusNormal"/>
              <w:jc w:val="both"/>
            </w:pPr>
            <w:r>
              <w:t>2019 год - 0,0 тыс. руб.;</w:t>
            </w:r>
          </w:p>
          <w:p w:rsidR="00801ABA" w:rsidRDefault="00801ABA">
            <w:pPr>
              <w:pStyle w:val="ConsPlusNormal"/>
              <w:jc w:val="both"/>
            </w:pPr>
            <w:r>
              <w:t>2020 год - 0,0 тыс. руб.;</w:t>
            </w:r>
          </w:p>
          <w:p w:rsidR="00801ABA" w:rsidRDefault="00801ABA">
            <w:pPr>
              <w:pStyle w:val="ConsPlusNormal"/>
              <w:jc w:val="both"/>
            </w:pPr>
            <w:r>
              <w:t>2021 год - 0,0 тыс. руб.;</w:t>
            </w:r>
          </w:p>
          <w:p w:rsidR="00801ABA" w:rsidRDefault="00801ABA">
            <w:pPr>
              <w:pStyle w:val="ConsPlusNormal"/>
              <w:jc w:val="both"/>
            </w:pPr>
            <w:r>
              <w:t>2022 год - 0,0 тыс. руб.;</w:t>
            </w:r>
          </w:p>
          <w:p w:rsidR="00801ABA" w:rsidRDefault="00801ABA">
            <w:pPr>
              <w:pStyle w:val="ConsPlusNormal"/>
              <w:jc w:val="both"/>
            </w:pPr>
            <w:r>
              <w:t>2023 год - 0,0 тыс. руб.;</w:t>
            </w:r>
          </w:p>
          <w:p w:rsidR="00801ABA" w:rsidRDefault="00801ABA">
            <w:pPr>
              <w:pStyle w:val="ConsPlusNormal"/>
              <w:jc w:val="both"/>
            </w:pPr>
            <w:r>
              <w:t>2024 год - 0,0 тыс. руб.;</w:t>
            </w:r>
          </w:p>
          <w:p w:rsidR="00801ABA" w:rsidRDefault="00801ABA">
            <w:pPr>
              <w:pStyle w:val="ConsPlusNormal"/>
              <w:jc w:val="both"/>
            </w:pPr>
            <w:r>
              <w:t>2025 год - 0,0 тыс. руб.</w:t>
            </w:r>
          </w:p>
        </w:tc>
      </w:tr>
      <w:tr w:rsidR="00801ABA">
        <w:tblPrEx>
          <w:tblBorders>
            <w:insideH w:val="nil"/>
          </w:tblBorders>
        </w:tblPrEx>
        <w:tc>
          <w:tcPr>
            <w:tcW w:w="9070" w:type="dxa"/>
            <w:gridSpan w:val="2"/>
            <w:tcBorders>
              <w:top w:val="nil"/>
            </w:tcBorders>
          </w:tcPr>
          <w:p w:rsidR="00801ABA" w:rsidRDefault="00801ABA">
            <w:pPr>
              <w:pStyle w:val="ConsPlusNormal"/>
              <w:jc w:val="both"/>
            </w:pPr>
            <w:r>
              <w:t xml:space="preserve">(в ред. </w:t>
            </w:r>
            <w:hyperlink r:id="rId72">
              <w:r>
                <w:rPr>
                  <w:color w:val="0000FF"/>
                </w:rPr>
                <w:t>постановления</w:t>
              </w:r>
            </w:hyperlink>
            <w:r>
              <w:t xml:space="preserve"> Правительства Новосибирской области от 08.12.2020 N 508-п)</w:t>
            </w:r>
          </w:p>
        </w:tc>
      </w:tr>
      <w:tr w:rsidR="00801ABA">
        <w:tc>
          <w:tcPr>
            <w:tcW w:w="1984" w:type="dxa"/>
          </w:tcPr>
          <w:p w:rsidR="00801ABA" w:rsidRDefault="00801ABA">
            <w:pPr>
              <w:pStyle w:val="ConsPlusNormal"/>
            </w:pPr>
            <w:r>
              <w:lastRenderedPageBreak/>
              <w:t>Основные целевые индикаторы государственной программы</w:t>
            </w:r>
          </w:p>
        </w:tc>
        <w:tc>
          <w:tcPr>
            <w:tcW w:w="7086" w:type="dxa"/>
          </w:tcPr>
          <w:p w:rsidR="00801ABA" w:rsidRDefault="00801ABA">
            <w:pPr>
              <w:pStyle w:val="ConsPlusNormal"/>
              <w:jc w:val="both"/>
            </w:pPr>
            <w:r>
              <w:t>1. Энергоемкость ВРП Новосибирской области (к уровню 2014 года).</w:t>
            </w:r>
          </w:p>
          <w:p w:rsidR="00801ABA" w:rsidRDefault="00801ABA">
            <w:pPr>
              <w:pStyle w:val="ConsPlusNormal"/>
              <w:jc w:val="both"/>
            </w:pPr>
            <w:r>
              <w:t>2. Удельное потребление энергетических ресурсов (электроэнергии, тепловой энергии и воды) государственными учреждениями Новосибирской области (к уровню 2014 года).</w:t>
            </w:r>
          </w:p>
          <w:p w:rsidR="00801ABA" w:rsidRDefault="00801ABA">
            <w:pPr>
              <w:pStyle w:val="ConsPlusNormal"/>
              <w:jc w:val="both"/>
            </w:pPr>
            <w:r>
              <w:t>3. Удельный расход энергетических ресурсов в жилищном фонде (к уровню 2014 года).</w:t>
            </w:r>
          </w:p>
          <w:p w:rsidR="00801ABA" w:rsidRDefault="00801ABA">
            <w:pPr>
              <w:pStyle w:val="ConsPlusNormal"/>
              <w:jc w:val="both"/>
            </w:pPr>
            <w:r>
              <w:t>4. Доля муниципальных котельных, оснащенных источником резервного электроснабжения, от установленной потребности.</w:t>
            </w:r>
          </w:p>
          <w:p w:rsidR="00801ABA" w:rsidRDefault="00801ABA">
            <w:pPr>
              <w:pStyle w:val="ConsPlusNormal"/>
              <w:jc w:val="both"/>
            </w:pPr>
            <w:r>
              <w:t>5. Доля муниципальных образований Новосибирской области, в которых выполнена модернизация, строительство и реконструкция муниципальных котельных и тепловых сетей (нарастающим итогом с начала реализации государственной программы).</w:t>
            </w:r>
          </w:p>
          <w:p w:rsidR="00801ABA" w:rsidRDefault="00801ABA">
            <w:pPr>
              <w:pStyle w:val="ConsPlusNormal"/>
              <w:jc w:val="both"/>
            </w:pPr>
            <w:r>
              <w:t>6. Доля квартир (домовладений), переведенных на индивидуальное поквартирное отопление, ежегодно (нарастающим итогом с 2020 года реализации государственной программы), от общего количества квартир, подлежащих переводу на индивидуальное поквартирное отопление.</w:t>
            </w:r>
          </w:p>
          <w:p w:rsidR="00801ABA" w:rsidRDefault="00801ABA">
            <w:pPr>
              <w:pStyle w:val="ConsPlusNormal"/>
              <w:jc w:val="both"/>
            </w:pPr>
            <w:r>
              <w:t>7. Количество реализуемых предприятиями, осуществляющими инвестиционную деятельность совместно с муниципальными образованиями Новосибирской области, проектов по использованию возобновляемых источников энергии (нарастающим итогом с начала реализации государственной программы).</w:t>
            </w:r>
          </w:p>
          <w:p w:rsidR="00801ABA" w:rsidRDefault="00801ABA">
            <w:pPr>
              <w:pStyle w:val="ConsPlusNormal"/>
              <w:jc w:val="both"/>
            </w:pPr>
            <w:r>
              <w:t>8. Количество мероприятий, направленных на информированность потребителей о способах энергосбережения и повышения энергетической эффективности</w:t>
            </w:r>
          </w:p>
        </w:tc>
      </w:tr>
      <w:tr w:rsidR="00801ABA">
        <w:tblPrEx>
          <w:tblBorders>
            <w:insideH w:val="nil"/>
          </w:tblBorders>
        </w:tblPrEx>
        <w:tc>
          <w:tcPr>
            <w:tcW w:w="1984" w:type="dxa"/>
            <w:tcBorders>
              <w:bottom w:val="nil"/>
            </w:tcBorders>
          </w:tcPr>
          <w:p w:rsidR="00801ABA" w:rsidRDefault="00801ABA">
            <w:pPr>
              <w:pStyle w:val="ConsPlusNormal"/>
              <w:jc w:val="both"/>
            </w:pPr>
            <w:r>
              <w:t>Ожидаемые результаты реализации государственной программы, выраженные в количественно измеримых показателях</w:t>
            </w:r>
          </w:p>
        </w:tc>
        <w:tc>
          <w:tcPr>
            <w:tcW w:w="7086" w:type="dxa"/>
            <w:tcBorders>
              <w:bottom w:val="nil"/>
            </w:tcBorders>
          </w:tcPr>
          <w:p w:rsidR="00801ABA" w:rsidRDefault="00801ABA">
            <w:pPr>
              <w:pStyle w:val="ConsPlusNormal"/>
              <w:jc w:val="both"/>
            </w:pPr>
            <w:r>
              <w:t>Ожидаемые результаты реализации государственной программы, выраженные в количественно измеримых показателях:</w:t>
            </w:r>
          </w:p>
          <w:p w:rsidR="00801ABA" w:rsidRDefault="00801ABA">
            <w:pPr>
              <w:pStyle w:val="ConsPlusNormal"/>
              <w:jc w:val="both"/>
            </w:pPr>
            <w:r>
              <w:t>1. Энергоемкость ВРП Новосибирской области снизится не менее чем на 39% к уровню 2014 года.</w:t>
            </w:r>
          </w:p>
          <w:p w:rsidR="00801ABA" w:rsidRDefault="00801ABA">
            <w:pPr>
              <w:pStyle w:val="ConsPlusNormal"/>
              <w:jc w:val="both"/>
            </w:pPr>
            <w:r>
              <w:t>2. Удельное потребление энергетических ресурсов государственными учреждениями Новосибирской области к уровню 2014 года снизится не менее чем на 4%.</w:t>
            </w:r>
          </w:p>
          <w:p w:rsidR="00801ABA" w:rsidRDefault="00801ABA">
            <w:pPr>
              <w:pStyle w:val="ConsPlusNormal"/>
              <w:jc w:val="both"/>
            </w:pPr>
            <w:r>
              <w:t>3. Удельный расход энергетических ресурсов в жилищном фонде снизится на 8% к уровню 2014 года.</w:t>
            </w:r>
          </w:p>
          <w:p w:rsidR="00801ABA" w:rsidRDefault="00801ABA">
            <w:pPr>
              <w:pStyle w:val="ConsPlusNormal"/>
              <w:jc w:val="both"/>
            </w:pPr>
            <w:r>
              <w:t>4. Доля муниципальных образований Новосибирской области, в которых выполнена модернизация, строительство и реконструкция муниципальных котельных и тепловых сетей, составит 10,4% (в 2015 году - 1,7%).</w:t>
            </w:r>
          </w:p>
          <w:p w:rsidR="00801ABA" w:rsidRDefault="00801ABA">
            <w:pPr>
              <w:pStyle w:val="ConsPlusNormal"/>
              <w:jc w:val="both"/>
            </w:pPr>
            <w:r>
              <w:t>5. Доля квартир (домовладений), переведенных на индивидуальное поквартирное отопление (нарастающим итогом с 2020 года реализации государственной программы), от общего количества квартир, подлежащих переводу на индивидуальное поквартирное отопление, к концу 2025 года составит 6,5%.</w:t>
            </w:r>
          </w:p>
          <w:p w:rsidR="00801ABA" w:rsidRDefault="00801ABA">
            <w:pPr>
              <w:pStyle w:val="ConsPlusNormal"/>
              <w:jc w:val="both"/>
            </w:pPr>
            <w:r>
              <w:t>6. Количество реализуемых предприятиями, осуществляющими инвестиционную деятельность совместно с муниципальными образованиями Новосибирской области, проектов по использованию возобновляемых источников энергии составит не менее шести за период действия государственной программы.</w:t>
            </w:r>
          </w:p>
          <w:p w:rsidR="00801ABA" w:rsidRDefault="00801ABA">
            <w:pPr>
              <w:pStyle w:val="ConsPlusNormal"/>
              <w:jc w:val="both"/>
            </w:pPr>
            <w:r>
              <w:t>7. Количество мероприятий, направленных на информированность потребителей о способах энергосбережения и повышения энергетической эффективности, составит ежегодно не менее двух</w:t>
            </w:r>
          </w:p>
        </w:tc>
      </w:tr>
      <w:tr w:rsidR="00801ABA">
        <w:tblPrEx>
          <w:tblBorders>
            <w:insideH w:val="nil"/>
          </w:tblBorders>
        </w:tblPrEx>
        <w:tc>
          <w:tcPr>
            <w:tcW w:w="9070" w:type="dxa"/>
            <w:gridSpan w:val="2"/>
            <w:tcBorders>
              <w:top w:val="nil"/>
            </w:tcBorders>
          </w:tcPr>
          <w:p w:rsidR="00801ABA" w:rsidRDefault="00801ABA">
            <w:pPr>
              <w:pStyle w:val="ConsPlusNormal"/>
              <w:jc w:val="both"/>
            </w:pPr>
            <w:r>
              <w:t xml:space="preserve">(в ред. постановлений Правительства Новосибирской области от 26.10.2021 </w:t>
            </w:r>
            <w:hyperlink r:id="rId73">
              <w:r>
                <w:rPr>
                  <w:color w:val="0000FF"/>
                </w:rPr>
                <w:t>N 428-п</w:t>
              </w:r>
            </w:hyperlink>
            <w:r>
              <w:t xml:space="preserve">, от 29.03.2022 </w:t>
            </w:r>
            <w:hyperlink r:id="rId74">
              <w:r>
                <w:rPr>
                  <w:color w:val="0000FF"/>
                </w:rPr>
                <w:t>N 133-п</w:t>
              </w:r>
            </w:hyperlink>
            <w:r>
              <w:t xml:space="preserve">, от 28.09.2022 </w:t>
            </w:r>
            <w:hyperlink r:id="rId75">
              <w:r>
                <w:rPr>
                  <w:color w:val="0000FF"/>
                </w:rPr>
                <w:t>N 450-п</w:t>
              </w:r>
            </w:hyperlink>
            <w:r>
              <w:t>)</w:t>
            </w:r>
          </w:p>
        </w:tc>
      </w:tr>
      <w:tr w:rsidR="00801ABA">
        <w:tc>
          <w:tcPr>
            <w:tcW w:w="1984" w:type="dxa"/>
          </w:tcPr>
          <w:p w:rsidR="00801ABA" w:rsidRDefault="00801ABA">
            <w:pPr>
              <w:pStyle w:val="ConsPlusNormal"/>
            </w:pPr>
            <w:r>
              <w:t>Электронный адрес размещения государственной программы в сети Интернет</w:t>
            </w:r>
          </w:p>
        </w:tc>
        <w:tc>
          <w:tcPr>
            <w:tcW w:w="7086" w:type="dxa"/>
          </w:tcPr>
          <w:p w:rsidR="00801ABA" w:rsidRDefault="00801ABA">
            <w:pPr>
              <w:pStyle w:val="ConsPlusNormal"/>
              <w:jc w:val="both"/>
            </w:pPr>
            <w:r>
              <w:t>http://mjkh.nso.ru/page/2839</w:t>
            </w:r>
          </w:p>
        </w:tc>
      </w:tr>
    </w:tbl>
    <w:p w:rsidR="00801ABA" w:rsidRDefault="00801ABA">
      <w:pPr>
        <w:pStyle w:val="ConsPlusNormal"/>
        <w:ind w:firstLine="540"/>
        <w:jc w:val="both"/>
      </w:pPr>
    </w:p>
    <w:p w:rsidR="00801ABA" w:rsidRDefault="00801ABA">
      <w:pPr>
        <w:pStyle w:val="ConsPlusNormal"/>
        <w:ind w:firstLine="540"/>
        <w:jc w:val="both"/>
      </w:pPr>
      <w:r>
        <w:t>--------------------------------</w:t>
      </w:r>
    </w:p>
    <w:p w:rsidR="00801ABA" w:rsidRDefault="00801ABA">
      <w:pPr>
        <w:pStyle w:val="ConsPlusNormal"/>
        <w:spacing w:before="200"/>
        <w:ind w:firstLine="540"/>
        <w:jc w:val="both"/>
      </w:pPr>
      <w:bookmarkStart w:id="1" w:name="P224"/>
      <w:bookmarkEnd w:id="1"/>
      <w:r>
        <w:lastRenderedPageBreak/>
        <w:t>&lt;*&gt; Указаны предварительно запланированные объемы финансирования. Объемы финансирования будут уточнены после утверждения областного бюджета Новосибирской области на очередной год и плановый период.</w:t>
      </w:r>
    </w:p>
    <w:p w:rsidR="00801ABA" w:rsidRDefault="00801ABA">
      <w:pPr>
        <w:pStyle w:val="ConsPlusNormal"/>
        <w:ind w:firstLine="540"/>
        <w:jc w:val="both"/>
      </w:pPr>
    </w:p>
    <w:p w:rsidR="00801ABA" w:rsidRDefault="00801ABA">
      <w:pPr>
        <w:pStyle w:val="ConsPlusTitle"/>
        <w:jc w:val="center"/>
        <w:outlineLvl w:val="1"/>
      </w:pPr>
      <w:r>
        <w:t>II. Обоснование необходимости реализации</w:t>
      </w:r>
    </w:p>
    <w:p w:rsidR="00801ABA" w:rsidRDefault="00801ABA">
      <w:pPr>
        <w:pStyle w:val="ConsPlusTitle"/>
        <w:jc w:val="center"/>
      </w:pPr>
      <w:r>
        <w:t>государственной программы</w:t>
      </w:r>
    </w:p>
    <w:p w:rsidR="00801ABA" w:rsidRDefault="00801ABA">
      <w:pPr>
        <w:pStyle w:val="ConsPlusNormal"/>
        <w:ind w:firstLine="540"/>
        <w:jc w:val="both"/>
      </w:pPr>
    </w:p>
    <w:p w:rsidR="00801ABA" w:rsidRDefault="00801ABA">
      <w:pPr>
        <w:pStyle w:val="ConsPlusNormal"/>
        <w:ind w:firstLine="540"/>
        <w:jc w:val="both"/>
      </w:pPr>
      <w:r>
        <w:t xml:space="preserve">Согласно </w:t>
      </w:r>
      <w:hyperlink r:id="rId76">
        <w:r>
          <w:rPr>
            <w:color w:val="0000FF"/>
          </w:rPr>
          <w:t>Указу</w:t>
        </w:r>
      </w:hyperlink>
      <w:r>
        <w:t xml:space="preserve"> Президента Российской Федерации от 04.06.2008 N 889 "О некоторых мерах по повышению энергетической и экологической эффективности российской экономики" к 2020 году энергоемкость валового внутреннего продукта Российской Федерации должна быть снижена не менее чем на 40% по сравнению с 2007 годом.</w:t>
      </w:r>
    </w:p>
    <w:p w:rsidR="00801ABA" w:rsidRDefault="00801ABA">
      <w:pPr>
        <w:pStyle w:val="ConsPlusNormal"/>
        <w:spacing w:before="200"/>
        <w:ind w:firstLine="540"/>
        <w:jc w:val="both"/>
      </w:pPr>
      <w:r>
        <w:t>Снижение энергоемкости ВРП Новосибирской области является одним из основных показателей энергосбережения и повышения энергетической эффективности в развитии экономики. За период 2010 - 2012 гг. данный показатель по Новосибирской области составил 28,7%, по Сибирскому федеральному округу - 18%, по Российской Федерации - 23,5%. Значительное снижение энергоемкости ВРП Новосибирской области вызвано стремительным ростом самого ВРП Новосибирской области на 49% (с 01.01.2010 - 484 млрд. руб. до 723,2 млрд. руб. на 01.01.2014), при этом потребление энергетических ресурсов на территории Новосибирской области в 2013 году по сравнению с 2010 годом снизилось на 0,5%. В связи с тем, что энергоемкость ВРП Новосибирской области с 2007 года по 2013 год снизилась на 39,5%, ожидается, что до 2020 года ежегодное равномерное снижение данного показателя будет составлять 1%.</w:t>
      </w:r>
    </w:p>
    <w:p w:rsidR="00801ABA" w:rsidRDefault="00801ABA">
      <w:pPr>
        <w:pStyle w:val="ConsPlusNormal"/>
        <w:spacing w:before="200"/>
        <w:ind w:firstLine="540"/>
        <w:jc w:val="both"/>
      </w:pPr>
      <w:r>
        <w:t xml:space="preserve">Дальнейшее проведение мероприятий энергосбережения и повышения энергетической эффективности с целью экономии потребляемых в регионе ресурсов регламентировано Федеральным </w:t>
      </w:r>
      <w:hyperlink r:id="rId77">
        <w:r>
          <w:rPr>
            <w:color w:val="0000FF"/>
          </w:rPr>
          <w:t>законом</w:t>
        </w:r>
      </w:hyperlink>
      <w:r>
        <w:t xml:space="preserve"> от 23.11.2009 N 261-ФЗ "Об энергосбережении и о повышении энергетической эффективности и о внесении изменений в отдельные законодательные акты Российской Федерации" (далее - Закон N 261-ФЗ).</w:t>
      </w:r>
    </w:p>
    <w:p w:rsidR="00801ABA" w:rsidRDefault="00801ABA">
      <w:pPr>
        <w:pStyle w:val="ConsPlusNormal"/>
        <w:spacing w:before="200"/>
        <w:ind w:firstLine="540"/>
        <w:jc w:val="both"/>
      </w:pPr>
      <w:r>
        <w:t>Начиная с января 2010 года в течение пяти лет государственные учреждения Новосибирской области обязаны обеспечить снижение в сопоставимых условиях объема потребления энергетических ресурсов не менее чем на 15%. За период 2010 - 2013 гг. в государственных бюджетных учреждениях Новосибирской области достигнута экономия энергетических ресурсов в относительных единицах (приведенных к площади) на 12%.</w:t>
      </w:r>
    </w:p>
    <w:p w:rsidR="00801ABA" w:rsidRDefault="00801ABA">
      <w:pPr>
        <w:pStyle w:val="ConsPlusNormal"/>
        <w:spacing w:before="200"/>
        <w:ind w:firstLine="540"/>
        <w:jc w:val="both"/>
      </w:pPr>
      <w:r>
        <w:t>Государственная программа, кроме бюджетной сферы, охватывает отрасли экономики Новосибирской области и сферу жилищно-коммунального хозяйства. В общем объеме потребления ресурсов 30% приходится на промышленность и 29% - на социальную сферу и население.</w:t>
      </w:r>
    </w:p>
    <w:p w:rsidR="00801ABA" w:rsidRDefault="00801ABA">
      <w:pPr>
        <w:pStyle w:val="ConsPlusNormal"/>
        <w:spacing w:before="200"/>
        <w:ind w:firstLine="540"/>
        <w:jc w:val="both"/>
      </w:pPr>
      <w:r>
        <w:t>Проблемы систем жизнеобеспечения - теплоснабжения, электроснабжения, водоснабжения, препятствующие обеспечению энергетической эффективности, это:</w:t>
      </w:r>
    </w:p>
    <w:p w:rsidR="00801ABA" w:rsidRDefault="00801ABA">
      <w:pPr>
        <w:pStyle w:val="ConsPlusNormal"/>
        <w:spacing w:before="200"/>
        <w:ind w:firstLine="540"/>
        <w:jc w:val="both"/>
      </w:pPr>
      <w:r>
        <w:t>1) устаревшее оборудование, большой срок службы и изношенность инженерных коммуникаций, в том числе систем теплоснабжения, котельных в муниципальных образованиях, наличие коммерческих потерь (нераспределенного тепла), превышение удельных показателей расхода топливно-энергетических ресурсов на выработку тепловой энергии;</w:t>
      </w:r>
    </w:p>
    <w:p w:rsidR="00801ABA" w:rsidRDefault="00801ABA">
      <w:pPr>
        <w:pStyle w:val="ConsPlusNormal"/>
        <w:jc w:val="both"/>
      </w:pPr>
      <w:r>
        <w:t xml:space="preserve">(п. 1 в ред. </w:t>
      </w:r>
      <w:hyperlink r:id="rId78">
        <w:r>
          <w:rPr>
            <w:color w:val="0000FF"/>
          </w:rPr>
          <w:t>постановления</w:t>
        </w:r>
      </w:hyperlink>
      <w:r>
        <w:t xml:space="preserve"> Правительства Новосибирской области от 27.07.2020 N 303-п)</w:t>
      </w:r>
    </w:p>
    <w:p w:rsidR="00801ABA" w:rsidRDefault="00801ABA">
      <w:pPr>
        <w:pStyle w:val="ConsPlusNormal"/>
        <w:spacing w:before="200"/>
        <w:ind w:firstLine="540"/>
        <w:jc w:val="both"/>
      </w:pPr>
      <w:r>
        <w:t>2) повышенные потери тепла в зданиях бюджетных учреждений со старыми оконными блоками, дверьми и стеновыми конструкциями;</w:t>
      </w:r>
    </w:p>
    <w:p w:rsidR="00801ABA" w:rsidRDefault="00801ABA">
      <w:pPr>
        <w:pStyle w:val="ConsPlusNormal"/>
        <w:spacing w:before="200"/>
        <w:ind w:firstLine="540"/>
        <w:jc w:val="both"/>
      </w:pPr>
      <w:r>
        <w:t>3) недостаточная оснащенность приборами учета потребляемых энергоресурсов многоквартирных домов (далее - МКД).</w:t>
      </w:r>
    </w:p>
    <w:p w:rsidR="00801ABA" w:rsidRDefault="00801ABA">
      <w:pPr>
        <w:pStyle w:val="ConsPlusNormal"/>
        <w:jc w:val="both"/>
      </w:pPr>
      <w:r>
        <w:t xml:space="preserve">(в ред. </w:t>
      </w:r>
      <w:hyperlink r:id="rId79">
        <w:r>
          <w:rPr>
            <w:color w:val="0000FF"/>
          </w:rPr>
          <w:t>постановления</w:t>
        </w:r>
      </w:hyperlink>
      <w:r>
        <w:t xml:space="preserve"> Правительства Новосибирской области от 07.02.2017 N 23-п)</w:t>
      </w:r>
    </w:p>
    <w:p w:rsidR="00801ABA" w:rsidRDefault="00801ABA">
      <w:pPr>
        <w:pStyle w:val="ConsPlusNormal"/>
        <w:spacing w:before="200"/>
        <w:ind w:firstLine="540"/>
        <w:jc w:val="both"/>
      </w:pPr>
      <w:r>
        <w:t xml:space="preserve">Установка приборов учета потребляемых энергетических ресурсов регламентирована </w:t>
      </w:r>
      <w:hyperlink r:id="rId80">
        <w:r>
          <w:rPr>
            <w:color w:val="0000FF"/>
          </w:rPr>
          <w:t>Законом</w:t>
        </w:r>
      </w:hyperlink>
      <w:r>
        <w:t xml:space="preserve"> N 261-ФЗ. В МКД оснащение общедомовых приборов учета потребляемых энергетических ресурсов осуществляется за счет средств собственников МКД.</w:t>
      </w:r>
    </w:p>
    <w:p w:rsidR="00801ABA" w:rsidRDefault="00801ABA">
      <w:pPr>
        <w:pStyle w:val="ConsPlusNormal"/>
        <w:spacing w:before="200"/>
        <w:ind w:firstLine="540"/>
        <w:jc w:val="both"/>
      </w:pPr>
      <w:r>
        <w:t xml:space="preserve">В числе МКД, подлежащих оснащению приборами учета потребляемых энергетических ресурсов, существуют дома, снабжение которых энергоресурсами осуществляется посредством транзитных инженерных коммуникаций. При существующей схеме ресурсоснабжения для обеспечения учета используемых энергетических ресурсов в таких МКД потребность на один дом составляет от 2-х до 15-ти приборов учета, стоимость установки которых в 4 - 7 раз выше, чем в </w:t>
      </w:r>
      <w:r>
        <w:lastRenderedPageBreak/>
        <w:t>МКД, через которые магистральные трубопроводы не проходят. Для создания для собственников жилья равных условий при оплате услуг по установке общедомовых приборов учета требуется выполнить ряд технических мероприятий, обеспечивающих возможность оснастить каждый МКД одним узлом учета, или установить средства измерения на каждое присоединение к транзитному трубопроводу. На 01.01.2014 в Новосибирской области имеется 300 МКД, на которых еще не проведены данные технические мероприятия.</w:t>
      </w:r>
    </w:p>
    <w:p w:rsidR="00801ABA" w:rsidRDefault="00801ABA">
      <w:pPr>
        <w:pStyle w:val="ConsPlusNormal"/>
        <w:spacing w:before="200"/>
        <w:ind w:firstLine="540"/>
        <w:jc w:val="both"/>
      </w:pPr>
      <w:r>
        <w:t xml:space="preserve">Кроме того, согласно </w:t>
      </w:r>
      <w:hyperlink r:id="rId81">
        <w:r>
          <w:rPr>
            <w:color w:val="0000FF"/>
          </w:rPr>
          <w:t>Закону</w:t>
        </w:r>
      </w:hyperlink>
      <w:r>
        <w:t xml:space="preserve"> N 261-ФЗ может осуществляться государственная поддержка муниципальных программ по энергосбережению и повышению энергетической эффективности. Из областного бюджета Новосибирской области муниципальным образованиям Новосибирской области в рамках государственной программы предусмотрена государственная поддержка в виде субсидий на софинансирование мероприятий муниципальных программ по энергосбережению и повышению энергетической эффективности на модернизацию (реконструкцию) транзитных инженерных сетей в МКД, включая установку общедомовых приборов учета потребляемых ресурсов.</w:t>
      </w:r>
    </w:p>
    <w:p w:rsidR="00801ABA" w:rsidRDefault="00801ABA">
      <w:pPr>
        <w:pStyle w:val="ConsPlusNormal"/>
        <w:jc w:val="both"/>
      </w:pPr>
      <w:r>
        <w:t xml:space="preserve">(в ред. </w:t>
      </w:r>
      <w:hyperlink r:id="rId82">
        <w:r>
          <w:rPr>
            <w:color w:val="0000FF"/>
          </w:rPr>
          <w:t>постановления</w:t>
        </w:r>
      </w:hyperlink>
      <w:r>
        <w:t xml:space="preserve"> Правительства Новосибирской области от 07.02.2017 N 23-п)</w:t>
      </w:r>
    </w:p>
    <w:p w:rsidR="00801ABA" w:rsidRDefault="00801ABA">
      <w:pPr>
        <w:pStyle w:val="ConsPlusNormal"/>
        <w:spacing w:before="200"/>
        <w:ind w:firstLine="540"/>
        <w:jc w:val="both"/>
      </w:pPr>
      <w:r>
        <w:t>Анализ финансово-экономической деятельности теплоснабжающих организаций показал, что в условиях существующих нормативов потребления тепловой энергии на нужды отопления и тарифных ограничений для граждан централизованное теплоснабжение малоэтажной застройки, в первую очередь индивидуального жилищного фонда, для теплоснабжающих организаций экономически невыгодно.</w:t>
      </w:r>
    </w:p>
    <w:p w:rsidR="00801ABA" w:rsidRDefault="00801ABA">
      <w:pPr>
        <w:pStyle w:val="ConsPlusNormal"/>
        <w:jc w:val="both"/>
      </w:pPr>
      <w:r>
        <w:t xml:space="preserve">(абзац введен </w:t>
      </w:r>
      <w:hyperlink r:id="rId83">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В целях повышения эффективности работы системы теплоснабжения необходимо осуществлять перевод индивидуального и малоэтажного (до трех этажей включительно) (далее - малоэтажного) жилищного фонда Новосибирской области с централизованного теплоснабжения на индивидуальное поквартирное отопление.</w:t>
      </w:r>
    </w:p>
    <w:p w:rsidR="00801ABA" w:rsidRDefault="00801ABA">
      <w:pPr>
        <w:pStyle w:val="ConsPlusNormal"/>
        <w:jc w:val="both"/>
      </w:pPr>
      <w:r>
        <w:t xml:space="preserve">(абзац введен </w:t>
      </w:r>
      <w:hyperlink r:id="rId84">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Система теплоснабжения - совокупность источников тепловой энергии и теплопотребляющих установок, технологически соединенных тепловыми сетями.</w:t>
      </w:r>
    </w:p>
    <w:p w:rsidR="00801ABA" w:rsidRDefault="00801ABA">
      <w:pPr>
        <w:pStyle w:val="ConsPlusNormal"/>
        <w:jc w:val="both"/>
      </w:pPr>
      <w:r>
        <w:t xml:space="preserve">(абзац введен </w:t>
      </w:r>
      <w:hyperlink r:id="rId85">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Перевод на индивидуальное поквартирное отопление предполагается осуществлять в соответствии с утвержденными схемами теплоснабжения поселений при относительно отдаленном нахождении потребителей от источника тепловой энергии путем установки (монтаж, подключение) индивидуальных отопительных котлов (твердотопливных, газовых, электрических) в следующих случаях:</w:t>
      </w:r>
    </w:p>
    <w:p w:rsidR="00801ABA" w:rsidRDefault="00801ABA">
      <w:pPr>
        <w:pStyle w:val="ConsPlusNormal"/>
        <w:jc w:val="both"/>
      </w:pPr>
      <w:r>
        <w:t xml:space="preserve">(абзац введен </w:t>
      </w:r>
      <w:hyperlink r:id="rId86">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газификации населенного пункта;</w:t>
      </w:r>
    </w:p>
    <w:p w:rsidR="00801ABA" w:rsidRDefault="00801ABA">
      <w:pPr>
        <w:pStyle w:val="ConsPlusNormal"/>
        <w:jc w:val="both"/>
      </w:pPr>
      <w:r>
        <w:t xml:space="preserve">(абзац введен </w:t>
      </w:r>
      <w:hyperlink r:id="rId87">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модернизации системы теплоснабжения населенного пункта;</w:t>
      </w:r>
    </w:p>
    <w:p w:rsidR="00801ABA" w:rsidRDefault="00801ABA">
      <w:pPr>
        <w:pStyle w:val="ConsPlusNormal"/>
        <w:jc w:val="both"/>
      </w:pPr>
      <w:r>
        <w:t xml:space="preserve">(абзац введен </w:t>
      </w:r>
      <w:hyperlink r:id="rId88">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если потребителями тепла являются учреждения, организации и при этом к источнику теплоснабжения подключено несколько индивидуальных потребителей;</w:t>
      </w:r>
    </w:p>
    <w:p w:rsidR="00801ABA" w:rsidRDefault="00801ABA">
      <w:pPr>
        <w:pStyle w:val="ConsPlusNormal"/>
        <w:jc w:val="both"/>
      </w:pPr>
      <w:r>
        <w:t xml:space="preserve">(абзац введен </w:t>
      </w:r>
      <w:hyperlink r:id="rId89">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 xml:space="preserve">банкротства предприятия, осуществляющего эксплуатацию системы теплоснабжения, или вывода собственником или иным законным владельцем источника тепловой энергии, тепловых сетей из эксплуатации в соответствии с </w:t>
      </w:r>
      <w:hyperlink r:id="rId90">
        <w:r>
          <w:rPr>
            <w:color w:val="0000FF"/>
          </w:rPr>
          <w:t>Правилами</w:t>
        </w:r>
      </w:hyperlink>
      <w:r>
        <w:t xml:space="preserve"> вывода в ремонт и из эксплуатации источников тепловой энергии и тепловых сетей, утвержденными постановлением Правительства Российской Федерации от 06.09.2012 N 889;</w:t>
      </w:r>
    </w:p>
    <w:p w:rsidR="00801ABA" w:rsidRDefault="00801ABA">
      <w:pPr>
        <w:pStyle w:val="ConsPlusNormal"/>
        <w:jc w:val="both"/>
      </w:pPr>
      <w:r>
        <w:t xml:space="preserve">(абзац введен </w:t>
      </w:r>
      <w:hyperlink r:id="rId91">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предоставления муниципальным образованиям субсидии из средств областного бюджета на погашение задолженности за топливно-энергетические ресурсы, в населенных пунктах которых теплоснабжение жилых домов приводит к прямым убыткам предприятий.</w:t>
      </w:r>
    </w:p>
    <w:p w:rsidR="00801ABA" w:rsidRDefault="00801ABA">
      <w:pPr>
        <w:pStyle w:val="ConsPlusNormal"/>
        <w:jc w:val="both"/>
      </w:pPr>
      <w:r>
        <w:t xml:space="preserve">(абзац введен </w:t>
      </w:r>
      <w:hyperlink r:id="rId92">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 xml:space="preserve">При установке двух контурных газовых или электрических котлов у потребителей появляется </w:t>
      </w:r>
      <w:r>
        <w:lastRenderedPageBreak/>
        <w:t>новая коммунальная услуга - горячее водоснабжение. Прекращается несанкционированный отбор теплоносителя из системы отопления.</w:t>
      </w:r>
    </w:p>
    <w:p w:rsidR="00801ABA" w:rsidRDefault="00801ABA">
      <w:pPr>
        <w:pStyle w:val="ConsPlusNormal"/>
        <w:jc w:val="both"/>
      </w:pPr>
      <w:r>
        <w:t xml:space="preserve">(абзац введен </w:t>
      </w:r>
      <w:hyperlink r:id="rId93">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Проблема надежности теплоснабжения в небольших поселениях на территории Новосибирской области связана с муниципальными котельными, которые в настоящее время являются убыточными из-за невозможности сбалансировать выработку и потребление тепловой энергии при существующем тарифе. Модернизация муниципальных котельных с использованием энергоэффективного оборудования с высоким коэффициентом полезного действия (замена котлов, насосного оборудования, электротехнического оборудования, частотное регулирование и др.) позволяет решать указанную проблему. В 2013 году было модернизировано 37 муниципальных котельных (суммарной установленной мощностью 104,4 МВт). Результатом проведенных мероприятий по системам теплоснабжения стало закрытие 30-ти неэффективных и аварийных котельных в 29-ти муниципальных образованиях Новосибирской области.</w:t>
      </w:r>
    </w:p>
    <w:p w:rsidR="00801ABA" w:rsidRDefault="00801ABA">
      <w:pPr>
        <w:pStyle w:val="ConsPlusNormal"/>
        <w:spacing w:before="200"/>
        <w:ind w:firstLine="540"/>
        <w:jc w:val="both"/>
      </w:pPr>
      <w:r>
        <w:t>Для обеспечения сбалансированного развития систем коммунальной инфраструктуры с учетом перспективных потребностей необходимо развитие потенциала жилищно-коммунального хозяйства в Новосибирской области путем внедрения механизмов государственно-частного (муниципально-частного) партнерства, заключения концессионных соглашений.</w:t>
      </w:r>
    </w:p>
    <w:p w:rsidR="00801ABA" w:rsidRDefault="00801ABA">
      <w:pPr>
        <w:pStyle w:val="ConsPlusNormal"/>
        <w:jc w:val="both"/>
      </w:pPr>
      <w:r>
        <w:t xml:space="preserve">(абзац введен </w:t>
      </w:r>
      <w:hyperlink r:id="rId94">
        <w:r>
          <w:rPr>
            <w:color w:val="0000FF"/>
          </w:rPr>
          <w:t>постановлением</w:t>
        </w:r>
      </w:hyperlink>
      <w:r>
        <w:t xml:space="preserve"> Правительства Новосибирской области от 26.10.2021 N 428-п)</w:t>
      </w:r>
    </w:p>
    <w:p w:rsidR="00801ABA" w:rsidRDefault="00801ABA">
      <w:pPr>
        <w:pStyle w:val="ConsPlusNormal"/>
        <w:spacing w:before="200"/>
        <w:ind w:firstLine="540"/>
        <w:jc w:val="both"/>
      </w:pPr>
      <w:r>
        <w:t>Инициатива нацелена на привлечение инвестиций для модернизации объектов теплоснабжения, что дает возможность обеспечить надежное оказание услуг по теплоснабжению при меньшем объеме вложений бюджетных средств в объекты капитального строительства.</w:t>
      </w:r>
    </w:p>
    <w:p w:rsidR="00801ABA" w:rsidRDefault="00801ABA">
      <w:pPr>
        <w:pStyle w:val="ConsPlusNormal"/>
        <w:jc w:val="both"/>
      </w:pPr>
      <w:r>
        <w:t xml:space="preserve">(абзац введен </w:t>
      </w:r>
      <w:hyperlink r:id="rId95">
        <w:r>
          <w:rPr>
            <w:color w:val="0000FF"/>
          </w:rPr>
          <w:t>постановлением</w:t>
        </w:r>
      </w:hyperlink>
      <w:r>
        <w:t xml:space="preserve"> Правительства Новосибирской области от 26.10.2021 N 428-п)</w:t>
      </w:r>
    </w:p>
    <w:p w:rsidR="00801ABA" w:rsidRDefault="00801ABA">
      <w:pPr>
        <w:pStyle w:val="ConsPlusNormal"/>
        <w:spacing w:before="200"/>
        <w:ind w:firstLine="540"/>
        <w:jc w:val="both"/>
      </w:pPr>
      <w:r>
        <w:t>Итоги развития экономической деятельности предприятий, расположенных на территории Новосибирской области, за 2010 - 2013 годы показали, что прирост производства промышленной продукции в 2013 году составил 29% по отношению к 2010 году, при этом наблюдалось снижение энергопотребления промышленными предприятиями в 2013 году на 3,5% к 2010 году, главным образом за счет роста энергетической эффективности путем увеличения загрузки имеющихся производственных мощностей.</w:t>
      </w:r>
    </w:p>
    <w:p w:rsidR="00801ABA" w:rsidRDefault="00801ABA">
      <w:pPr>
        <w:pStyle w:val="ConsPlusNormal"/>
        <w:spacing w:before="200"/>
        <w:ind w:firstLine="540"/>
        <w:jc w:val="both"/>
      </w:pPr>
      <w:r>
        <w:t>Тем не менее привлечение предприятий, расположенных на территории Новосибирской области, к активной реализации мероприятий энергосбережения и повышения энергетической эффективности в своей деятельности влияет на рациональное потребление ресурсов на территории Новосибирской области и снижение энергоемкости ВРП Новосибирской области.</w:t>
      </w:r>
    </w:p>
    <w:p w:rsidR="00801ABA" w:rsidRDefault="00801ABA">
      <w:pPr>
        <w:pStyle w:val="ConsPlusNormal"/>
        <w:spacing w:before="200"/>
        <w:ind w:firstLine="540"/>
        <w:jc w:val="both"/>
      </w:pPr>
      <w:r>
        <w:t>В транспортной сфере в части замещения бензина и дизельного топлива, используемых в качестве моторного топлива, на природный газ, газовыми смесями, сжиженным углеводородным газом существует проблема, которую необходимо рассматривать с учетом доступности использования, близости расположения к источникам природного газа, газовых смесей и целесообразности такого замещения.</w:t>
      </w:r>
    </w:p>
    <w:p w:rsidR="00801ABA" w:rsidRDefault="00801ABA">
      <w:pPr>
        <w:pStyle w:val="ConsPlusNormal"/>
        <w:spacing w:before="200"/>
        <w:ind w:firstLine="540"/>
        <w:jc w:val="both"/>
      </w:pPr>
      <w:r>
        <w:t>В Новосибирской области в качестве моторного топлива на пассажирском транспорте наиболее успешно применяется сжиженный газ (пропан-бутан). К 2014 году на территории Новосибирской области в автотранспортных предприятиях переоборудовано около 40% от общего количества маршрутных автобусов.</w:t>
      </w:r>
    </w:p>
    <w:p w:rsidR="00801ABA" w:rsidRDefault="00801ABA">
      <w:pPr>
        <w:pStyle w:val="ConsPlusNormal"/>
        <w:spacing w:before="200"/>
        <w:ind w:firstLine="540"/>
        <w:jc w:val="both"/>
      </w:pPr>
      <w:r>
        <w:t>Анализ автотранспорта, работающего на газе, показал необходимость развития его газификации, что позволит значительно уменьшить затраты на топливо, повысить энергетическую эффективность отрасли, однако это затруднено отсутствием газозаправочных станций.</w:t>
      </w:r>
    </w:p>
    <w:p w:rsidR="00801ABA" w:rsidRDefault="00801ABA">
      <w:pPr>
        <w:pStyle w:val="ConsPlusNormal"/>
        <w:spacing w:before="200"/>
        <w:ind w:firstLine="540"/>
        <w:jc w:val="both"/>
      </w:pPr>
      <w:r>
        <w:t xml:space="preserve">В городском электрическом транспорте в связи с высоким износом наземного городского электрического транспорта, по данным 2013 года он составляет 70%, стоит вопрос о модернизации его оборудования. В г. Новосибирске с целью уменьшения потребления электрической энергии во время пуска и остановки электрического транспорта действует программа по оснащению энергоэффективным оборудованием по регулированию силовых приводов систем управления троллейбусов (с 2006 года) и трамваев (с 2009 года). Парк троллейбусов составляет 304 единицы, из них энергоэффективным электрическим оборудованием оснащены 106 единиц, подлежат оснащению 198 единиц. Парк трамваев составляет 123 единицы, из них энергоэффективным электрическим оборудованием оснащены 93 единицы, подлежат оснащению 30 единиц. На 01.01.2014 модернизировано 46,6% подвижного состава трамваев и троллейбусов г. Новосибирска. В период реализации государственной программы гг. планируется ежегодно устанавливать не </w:t>
      </w:r>
      <w:r>
        <w:lastRenderedPageBreak/>
        <w:t>менее 15 комплектов оборудования. Ежегодная экономия электрической энергии по каждой подвижной единице планируется в размере 9 - 15%.</w:t>
      </w:r>
    </w:p>
    <w:p w:rsidR="00801ABA" w:rsidRDefault="00801ABA">
      <w:pPr>
        <w:pStyle w:val="ConsPlusNormal"/>
        <w:jc w:val="both"/>
      </w:pPr>
      <w:r>
        <w:t xml:space="preserve">(в ред. </w:t>
      </w:r>
      <w:hyperlink r:id="rId96">
        <w:r>
          <w:rPr>
            <w:color w:val="0000FF"/>
          </w:rPr>
          <w:t>постановления</w:t>
        </w:r>
      </w:hyperlink>
      <w:r>
        <w:t xml:space="preserve"> Правительства Новосибирской области от 04.12.2018 N 502-п)</w:t>
      </w:r>
    </w:p>
    <w:p w:rsidR="00801ABA" w:rsidRDefault="00801ABA">
      <w:pPr>
        <w:pStyle w:val="ConsPlusNormal"/>
        <w:spacing w:before="200"/>
        <w:ind w:firstLine="540"/>
        <w:jc w:val="both"/>
      </w:pPr>
      <w:r>
        <w:t>Использование альтернативных источников энергии на территории Новосибирской области особую актуальность имеет для сельской местности, где повышение энергетической эффективности предприятий сельского хозяйства может достигаться за счет мероприятий по вовлечению в топливно-энергетические балансы самих предприятий отходов сельскохозяйственного производства - соломы, лузги в растениеводстве и навоза в животноводстве. Также перспективными для использования в энергетических целях можно рассматривать отходы предприятий лесозаготовительного и деревообрабатывающего комплекса (опилки, щепа, отходы санитарных рубок).</w:t>
      </w:r>
    </w:p>
    <w:p w:rsidR="00801ABA" w:rsidRDefault="00801ABA">
      <w:pPr>
        <w:pStyle w:val="ConsPlusNormal"/>
        <w:spacing w:before="200"/>
        <w:ind w:firstLine="540"/>
        <w:jc w:val="both"/>
      </w:pPr>
      <w:r>
        <w:t>Использование альтернативных или возобновляемых источников энергии позволит за счет снижения стоимости топливной составляющей повысить энергетическую эффективность муниципальных котельных.</w:t>
      </w:r>
    </w:p>
    <w:p w:rsidR="00801ABA" w:rsidRDefault="00801ABA">
      <w:pPr>
        <w:pStyle w:val="ConsPlusNormal"/>
        <w:spacing w:before="200"/>
        <w:ind w:firstLine="540"/>
        <w:jc w:val="both"/>
      </w:pPr>
      <w:r>
        <w:t>В 2013 году реализован проект перевода муниципальной котельной с угольного топлива на биотопливо в Венгеровском районе Новосибирской области. В 2015 году рассматривается вопрос о переводе на пеллетное топливо 5 малых муниципальных котельных в Сузунском районе Новосибирской области.</w:t>
      </w:r>
    </w:p>
    <w:p w:rsidR="00801ABA" w:rsidRDefault="00801ABA">
      <w:pPr>
        <w:pStyle w:val="ConsPlusNormal"/>
        <w:spacing w:before="200"/>
        <w:ind w:firstLine="540"/>
        <w:jc w:val="both"/>
      </w:pPr>
      <w:r>
        <w:t>Государственная программа должна стать не только инструментом повышения эффективности экономики и снижения бюджетных расходов на коммунальные услуги, но и одним из базовых элементов технического и технологического перевооружения предприятий и жилищного фонда.</w:t>
      </w:r>
    </w:p>
    <w:p w:rsidR="00801ABA" w:rsidRDefault="00801ABA">
      <w:pPr>
        <w:pStyle w:val="ConsPlusNormal"/>
        <w:spacing w:before="200"/>
        <w:ind w:firstLine="540"/>
        <w:jc w:val="both"/>
      </w:pPr>
      <w:r>
        <w:t>Государственная политика состоит в определении приоритетов, формировании условий развития экономики Новосибирской области в направлении повышения энергетической эффективности за счет реализации потенциала энергосбережения для повышения качества жизни населения и социально-экономического развития Новосибирской области.</w:t>
      </w:r>
    </w:p>
    <w:p w:rsidR="00801ABA" w:rsidRDefault="00801ABA">
      <w:pPr>
        <w:pStyle w:val="ConsPlusNormal"/>
        <w:spacing w:before="200"/>
        <w:ind w:firstLine="540"/>
        <w:jc w:val="both"/>
      </w:pPr>
      <w:r>
        <w:t xml:space="preserve">Приоритеты государственной политики в сфере энергосбережения и повышения энергетической эффективности определены в соответствии со </w:t>
      </w:r>
      <w:hyperlink r:id="rId97">
        <w:r>
          <w:rPr>
            <w:color w:val="0000FF"/>
          </w:rPr>
          <w:t>Стратегией</w:t>
        </w:r>
      </w:hyperlink>
      <w:r>
        <w:t xml:space="preserve"> социально-экономического развития Новосибирской области на период до 2030 года, утвержденной постановлением Правительства Новосибирской области от 19.03.2019 N 105-п "О Стратегии социально-экономического развития Новосибирской области на период до 2030 года", </w:t>
      </w:r>
      <w:hyperlink r:id="rId98">
        <w:r>
          <w:rPr>
            <w:color w:val="0000FF"/>
          </w:rPr>
          <w:t>Программой</w:t>
        </w:r>
      </w:hyperlink>
      <w:r>
        <w:t xml:space="preserve"> социально-экономического развития Новосибирской области на 2011 - 2015 годы, утвержденной Законом Новосибирской области от 02.12.2010 N 10-ОЗ "Об утверждении программы социально-экономического развития Новосибирской области на 2011 - 2015 годы", а также с учетом исполнения </w:t>
      </w:r>
      <w:hyperlink r:id="rId99">
        <w:r>
          <w:rPr>
            <w:color w:val="0000FF"/>
          </w:rPr>
          <w:t>программы</w:t>
        </w:r>
      </w:hyperlink>
      <w:r>
        <w:t xml:space="preserve"> реализации наказов избирателей депутатам Законодательного Собрания Новосибирской области шестого созыва, утвержденной постановлением Законодательного Собрания Новосибирской области от 26.05.2016 N 94 "О программе реализации наказов избирателей депутатам Законодательного Собрания Новосибирской области шестого созыва", в следующих направлениях:</w:t>
      </w:r>
    </w:p>
    <w:p w:rsidR="00801ABA" w:rsidRDefault="00801ABA">
      <w:pPr>
        <w:pStyle w:val="ConsPlusNormal"/>
        <w:jc w:val="both"/>
      </w:pPr>
      <w:r>
        <w:t xml:space="preserve">(в ред. постановлений Правительства Новосибирской области от 07.02.2017 </w:t>
      </w:r>
      <w:hyperlink r:id="rId100">
        <w:r>
          <w:rPr>
            <w:color w:val="0000FF"/>
          </w:rPr>
          <w:t>N 23-п</w:t>
        </w:r>
      </w:hyperlink>
      <w:r>
        <w:t xml:space="preserve">, от 27.07.2020 </w:t>
      </w:r>
      <w:hyperlink r:id="rId101">
        <w:r>
          <w:rPr>
            <w:color w:val="0000FF"/>
          </w:rPr>
          <w:t>N 303-п</w:t>
        </w:r>
      </w:hyperlink>
      <w:r>
        <w:t>)</w:t>
      </w:r>
    </w:p>
    <w:p w:rsidR="00801ABA" w:rsidRDefault="00801ABA">
      <w:pPr>
        <w:pStyle w:val="ConsPlusNormal"/>
        <w:spacing w:before="200"/>
        <w:ind w:firstLine="540"/>
        <w:jc w:val="both"/>
      </w:pPr>
      <w:r>
        <w:t>перевод на более экономичные способы обеспечения коммунальными услугами объектов общественной инфраструктуры посредством применения эффективных технологических и проектных решений в коммунальной и энергетической сфере, особенно вовлечение в хозяйственный оборот местных и возобновляемых топливно-энергетических ресурсов;</w:t>
      </w:r>
    </w:p>
    <w:p w:rsidR="00801ABA" w:rsidRDefault="00801ABA">
      <w:pPr>
        <w:pStyle w:val="ConsPlusNormal"/>
        <w:spacing w:before="200"/>
        <w:ind w:firstLine="540"/>
        <w:jc w:val="both"/>
      </w:pPr>
      <w:r>
        <w:t>реализация программ муниципальных образований Новосибирской области в части развития систем тепло- и электроснабжения и перехода на приборный учет;</w:t>
      </w:r>
    </w:p>
    <w:p w:rsidR="00801ABA" w:rsidRDefault="00801ABA">
      <w:pPr>
        <w:pStyle w:val="ConsPlusNormal"/>
        <w:spacing w:before="200"/>
        <w:ind w:firstLine="540"/>
        <w:jc w:val="both"/>
      </w:pPr>
      <w:r>
        <w:t>активизация процесса полного использования резервов развития за счет потенциала энергосбережения энергоснабжающих организаций;</w:t>
      </w:r>
    </w:p>
    <w:p w:rsidR="00801ABA" w:rsidRDefault="00801ABA">
      <w:pPr>
        <w:pStyle w:val="ConsPlusNormal"/>
        <w:spacing w:before="200"/>
        <w:ind w:firstLine="540"/>
        <w:jc w:val="both"/>
      </w:pPr>
      <w:r>
        <w:t>обеспечение реализации потенциала энергосбережения в составе товарной продукции всех отраслей промышленности Новосибирской области;</w:t>
      </w:r>
    </w:p>
    <w:p w:rsidR="00801ABA" w:rsidRDefault="00801ABA">
      <w:pPr>
        <w:pStyle w:val="ConsPlusNormal"/>
        <w:spacing w:before="200"/>
        <w:ind w:firstLine="540"/>
        <w:jc w:val="both"/>
      </w:pPr>
      <w:r>
        <w:t>создание условий и стимулирование предприятий к переходу на энергоэффективные технологии;</w:t>
      </w:r>
    </w:p>
    <w:p w:rsidR="00801ABA" w:rsidRDefault="00801ABA">
      <w:pPr>
        <w:pStyle w:val="ConsPlusNormal"/>
        <w:spacing w:before="200"/>
        <w:ind w:firstLine="540"/>
        <w:jc w:val="both"/>
      </w:pPr>
      <w:r>
        <w:lastRenderedPageBreak/>
        <w:t>стимулирование объектов социальной сферы на энергосбережение;</w:t>
      </w:r>
    </w:p>
    <w:p w:rsidR="00801ABA" w:rsidRDefault="00801ABA">
      <w:pPr>
        <w:pStyle w:val="ConsPlusNormal"/>
        <w:spacing w:before="200"/>
        <w:ind w:firstLine="540"/>
        <w:jc w:val="both"/>
      </w:pPr>
      <w:r>
        <w:t>вовлечение в хозяйственный оборот местных и возобновляемых топливно-энергетических ресурсов;</w:t>
      </w:r>
    </w:p>
    <w:p w:rsidR="00801ABA" w:rsidRDefault="00801ABA">
      <w:pPr>
        <w:pStyle w:val="ConsPlusNormal"/>
        <w:spacing w:before="200"/>
        <w:ind w:firstLine="540"/>
        <w:jc w:val="both"/>
      </w:pPr>
      <w:r>
        <w:t>создание условий для использования возобновляемых источников энергии.</w:t>
      </w:r>
    </w:p>
    <w:p w:rsidR="00801ABA" w:rsidRDefault="00801ABA">
      <w:pPr>
        <w:pStyle w:val="ConsPlusNormal"/>
        <w:spacing w:before="200"/>
        <w:ind w:firstLine="540"/>
        <w:jc w:val="both"/>
      </w:pPr>
      <w:r>
        <w:t>Увеличение или стабилизация энергопотребления является непременным условием увеличения энергетической эффективности. Курс на энергетическую эффективность экономики - это не снижение энергопотребления за счет устранения нерациональной его части, а опережение темпов роста производства товарной продукции по сравнению с темпами роста объемов энергопотребления.</w:t>
      </w:r>
    </w:p>
    <w:p w:rsidR="00801ABA" w:rsidRDefault="00801ABA">
      <w:pPr>
        <w:pStyle w:val="ConsPlusNormal"/>
        <w:spacing w:before="200"/>
        <w:ind w:firstLine="540"/>
        <w:jc w:val="both"/>
      </w:pPr>
      <w:r>
        <w:t>Система государственного управления энергосбережением и повышением энергетической эффективности на территории Новосибирской области ориентирована на повышение эффективности потребления энергетических ресурсов, создание всех необходимых условий жизнедеятельности для стабильного роста объемов производства ВРП Новосибирской области.</w:t>
      </w:r>
    </w:p>
    <w:p w:rsidR="00801ABA" w:rsidRDefault="00801ABA">
      <w:pPr>
        <w:pStyle w:val="ConsPlusNormal"/>
        <w:ind w:firstLine="540"/>
        <w:jc w:val="both"/>
      </w:pPr>
    </w:p>
    <w:p w:rsidR="00801ABA" w:rsidRDefault="00801ABA">
      <w:pPr>
        <w:pStyle w:val="ConsPlusTitle"/>
        <w:jc w:val="center"/>
        <w:outlineLvl w:val="1"/>
      </w:pPr>
      <w:r>
        <w:t>III. Цели и задачи, важнейшие целевые</w:t>
      </w:r>
    </w:p>
    <w:p w:rsidR="00801ABA" w:rsidRDefault="00801ABA">
      <w:pPr>
        <w:pStyle w:val="ConsPlusTitle"/>
        <w:jc w:val="center"/>
      </w:pPr>
      <w:r>
        <w:t>индикаторы государственной программы</w:t>
      </w:r>
    </w:p>
    <w:p w:rsidR="00801ABA" w:rsidRDefault="00801ABA">
      <w:pPr>
        <w:pStyle w:val="ConsPlusNormal"/>
        <w:ind w:firstLine="540"/>
        <w:jc w:val="both"/>
      </w:pPr>
    </w:p>
    <w:p w:rsidR="00801ABA" w:rsidRDefault="00801ABA">
      <w:pPr>
        <w:pStyle w:val="ConsPlusNormal"/>
        <w:ind w:firstLine="540"/>
        <w:jc w:val="both"/>
      </w:pPr>
      <w:r>
        <w:t>Целью государственной программы является снижение энергоемкости ВРП Новосибирской области; переход к рациональному и экологически ответственному использованию энергетических ресурсов.</w:t>
      </w:r>
    </w:p>
    <w:p w:rsidR="00801ABA" w:rsidRDefault="00801ABA">
      <w:pPr>
        <w:pStyle w:val="ConsPlusNormal"/>
        <w:spacing w:before="200"/>
        <w:ind w:firstLine="540"/>
        <w:jc w:val="both"/>
      </w:pPr>
      <w:r>
        <w:t>Для достижения цели государственной программы поставлены следующие основные задачи:</w:t>
      </w:r>
    </w:p>
    <w:p w:rsidR="00801ABA" w:rsidRDefault="00801ABA">
      <w:pPr>
        <w:pStyle w:val="ConsPlusNormal"/>
        <w:spacing w:before="200"/>
        <w:ind w:firstLine="540"/>
        <w:jc w:val="both"/>
      </w:pPr>
      <w:r>
        <w:t>1. Повышение энергетической эффективности в государственных и муниципальных учреждениях.</w:t>
      </w:r>
    </w:p>
    <w:p w:rsidR="00801ABA" w:rsidRDefault="00801ABA">
      <w:pPr>
        <w:pStyle w:val="ConsPlusNormal"/>
        <w:spacing w:before="200"/>
        <w:ind w:firstLine="540"/>
        <w:jc w:val="both"/>
      </w:pPr>
      <w:r>
        <w:t>Прирост потребления энергетических ресурсов (электрической энергии, тепловой энергии и воды) государственными учреждениями Новосибирской области планируется ограничить и снижать их удельное потребление за счет реализации имеющегося потенциала энергосбережения через проведение энергосберегающих мероприятий. В 2025 году по сравнению с 2014 годом планируется снизить удельное потребление энергетических ресурсов государственными учреждениями Новосибирской области не менее чем на 4%.</w:t>
      </w:r>
    </w:p>
    <w:p w:rsidR="00801ABA" w:rsidRDefault="00801ABA">
      <w:pPr>
        <w:pStyle w:val="ConsPlusNormal"/>
        <w:jc w:val="both"/>
      </w:pPr>
      <w:r>
        <w:t xml:space="preserve">(в ред. постановлений Правительства Новосибирской области от 26.09.2017 </w:t>
      </w:r>
      <w:hyperlink r:id="rId102">
        <w:r>
          <w:rPr>
            <w:color w:val="0000FF"/>
          </w:rPr>
          <w:t>N 355-п</w:t>
        </w:r>
      </w:hyperlink>
      <w:r>
        <w:t xml:space="preserve">, от 25.03.2019 </w:t>
      </w:r>
      <w:hyperlink r:id="rId103">
        <w:r>
          <w:rPr>
            <w:color w:val="0000FF"/>
          </w:rPr>
          <w:t>N 113-п</w:t>
        </w:r>
      </w:hyperlink>
      <w:r>
        <w:t xml:space="preserve">, от 28.10.2019 </w:t>
      </w:r>
      <w:hyperlink r:id="rId104">
        <w:r>
          <w:rPr>
            <w:color w:val="0000FF"/>
          </w:rPr>
          <w:t>N 409-п</w:t>
        </w:r>
      </w:hyperlink>
      <w:r>
        <w:t xml:space="preserve">, от 01.04.2020 </w:t>
      </w:r>
      <w:hyperlink r:id="rId105">
        <w:r>
          <w:rPr>
            <w:color w:val="0000FF"/>
          </w:rPr>
          <w:t>N 88-п</w:t>
        </w:r>
      </w:hyperlink>
      <w:r>
        <w:t xml:space="preserve">, от 27.07.2020 </w:t>
      </w:r>
      <w:hyperlink r:id="rId106">
        <w:r>
          <w:rPr>
            <w:color w:val="0000FF"/>
          </w:rPr>
          <w:t>N 303-п</w:t>
        </w:r>
      </w:hyperlink>
      <w:r>
        <w:t xml:space="preserve">, от 08.04.2021 </w:t>
      </w:r>
      <w:hyperlink r:id="rId107">
        <w:r>
          <w:rPr>
            <w:color w:val="0000FF"/>
          </w:rPr>
          <w:t>N 118-п</w:t>
        </w:r>
      </w:hyperlink>
      <w:r>
        <w:t xml:space="preserve">, от 28.09.2022 </w:t>
      </w:r>
      <w:hyperlink r:id="rId108">
        <w:r>
          <w:rPr>
            <w:color w:val="0000FF"/>
          </w:rPr>
          <w:t>N 450-п</w:t>
        </w:r>
      </w:hyperlink>
      <w:r>
        <w:t>)</w:t>
      </w:r>
    </w:p>
    <w:p w:rsidR="00801ABA" w:rsidRDefault="00801ABA">
      <w:pPr>
        <w:pStyle w:val="ConsPlusNormal"/>
        <w:spacing w:before="200"/>
        <w:ind w:firstLine="540"/>
        <w:jc w:val="both"/>
      </w:pPr>
      <w:r>
        <w:t>2. Повышение энергетической эффективности в жилищном секторе.</w:t>
      </w:r>
    </w:p>
    <w:p w:rsidR="00801ABA" w:rsidRDefault="00801ABA">
      <w:pPr>
        <w:pStyle w:val="ConsPlusNormal"/>
        <w:spacing w:before="200"/>
        <w:ind w:firstLine="540"/>
        <w:jc w:val="both"/>
      </w:pPr>
      <w:r>
        <w:t>Для решения задачи требуется обеспечить снижение естественного прироста бытового энергопотребления исключительно за счет устранения нерациональной и расточительной его части.</w:t>
      </w:r>
    </w:p>
    <w:p w:rsidR="00801ABA" w:rsidRDefault="00801ABA">
      <w:pPr>
        <w:pStyle w:val="ConsPlusNormal"/>
        <w:spacing w:before="200"/>
        <w:ind w:firstLine="540"/>
        <w:jc w:val="both"/>
      </w:pPr>
      <w:r>
        <w:t xml:space="preserve">Во исполнение требования </w:t>
      </w:r>
      <w:hyperlink r:id="rId109">
        <w:r>
          <w:rPr>
            <w:color w:val="0000FF"/>
          </w:rPr>
          <w:t>Закона</w:t>
        </w:r>
      </w:hyperlink>
      <w:r>
        <w:t xml:space="preserve"> N 261-ФЗ в жилищной сфере предполагается обеспечить информирование населения о мероприятиях и способах энергосбережения и повышения энергетической эффективности, установить учет потребляемых энергетических ресурсов в МКД с транзитными инженерными сетями, после проведения модернизации (реконструкции) таких сетей.</w:t>
      </w:r>
    </w:p>
    <w:p w:rsidR="00801ABA" w:rsidRDefault="00801ABA">
      <w:pPr>
        <w:pStyle w:val="ConsPlusNormal"/>
        <w:jc w:val="both"/>
      </w:pPr>
      <w:r>
        <w:t xml:space="preserve">(в ред. постановлений Правительства Новосибирской области от 09.02.2016 </w:t>
      </w:r>
      <w:hyperlink r:id="rId110">
        <w:r>
          <w:rPr>
            <w:color w:val="0000FF"/>
          </w:rPr>
          <w:t>N 38-п</w:t>
        </w:r>
      </w:hyperlink>
      <w:r>
        <w:t xml:space="preserve">, от 07.02.2017 </w:t>
      </w:r>
      <w:hyperlink r:id="rId111">
        <w:r>
          <w:rPr>
            <w:color w:val="0000FF"/>
          </w:rPr>
          <w:t>N 23-п</w:t>
        </w:r>
      </w:hyperlink>
      <w:r>
        <w:t xml:space="preserve">, от 12.03.2018 </w:t>
      </w:r>
      <w:hyperlink r:id="rId112">
        <w:r>
          <w:rPr>
            <w:color w:val="0000FF"/>
          </w:rPr>
          <w:t>N 87-п</w:t>
        </w:r>
      </w:hyperlink>
      <w:r>
        <w:t xml:space="preserve">, от 25.03.2019 </w:t>
      </w:r>
      <w:hyperlink r:id="rId113">
        <w:r>
          <w:rPr>
            <w:color w:val="0000FF"/>
          </w:rPr>
          <w:t>N 113-п</w:t>
        </w:r>
      </w:hyperlink>
      <w:r>
        <w:t>)</w:t>
      </w:r>
    </w:p>
    <w:p w:rsidR="00801ABA" w:rsidRDefault="00801ABA">
      <w:pPr>
        <w:pStyle w:val="ConsPlusNormal"/>
        <w:spacing w:before="200"/>
        <w:ind w:firstLine="540"/>
        <w:jc w:val="both"/>
      </w:pPr>
      <w:r>
        <w:t xml:space="preserve">Установление приборов учета потребляемых ресурсов дисциплинирует потребителя на их расходование и частично решает проблемы энергосбережения в многоквартирных домах. Исходя из результатов исполнения мероприятия в 2014 году по установке приборов учета в многоквартирных домах в рамках долгосрочной целевой </w:t>
      </w:r>
      <w:hyperlink r:id="rId114">
        <w:r>
          <w:rPr>
            <w:color w:val="0000FF"/>
          </w:rPr>
          <w:t>программы</w:t>
        </w:r>
      </w:hyperlink>
      <w:r>
        <w:t xml:space="preserve"> "Энергосбережение и повышение энергетической эффективности Новосибирской области на период до 2015 года" ожидается снижение удельного расхода энергетических ресурсов в жилищном фонде в 2025 году в размере не менее 8,0% к уровню 2014 года.</w:t>
      </w:r>
    </w:p>
    <w:p w:rsidR="00801ABA" w:rsidRDefault="00801ABA">
      <w:pPr>
        <w:pStyle w:val="ConsPlusNormal"/>
        <w:jc w:val="both"/>
      </w:pPr>
      <w:r>
        <w:t xml:space="preserve">(в ред. постановлений Правительства Новосибирской области от 09.02.2016 </w:t>
      </w:r>
      <w:hyperlink r:id="rId115">
        <w:r>
          <w:rPr>
            <w:color w:val="0000FF"/>
          </w:rPr>
          <w:t>N 38-п</w:t>
        </w:r>
      </w:hyperlink>
      <w:r>
        <w:t xml:space="preserve">, от 07.02.2017 </w:t>
      </w:r>
      <w:hyperlink r:id="rId116">
        <w:r>
          <w:rPr>
            <w:color w:val="0000FF"/>
          </w:rPr>
          <w:t>N 23-п</w:t>
        </w:r>
      </w:hyperlink>
      <w:r>
        <w:t xml:space="preserve">, от 25.03.2019 </w:t>
      </w:r>
      <w:hyperlink r:id="rId117">
        <w:r>
          <w:rPr>
            <w:color w:val="0000FF"/>
          </w:rPr>
          <w:t>N 113-п</w:t>
        </w:r>
      </w:hyperlink>
      <w:r>
        <w:t xml:space="preserve">, от 01.04.2020 </w:t>
      </w:r>
      <w:hyperlink r:id="rId118">
        <w:r>
          <w:rPr>
            <w:color w:val="0000FF"/>
          </w:rPr>
          <w:t>N 88-п</w:t>
        </w:r>
      </w:hyperlink>
      <w:r>
        <w:t xml:space="preserve">, от 27.07.2020 </w:t>
      </w:r>
      <w:hyperlink r:id="rId119">
        <w:r>
          <w:rPr>
            <w:color w:val="0000FF"/>
          </w:rPr>
          <w:t>N 303-п</w:t>
        </w:r>
      </w:hyperlink>
      <w:r>
        <w:t>)</w:t>
      </w:r>
    </w:p>
    <w:p w:rsidR="00801ABA" w:rsidRDefault="00801ABA">
      <w:pPr>
        <w:pStyle w:val="ConsPlusNormal"/>
        <w:spacing w:before="200"/>
        <w:ind w:firstLine="540"/>
        <w:jc w:val="both"/>
      </w:pPr>
      <w:r>
        <w:t xml:space="preserve">3. Повышение энергетической эффективности в системе коммунальной инфраструктуры. Задача решается через оказание финансовой поддержки муниципальным образованиям </w:t>
      </w:r>
      <w:r>
        <w:lastRenderedPageBreak/>
        <w:t>Новосибирской области, направленной на обновление основных производственных фондов коммунального хозяйства Новосибирской области.</w:t>
      </w:r>
    </w:p>
    <w:p w:rsidR="00801ABA" w:rsidRDefault="00801ABA">
      <w:pPr>
        <w:pStyle w:val="ConsPlusNormal"/>
        <w:jc w:val="both"/>
      </w:pPr>
      <w:r>
        <w:t xml:space="preserve">(в ред. </w:t>
      </w:r>
      <w:hyperlink r:id="rId120">
        <w:r>
          <w:rPr>
            <w:color w:val="0000FF"/>
          </w:rPr>
          <w:t>постановления</w:t>
        </w:r>
      </w:hyperlink>
      <w:r>
        <w:t xml:space="preserve"> Правительства Новосибирской области от 22.12.2015 N 451-п)</w:t>
      </w:r>
    </w:p>
    <w:p w:rsidR="00801ABA" w:rsidRDefault="00801ABA">
      <w:pPr>
        <w:pStyle w:val="ConsPlusNormal"/>
        <w:spacing w:before="200"/>
        <w:ind w:firstLine="540"/>
        <w:jc w:val="both"/>
      </w:pPr>
      <w:r>
        <w:t>Основным направлением для решения задачи в организациях коммунального теплоснабжения является повышение эффективности использования первичного топлива при производстве тепловой энергии. По данным государственной статистической отчетности за 2015 год удельный расход топлива на котельных в среднем по Новосибирской области составляет 255,3 кг у.т./Гкал, удельный расход электрической энергии - 45,4 кВт/Гкал, потери тепловой энергии в тепловых сетях - 16,1%.</w:t>
      </w:r>
    </w:p>
    <w:p w:rsidR="00801ABA" w:rsidRDefault="00801ABA">
      <w:pPr>
        <w:pStyle w:val="ConsPlusNormal"/>
        <w:jc w:val="both"/>
      </w:pPr>
      <w:r>
        <w:t xml:space="preserve">(в ред. </w:t>
      </w:r>
      <w:hyperlink r:id="rId121">
        <w:r>
          <w:rPr>
            <w:color w:val="0000FF"/>
          </w:rPr>
          <w:t>постановления</w:t>
        </w:r>
      </w:hyperlink>
      <w:r>
        <w:t xml:space="preserve"> Правительства Новосибирской области от 07.02.2017 N 23-п)</w:t>
      </w:r>
    </w:p>
    <w:p w:rsidR="00801ABA" w:rsidRDefault="00801ABA">
      <w:pPr>
        <w:pStyle w:val="ConsPlusNormal"/>
        <w:spacing w:before="200"/>
        <w:ind w:firstLine="540"/>
        <w:jc w:val="both"/>
      </w:pPr>
      <w:r>
        <w:t xml:space="preserve">В рамках государственной программы планируется строительство новых, а также модернизация и реконструкция существующих муниципальных котельных и тепловых сетей. Построенные, модернизированные и реконструированные муниципальные котельные и тепловые сети должны соответствовать требованиям энергетической эффективности, установленным Федеральными законами от 23.11.2009 </w:t>
      </w:r>
      <w:hyperlink r:id="rId122">
        <w:r>
          <w:rPr>
            <w:color w:val="0000FF"/>
          </w:rPr>
          <w:t>N 261-ФЗ</w:t>
        </w:r>
      </w:hyperlink>
      <w: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 и от 27.07.2010 </w:t>
      </w:r>
      <w:hyperlink r:id="rId123">
        <w:r>
          <w:rPr>
            <w:color w:val="0000FF"/>
          </w:rPr>
          <w:t>N 190-ФЗ</w:t>
        </w:r>
      </w:hyperlink>
      <w:r>
        <w:t xml:space="preserve"> "О теплоснабжении". В результате проведенных мероприятий планируется достичь следующих значений индикаторов на муниципальных котельных: удельный расход топлива на выработку тепловой энергии - не более 208,8 кг у.т./Гкал при работе на угле, не более 162,8 кг у.т./Гкал при работе на газе, удельный расход электрической энергии на выработку тепловой энергии - не более 33 кВт·ч/Гкал; на муниципальных тепловых сетях потери тепловой энергии - не более 6,8%. При реализации мероприятий по установке тепловых насосов планируется достичь значения следующего индикатора - удельный расход электрической энергии на производстве тепловой энергии - не более 380 кВт·ч/Гкал.</w:t>
      </w:r>
    </w:p>
    <w:p w:rsidR="00801ABA" w:rsidRDefault="00801ABA">
      <w:pPr>
        <w:pStyle w:val="ConsPlusNormal"/>
        <w:jc w:val="both"/>
      </w:pPr>
      <w:r>
        <w:t xml:space="preserve">(абзац введен </w:t>
      </w:r>
      <w:hyperlink r:id="rId124">
        <w:r>
          <w:rPr>
            <w:color w:val="0000FF"/>
          </w:rPr>
          <w:t>постановлением</w:t>
        </w:r>
      </w:hyperlink>
      <w:r>
        <w:t xml:space="preserve"> Правительства Новосибирской области от 07.02.2017 N 23-п; в ред. </w:t>
      </w:r>
      <w:hyperlink r:id="rId125">
        <w:r>
          <w:rPr>
            <w:color w:val="0000FF"/>
          </w:rPr>
          <w:t>постановления</w:t>
        </w:r>
      </w:hyperlink>
      <w:r>
        <w:t xml:space="preserve"> Правительства Новосибирской области от 28.09.2022 N 450-п)</w:t>
      </w:r>
    </w:p>
    <w:p w:rsidR="00801ABA" w:rsidRDefault="00801ABA">
      <w:pPr>
        <w:pStyle w:val="ConsPlusNormal"/>
        <w:spacing w:before="200"/>
        <w:ind w:firstLine="540"/>
        <w:jc w:val="both"/>
      </w:pPr>
      <w:r>
        <w:t>В случае если в канале тепловых сетей, подлежащих модернизации или реконструкции, находится трубопровод холодной воды, в целях предотвращения нарушения холодного водоснабжения населения осуществляется его вынос из канала тепловой сети с укладкой ниже глубины промерзания грунта.</w:t>
      </w:r>
    </w:p>
    <w:p w:rsidR="00801ABA" w:rsidRDefault="00801ABA">
      <w:pPr>
        <w:pStyle w:val="ConsPlusNormal"/>
        <w:jc w:val="both"/>
      </w:pPr>
      <w:r>
        <w:t xml:space="preserve">(абзац введен </w:t>
      </w:r>
      <w:hyperlink r:id="rId126">
        <w:r>
          <w:rPr>
            <w:color w:val="0000FF"/>
          </w:rPr>
          <w:t>постановлением</w:t>
        </w:r>
      </w:hyperlink>
      <w:r>
        <w:t xml:space="preserve"> Правительства Новосибирской области от 07.02.2017 N 23-п)</w:t>
      </w:r>
    </w:p>
    <w:p w:rsidR="00801ABA" w:rsidRDefault="00801ABA">
      <w:pPr>
        <w:pStyle w:val="ConsPlusNormal"/>
        <w:spacing w:before="200"/>
        <w:ind w:firstLine="540"/>
        <w:jc w:val="both"/>
      </w:pPr>
      <w:r>
        <w:t>К концу 2020 года доля муниципальных котельных, обеспеченных источниками резервного электроснабжения, достигла 64,8%.</w:t>
      </w:r>
    </w:p>
    <w:p w:rsidR="00801ABA" w:rsidRDefault="00801ABA">
      <w:pPr>
        <w:pStyle w:val="ConsPlusNormal"/>
        <w:jc w:val="both"/>
      </w:pPr>
      <w:r>
        <w:t xml:space="preserve">(в ред. </w:t>
      </w:r>
      <w:hyperlink r:id="rId127">
        <w:r>
          <w:rPr>
            <w:color w:val="0000FF"/>
          </w:rPr>
          <w:t>постановления</w:t>
        </w:r>
      </w:hyperlink>
      <w:r>
        <w:t xml:space="preserve"> Правительства Новосибирской области от 08.04.2021 N 118-п)</w:t>
      </w:r>
    </w:p>
    <w:p w:rsidR="00801ABA" w:rsidRDefault="00801ABA">
      <w:pPr>
        <w:pStyle w:val="ConsPlusNormal"/>
        <w:spacing w:before="200"/>
        <w:ind w:firstLine="540"/>
        <w:jc w:val="both"/>
      </w:pPr>
      <w:r>
        <w:t>Обеспечение муниципальных образований Новосибирской области схемами теплоснабжения, водоснабжения и водоотведения достигнет 100% к концу 2015 года.</w:t>
      </w:r>
    </w:p>
    <w:p w:rsidR="00801ABA" w:rsidRDefault="00801ABA">
      <w:pPr>
        <w:pStyle w:val="ConsPlusNormal"/>
        <w:jc w:val="both"/>
      </w:pPr>
      <w:r>
        <w:t xml:space="preserve">(абзац введен </w:t>
      </w:r>
      <w:hyperlink r:id="rId128">
        <w:r>
          <w:rPr>
            <w:color w:val="0000FF"/>
          </w:rPr>
          <w:t>постановлением</w:t>
        </w:r>
      </w:hyperlink>
      <w:r>
        <w:t xml:space="preserve"> Правительства Новосибирской области от 07.02.2017 N 23-п)</w:t>
      </w:r>
    </w:p>
    <w:p w:rsidR="00801ABA" w:rsidRDefault="00801ABA">
      <w:pPr>
        <w:pStyle w:val="ConsPlusNormal"/>
        <w:spacing w:before="200"/>
        <w:ind w:firstLine="540"/>
        <w:jc w:val="both"/>
      </w:pPr>
      <w:r>
        <w:t>Доля муниципальных образований Новосибирской области, в которых выполнены модернизация, строительство и реконструкция муниципальных котельных и тепловых сетей, возрастет с 1,7% (по итогам 2015 года) до 10,4% к концу 2025 года.</w:t>
      </w:r>
    </w:p>
    <w:p w:rsidR="00801ABA" w:rsidRDefault="00801ABA">
      <w:pPr>
        <w:pStyle w:val="ConsPlusNormal"/>
        <w:jc w:val="both"/>
      </w:pPr>
      <w:r>
        <w:t xml:space="preserve">(абзац введен </w:t>
      </w:r>
      <w:hyperlink r:id="rId129">
        <w:r>
          <w:rPr>
            <w:color w:val="0000FF"/>
          </w:rPr>
          <w:t>постановлением</w:t>
        </w:r>
      </w:hyperlink>
      <w:r>
        <w:t xml:space="preserve"> Правительства Новосибирской области от 07.02.2017 N 23-п; в ред. постановлений Правительства Новосибирской области от 26.09.2017 </w:t>
      </w:r>
      <w:hyperlink r:id="rId130">
        <w:r>
          <w:rPr>
            <w:color w:val="0000FF"/>
          </w:rPr>
          <w:t>N 355-п</w:t>
        </w:r>
      </w:hyperlink>
      <w:r>
        <w:t xml:space="preserve">, от 12.03.2018 </w:t>
      </w:r>
      <w:hyperlink r:id="rId131">
        <w:r>
          <w:rPr>
            <w:color w:val="0000FF"/>
          </w:rPr>
          <w:t>N 87-п</w:t>
        </w:r>
      </w:hyperlink>
      <w:r>
        <w:t xml:space="preserve">, от 04.12.2018 </w:t>
      </w:r>
      <w:hyperlink r:id="rId132">
        <w:r>
          <w:rPr>
            <w:color w:val="0000FF"/>
          </w:rPr>
          <w:t>N 502-п</w:t>
        </w:r>
      </w:hyperlink>
      <w:r>
        <w:t xml:space="preserve">, от 25.03.2019 </w:t>
      </w:r>
      <w:hyperlink r:id="rId133">
        <w:r>
          <w:rPr>
            <w:color w:val="0000FF"/>
          </w:rPr>
          <w:t>N 113-п</w:t>
        </w:r>
      </w:hyperlink>
      <w:r>
        <w:t xml:space="preserve">, от 28.10.2019 </w:t>
      </w:r>
      <w:hyperlink r:id="rId134">
        <w:r>
          <w:rPr>
            <w:color w:val="0000FF"/>
          </w:rPr>
          <w:t>N 409-п</w:t>
        </w:r>
      </w:hyperlink>
      <w:r>
        <w:t xml:space="preserve">, от 01.04.2020 </w:t>
      </w:r>
      <w:hyperlink r:id="rId135">
        <w:r>
          <w:rPr>
            <w:color w:val="0000FF"/>
          </w:rPr>
          <w:t>N 88-п</w:t>
        </w:r>
      </w:hyperlink>
      <w:r>
        <w:t xml:space="preserve">, от 27.07.2020 </w:t>
      </w:r>
      <w:hyperlink r:id="rId136">
        <w:r>
          <w:rPr>
            <w:color w:val="0000FF"/>
          </w:rPr>
          <w:t>N 303-п</w:t>
        </w:r>
      </w:hyperlink>
      <w:r>
        <w:t xml:space="preserve">, от 08.04.2021 </w:t>
      </w:r>
      <w:hyperlink r:id="rId137">
        <w:r>
          <w:rPr>
            <w:color w:val="0000FF"/>
          </w:rPr>
          <w:t>N 118-п</w:t>
        </w:r>
      </w:hyperlink>
      <w:r>
        <w:t xml:space="preserve">, от 26.10.2021 </w:t>
      </w:r>
      <w:hyperlink r:id="rId138">
        <w:r>
          <w:rPr>
            <w:color w:val="0000FF"/>
          </w:rPr>
          <w:t>N 428-п</w:t>
        </w:r>
      </w:hyperlink>
      <w:r>
        <w:t xml:space="preserve">, от 29.03.2022 </w:t>
      </w:r>
      <w:hyperlink r:id="rId139">
        <w:r>
          <w:rPr>
            <w:color w:val="0000FF"/>
          </w:rPr>
          <w:t>N 133-п</w:t>
        </w:r>
      </w:hyperlink>
      <w:r>
        <w:t xml:space="preserve">, от 28.09.2022 </w:t>
      </w:r>
      <w:hyperlink r:id="rId140">
        <w:r>
          <w:rPr>
            <w:color w:val="0000FF"/>
          </w:rPr>
          <w:t>N 450-п</w:t>
        </w:r>
      </w:hyperlink>
      <w:r>
        <w:t>)</w:t>
      </w:r>
    </w:p>
    <w:p w:rsidR="00801ABA" w:rsidRDefault="00801ABA">
      <w:pPr>
        <w:pStyle w:val="ConsPlusNormal"/>
        <w:spacing w:before="200"/>
        <w:ind w:firstLine="540"/>
        <w:jc w:val="both"/>
      </w:pPr>
      <w:r>
        <w:t>Планируется перевод индивидуального и малоэтажного жилищного фонда Новосибирской области с централизованного теплоснабжения на индивидуальное поквартирное отопление в соответствии со схемой теплоснабжения, который необходим для оздоровления финансово-экономической деятельности теплоснабжающих организаций.</w:t>
      </w:r>
    </w:p>
    <w:p w:rsidR="00801ABA" w:rsidRDefault="00801ABA">
      <w:pPr>
        <w:pStyle w:val="ConsPlusNormal"/>
        <w:jc w:val="both"/>
      </w:pPr>
      <w:r>
        <w:t xml:space="preserve">(абзац введен </w:t>
      </w:r>
      <w:hyperlink r:id="rId141">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Доля квартир (домовладений), переведенных на индивидуальное поквартирное отопление (нарастающим итогом с 2020 года реализации государственной программы), от общего количества квартир, подлежащих переводу на индивидуальное поквартирное отопление, к концу 2025 года составит 6,5%.</w:t>
      </w:r>
    </w:p>
    <w:p w:rsidR="00801ABA" w:rsidRDefault="00801ABA">
      <w:pPr>
        <w:pStyle w:val="ConsPlusNormal"/>
        <w:jc w:val="both"/>
      </w:pPr>
      <w:r>
        <w:t xml:space="preserve">(абзац введен </w:t>
      </w:r>
      <w:hyperlink r:id="rId142">
        <w:r>
          <w:rPr>
            <w:color w:val="0000FF"/>
          </w:rPr>
          <w:t>постановлением</w:t>
        </w:r>
      </w:hyperlink>
      <w:r>
        <w:t xml:space="preserve"> Правительства Новосибирской области от 27.07.2020 N 303-п; в ред. постановлений Правительства Новосибирской области от 08.04.2021 </w:t>
      </w:r>
      <w:hyperlink r:id="rId143">
        <w:r>
          <w:rPr>
            <w:color w:val="0000FF"/>
          </w:rPr>
          <w:t>N 118-п</w:t>
        </w:r>
      </w:hyperlink>
      <w:r>
        <w:t xml:space="preserve">, от 26.10.2021 </w:t>
      </w:r>
      <w:hyperlink r:id="rId144">
        <w:r>
          <w:rPr>
            <w:color w:val="0000FF"/>
          </w:rPr>
          <w:t>N 428-</w:t>
        </w:r>
        <w:r>
          <w:rPr>
            <w:color w:val="0000FF"/>
          </w:rPr>
          <w:lastRenderedPageBreak/>
          <w:t>п</w:t>
        </w:r>
      </w:hyperlink>
      <w:r>
        <w:t xml:space="preserve">, от 29.03.2022 </w:t>
      </w:r>
      <w:hyperlink r:id="rId145">
        <w:r>
          <w:rPr>
            <w:color w:val="0000FF"/>
          </w:rPr>
          <w:t>N 133-п</w:t>
        </w:r>
      </w:hyperlink>
      <w:r>
        <w:t>)</w:t>
      </w:r>
    </w:p>
    <w:p w:rsidR="00801ABA" w:rsidRDefault="00801ABA">
      <w:pPr>
        <w:pStyle w:val="ConsPlusNormal"/>
        <w:spacing w:before="200"/>
        <w:ind w:firstLine="540"/>
        <w:jc w:val="both"/>
      </w:pPr>
      <w:r>
        <w:t>Снижение фактических удельных показателей расхода топливно-энергетических ресурсов на выработку тепловой энергии возможно при реализации мероприятий по замене основного и вспомогательного оборудования котельных, оптимизации гидравлических режимов тепловых сетей.</w:t>
      </w:r>
    </w:p>
    <w:p w:rsidR="00801ABA" w:rsidRDefault="00801ABA">
      <w:pPr>
        <w:pStyle w:val="ConsPlusNormal"/>
        <w:jc w:val="both"/>
      </w:pPr>
      <w:r>
        <w:t xml:space="preserve">(абзац введен </w:t>
      </w:r>
      <w:hyperlink r:id="rId146">
        <w:r>
          <w:rPr>
            <w:color w:val="0000FF"/>
          </w:rPr>
          <w:t>постановлением</w:t>
        </w:r>
      </w:hyperlink>
      <w:r>
        <w:t xml:space="preserve"> Правительства Новосибирской области от 08.12.2020 N 508-п)</w:t>
      </w:r>
    </w:p>
    <w:p w:rsidR="00801ABA" w:rsidRDefault="00801ABA">
      <w:pPr>
        <w:pStyle w:val="ConsPlusNormal"/>
        <w:spacing w:before="200"/>
        <w:ind w:firstLine="540"/>
        <w:jc w:val="both"/>
      </w:pPr>
      <w:r>
        <w:t>Энергоэффективные мероприятия - комплекс мероприятий по повышению технико-экономического уровня технологического процесса, с внедрением передовой технологии и новой техники, более производительной.</w:t>
      </w:r>
    </w:p>
    <w:p w:rsidR="00801ABA" w:rsidRDefault="00801ABA">
      <w:pPr>
        <w:pStyle w:val="ConsPlusNormal"/>
        <w:jc w:val="both"/>
      </w:pPr>
      <w:r>
        <w:t xml:space="preserve">(абзац введен </w:t>
      </w:r>
      <w:hyperlink r:id="rId147">
        <w:r>
          <w:rPr>
            <w:color w:val="0000FF"/>
          </w:rPr>
          <w:t>постановлением</w:t>
        </w:r>
      </w:hyperlink>
      <w:r>
        <w:t xml:space="preserve"> Правительства Новосибирской области от 08.12.2020 N 508-п)</w:t>
      </w:r>
    </w:p>
    <w:p w:rsidR="00801ABA" w:rsidRDefault="00801ABA">
      <w:pPr>
        <w:pStyle w:val="ConsPlusNormal"/>
        <w:spacing w:before="200"/>
        <w:ind w:firstLine="540"/>
        <w:jc w:val="both"/>
      </w:pPr>
      <w:r>
        <w:t>Обеспечение организации теплоснабжения населения посредством передачи прав владения и (или) пользования объектами теплоснабжения, находящимися в муниципальной собственности, по концессионным соглашениям, путем возмещения затрат (части затрат) на выплату платы концедента по концессионным соглашениям, заключенным на строительство и (или) реконструкцию объектов теплоснабжения.</w:t>
      </w:r>
    </w:p>
    <w:p w:rsidR="00801ABA" w:rsidRDefault="00801ABA">
      <w:pPr>
        <w:pStyle w:val="ConsPlusNormal"/>
        <w:jc w:val="both"/>
      </w:pPr>
      <w:r>
        <w:t xml:space="preserve">(абзац введен </w:t>
      </w:r>
      <w:hyperlink r:id="rId148">
        <w:r>
          <w:rPr>
            <w:color w:val="0000FF"/>
          </w:rPr>
          <w:t>постановлением</w:t>
        </w:r>
      </w:hyperlink>
      <w:r>
        <w:t xml:space="preserve"> Правительства Новосибирской области от 26.10.2021 N 428-п)</w:t>
      </w:r>
    </w:p>
    <w:p w:rsidR="00801ABA" w:rsidRDefault="00801ABA">
      <w:pPr>
        <w:pStyle w:val="ConsPlusNormal"/>
        <w:spacing w:before="200"/>
        <w:ind w:firstLine="540"/>
        <w:jc w:val="both"/>
      </w:pPr>
      <w:r>
        <w:t>4. Стимулирование энергосбережения и повышения энергетической эффективности в экономике Новосибирской области.</w:t>
      </w:r>
    </w:p>
    <w:p w:rsidR="00801ABA" w:rsidRDefault="00801ABA">
      <w:pPr>
        <w:pStyle w:val="ConsPlusNormal"/>
        <w:spacing w:before="200"/>
        <w:ind w:firstLine="540"/>
        <w:jc w:val="both"/>
      </w:pPr>
      <w:r>
        <w:t>Задача охватывает предприятия, расположенные на территории Новосибирской области.</w:t>
      </w:r>
    </w:p>
    <w:p w:rsidR="00801ABA" w:rsidRDefault="00801ABA">
      <w:pPr>
        <w:pStyle w:val="ConsPlusNormal"/>
        <w:spacing w:before="200"/>
        <w:ind w:firstLine="540"/>
        <w:jc w:val="both"/>
      </w:pPr>
      <w:r>
        <w:t>Задача состоит в том, чтобы больше предприятий, потребителей энергоресурсов привлечь к осуществлению в своей деятельности мероприятий по энергосбережению и повышению энергетической эффективности, а также стимулировать энергосервисные организации к заключению договоров на энергосервисные работы с государственными и муниципальными учреждениями. С этой целью предоставляется государственная поддержка юридическим лицам (за исключением государственных (муниципальных) учреждений), индивидуальным предпринимателям - производителям товаров, работ, услуг, осуществляющим деятельность в области энергосбережения, в том числе по энергосервисным контрактам, в виде субсидий на возмещение части затрат на уплату процентов по кредитным ресурсам, полученным в российских кредитных организациях на проведение мероприятий по энергосбережению и повышению энергетической эффективности, на производство и закупку энергосберегающего оборудования, а также и при реализации энергосервисных контрактов.</w:t>
      </w:r>
    </w:p>
    <w:p w:rsidR="00801ABA" w:rsidRDefault="00801ABA">
      <w:pPr>
        <w:pStyle w:val="ConsPlusNormal"/>
        <w:jc w:val="both"/>
      </w:pPr>
      <w:r>
        <w:t xml:space="preserve">(в ред. </w:t>
      </w:r>
      <w:hyperlink r:id="rId149">
        <w:r>
          <w:rPr>
            <w:color w:val="0000FF"/>
          </w:rPr>
          <w:t>постановления</w:t>
        </w:r>
      </w:hyperlink>
      <w:r>
        <w:t xml:space="preserve"> Правительства Новосибирской области от 25.12.2018 N 562-п)</w:t>
      </w:r>
    </w:p>
    <w:p w:rsidR="00801ABA" w:rsidRDefault="00801ABA">
      <w:pPr>
        <w:pStyle w:val="ConsPlusNormal"/>
        <w:spacing w:before="200"/>
        <w:ind w:firstLine="540"/>
        <w:jc w:val="both"/>
      </w:pPr>
      <w:r>
        <w:t>В экономической сфере деятельности предприятия в большей степени влияют на показатель энергоемкости ВРП Новосибирской области. Перед предприятиями стоит задача своевременного и планомерного выполнения мероприятий по энергосбережению и повышению энергетической эффективности в своей сфере деятельности. Для выявления и подтверждения выполнения энергосберегающей деятельности МЖКХиЭ предлагает предприятиям заключать соглашения о взаимодействии и сотрудничестве в сфере энергосбережения и повышения энергетической эффективности.</w:t>
      </w:r>
    </w:p>
    <w:p w:rsidR="00801ABA" w:rsidRDefault="00801ABA">
      <w:pPr>
        <w:pStyle w:val="ConsPlusNormal"/>
        <w:jc w:val="both"/>
      </w:pPr>
      <w:r>
        <w:t xml:space="preserve">(в ред. </w:t>
      </w:r>
      <w:hyperlink r:id="rId150">
        <w:r>
          <w:rPr>
            <w:color w:val="0000FF"/>
          </w:rPr>
          <w:t>постановления</w:t>
        </w:r>
      </w:hyperlink>
      <w:r>
        <w:t xml:space="preserve"> Правительства Новосибирской области от 25.03.2019 N 113-п)</w:t>
      </w:r>
    </w:p>
    <w:p w:rsidR="00801ABA" w:rsidRDefault="00801ABA">
      <w:pPr>
        <w:pStyle w:val="ConsPlusNormal"/>
        <w:spacing w:before="200"/>
        <w:ind w:firstLine="540"/>
        <w:jc w:val="both"/>
      </w:pPr>
      <w:r>
        <w:t>Одним из крупных потребителей электрической энергии в Новосибирской области является городской электрический транспорт. Производство энергоэффективного электрического оборудования для городского электрического транспорта способствует увеличению количества высокоэкономичных, в части использования электрической энергии, транспортных средств, оборудованных современными электродвигателями. Ожидается, что в городе Новосибирске доля оснащенных энергоэффективным оборудованием трамваев и троллейбусов от общего их количества в 2025 году не менее 49,3%.</w:t>
      </w:r>
    </w:p>
    <w:p w:rsidR="00801ABA" w:rsidRDefault="00801ABA">
      <w:pPr>
        <w:pStyle w:val="ConsPlusNormal"/>
        <w:jc w:val="both"/>
      </w:pPr>
      <w:r>
        <w:t xml:space="preserve">(в ред. постановлений Правительства Новосибирской области от 07.02.2017 </w:t>
      </w:r>
      <w:hyperlink r:id="rId151">
        <w:r>
          <w:rPr>
            <w:color w:val="0000FF"/>
          </w:rPr>
          <w:t>N 23-п</w:t>
        </w:r>
      </w:hyperlink>
      <w:r>
        <w:t xml:space="preserve">, от 04.12.2018 </w:t>
      </w:r>
      <w:hyperlink r:id="rId152">
        <w:r>
          <w:rPr>
            <w:color w:val="0000FF"/>
          </w:rPr>
          <w:t>N 502-п</w:t>
        </w:r>
      </w:hyperlink>
      <w:r>
        <w:t xml:space="preserve">, от 25.03.2019 </w:t>
      </w:r>
      <w:hyperlink r:id="rId153">
        <w:r>
          <w:rPr>
            <w:color w:val="0000FF"/>
          </w:rPr>
          <w:t>N 113-п</w:t>
        </w:r>
      </w:hyperlink>
      <w:r>
        <w:t xml:space="preserve">, от 03.03.2020 </w:t>
      </w:r>
      <w:hyperlink r:id="rId154">
        <w:r>
          <w:rPr>
            <w:color w:val="0000FF"/>
          </w:rPr>
          <w:t>N 50-п</w:t>
        </w:r>
      </w:hyperlink>
      <w:r>
        <w:t xml:space="preserve">, от 01.04.2020 </w:t>
      </w:r>
      <w:hyperlink r:id="rId155">
        <w:r>
          <w:rPr>
            <w:color w:val="0000FF"/>
          </w:rPr>
          <w:t>N 88-п</w:t>
        </w:r>
      </w:hyperlink>
      <w:r>
        <w:t xml:space="preserve">, от 27.07.2020 </w:t>
      </w:r>
      <w:hyperlink r:id="rId156">
        <w:r>
          <w:rPr>
            <w:color w:val="0000FF"/>
          </w:rPr>
          <w:t>N 303-п</w:t>
        </w:r>
      </w:hyperlink>
      <w:r>
        <w:t xml:space="preserve">, от 08.04.2021 </w:t>
      </w:r>
      <w:hyperlink r:id="rId157">
        <w:r>
          <w:rPr>
            <w:color w:val="0000FF"/>
          </w:rPr>
          <w:t>N 118-п</w:t>
        </w:r>
      </w:hyperlink>
      <w:r>
        <w:t xml:space="preserve">, от 29.03.2022 </w:t>
      </w:r>
      <w:hyperlink r:id="rId158">
        <w:r>
          <w:rPr>
            <w:color w:val="0000FF"/>
          </w:rPr>
          <w:t>N 133-п</w:t>
        </w:r>
      </w:hyperlink>
      <w:r>
        <w:t>)</w:t>
      </w:r>
    </w:p>
    <w:p w:rsidR="00801ABA" w:rsidRDefault="00801ABA">
      <w:pPr>
        <w:pStyle w:val="ConsPlusNormal"/>
        <w:spacing w:before="200"/>
        <w:ind w:firstLine="540"/>
        <w:jc w:val="both"/>
      </w:pPr>
      <w:r>
        <w:t>Внедрение альтернативных возобновляемых источников энергии позволит повысить энергобезопасность Новосибирской области - уменьшить зависимость от поставок угля. Предполагается, что за период действия государственной программы количество проектов по использованию возобновляемых источников энергии, реализуемых предприятиями, осуществляющими инвестиционную деятельность совместно с муниципальными образованиями Новосибирской области, составит не менее шести.</w:t>
      </w:r>
    </w:p>
    <w:p w:rsidR="00801ABA" w:rsidRDefault="00801ABA">
      <w:pPr>
        <w:pStyle w:val="ConsPlusNormal"/>
        <w:jc w:val="both"/>
      </w:pPr>
      <w:r>
        <w:lastRenderedPageBreak/>
        <w:t xml:space="preserve">(в ред. постановлений Правительства Новосибирской области от 26.09.2017 </w:t>
      </w:r>
      <w:hyperlink r:id="rId159">
        <w:r>
          <w:rPr>
            <w:color w:val="0000FF"/>
          </w:rPr>
          <w:t>N 355-п</w:t>
        </w:r>
      </w:hyperlink>
      <w:r>
        <w:t xml:space="preserve">, от 25.03.2019 </w:t>
      </w:r>
      <w:hyperlink r:id="rId160">
        <w:r>
          <w:rPr>
            <w:color w:val="0000FF"/>
          </w:rPr>
          <w:t>N 113-п</w:t>
        </w:r>
      </w:hyperlink>
      <w:r>
        <w:t xml:space="preserve">, от 08.04.2021 </w:t>
      </w:r>
      <w:hyperlink r:id="rId161">
        <w:r>
          <w:rPr>
            <w:color w:val="0000FF"/>
          </w:rPr>
          <w:t>N 118-п</w:t>
        </w:r>
      </w:hyperlink>
      <w:r>
        <w:t xml:space="preserve">, от 28.09.2022 </w:t>
      </w:r>
      <w:hyperlink r:id="rId162">
        <w:r>
          <w:rPr>
            <w:color w:val="0000FF"/>
          </w:rPr>
          <w:t>N 450-п</w:t>
        </w:r>
      </w:hyperlink>
      <w:r>
        <w:t>)</w:t>
      </w:r>
    </w:p>
    <w:p w:rsidR="00801ABA" w:rsidRDefault="00801ABA">
      <w:pPr>
        <w:pStyle w:val="ConsPlusNormal"/>
        <w:spacing w:before="200"/>
        <w:ind w:firstLine="540"/>
        <w:jc w:val="both"/>
      </w:pPr>
      <w:r>
        <w:t>Задачи энергосбережения и повышения энергетической эффективности организаций, осуществляющих регулируемые виды деятельности в энергетическом комплексе, формируются на принципах максимального использования установленных мощностей и развития энергетического комплекса Новосибирской области. Содействие осуществляется через утверждение и согласование инвестиционных программ энергоснабжающих организаций, осуществляющих регулируемые виды деятельности, и оценивается количеством электроэнергии, потребленной на собственные нужды, ожидаемое снижение которого в 2025 году составит 14,0% к уровню 2014 года.</w:t>
      </w:r>
    </w:p>
    <w:p w:rsidR="00801ABA" w:rsidRDefault="00801ABA">
      <w:pPr>
        <w:pStyle w:val="ConsPlusNormal"/>
        <w:jc w:val="both"/>
      </w:pPr>
      <w:r>
        <w:t xml:space="preserve">(в ред. постановлений Правительства Новосибирской области от 26.09.2017 </w:t>
      </w:r>
      <w:hyperlink r:id="rId163">
        <w:r>
          <w:rPr>
            <w:color w:val="0000FF"/>
          </w:rPr>
          <w:t>N 355-п</w:t>
        </w:r>
      </w:hyperlink>
      <w:r>
        <w:t xml:space="preserve">, от 04.12.2018 </w:t>
      </w:r>
      <w:hyperlink r:id="rId164">
        <w:r>
          <w:rPr>
            <w:color w:val="0000FF"/>
          </w:rPr>
          <w:t>N 502-п</w:t>
        </w:r>
      </w:hyperlink>
      <w:r>
        <w:t xml:space="preserve">, от 25.03.2019 </w:t>
      </w:r>
      <w:hyperlink r:id="rId165">
        <w:r>
          <w:rPr>
            <w:color w:val="0000FF"/>
          </w:rPr>
          <w:t>N 113-п</w:t>
        </w:r>
      </w:hyperlink>
      <w:r>
        <w:t xml:space="preserve">, от 28.10.2019 </w:t>
      </w:r>
      <w:hyperlink r:id="rId166">
        <w:r>
          <w:rPr>
            <w:color w:val="0000FF"/>
          </w:rPr>
          <w:t>N 409-п</w:t>
        </w:r>
      </w:hyperlink>
      <w:r>
        <w:t xml:space="preserve">, от 01.04.2020 </w:t>
      </w:r>
      <w:hyperlink r:id="rId167">
        <w:r>
          <w:rPr>
            <w:color w:val="0000FF"/>
          </w:rPr>
          <w:t>N 88-п</w:t>
        </w:r>
      </w:hyperlink>
      <w:r>
        <w:t xml:space="preserve">, от 27.07.2020 </w:t>
      </w:r>
      <w:hyperlink r:id="rId168">
        <w:r>
          <w:rPr>
            <w:color w:val="0000FF"/>
          </w:rPr>
          <w:t>N 303-п</w:t>
        </w:r>
      </w:hyperlink>
      <w:r>
        <w:t xml:space="preserve">, от 29.03.2022 </w:t>
      </w:r>
      <w:hyperlink r:id="rId169">
        <w:r>
          <w:rPr>
            <w:color w:val="0000FF"/>
          </w:rPr>
          <w:t>N 133-п</w:t>
        </w:r>
      </w:hyperlink>
      <w:r>
        <w:t>)</w:t>
      </w:r>
    </w:p>
    <w:p w:rsidR="00801ABA" w:rsidRDefault="00801ABA">
      <w:pPr>
        <w:pStyle w:val="ConsPlusNormal"/>
        <w:spacing w:before="200"/>
        <w:ind w:firstLine="540"/>
        <w:jc w:val="both"/>
      </w:pPr>
      <w:r>
        <w:t xml:space="preserve">Цель, задачи и целевые индикаторы по годам реализации государственной программы приведены в </w:t>
      </w:r>
      <w:hyperlink w:anchor="P819">
        <w:r>
          <w:rPr>
            <w:color w:val="0000FF"/>
          </w:rPr>
          <w:t>приложении N 1</w:t>
        </w:r>
      </w:hyperlink>
      <w:r>
        <w:t xml:space="preserve"> к государственной программе.</w:t>
      </w:r>
    </w:p>
    <w:p w:rsidR="00801ABA" w:rsidRDefault="00801ABA">
      <w:pPr>
        <w:pStyle w:val="ConsPlusNormal"/>
        <w:ind w:firstLine="540"/>
        <w:jc w:val="both"/>
      </w:pPr>
    </w:p>
    <w:p w:rsidR="00801ABA" w:rsidRDefault="00801ABA">
      <w:pPr>
        <w:pStyle w:val="ConsPlusTitle"/>
        <w:jc w:val="center"/>
        <w:outlineLvl w:val="1"/>
      </w:pPr>
      <w:r>
        <w:t>IV. Система основных мероприятий государственной программы</w:t>
      </w:r>
    </w:p>
    <w:p w:rsidR="00801ABA" w:rsidRDefault="00801ABA">
      <w:pPr>
        <w:pStyle w:val="ConsPlusNormal"/>
        <w:ind w:firstLine="540"/>
        <w:jc w:val="both"/>
      </w:pPr>
    </w:p>
    <w:p w:rsidR="00801ABA" w:rsidRDefault="00801ABA">
      <w:pPr>
        <w:pStyle w:val="ConsPlusNormal"/>
        <w:ind w:firstLine="540"/>
        <w:jc w:val="both"/>
      </w:pPr>
      <w:r>
        <w:t xml:space="preserve">Структура планируемых программных мероприятий на период до 2020 года определяется комплексом обязательных мероприятий, перечень которых сформирован </w:t>
      </w:r>
      <w:hyperlink r:id="rId170">
        <w:r>
          <w:rPr>
            <w:color w:val="0000FF"/>
          </w:rPr>
          <w:t>Законом</w:t>
        </w:r>
      </w:hyperlink>
      <w:r>
        <w:t xml:space="preserve"> N 261-ФЗ.</w:t>
      </w:r>
    </w:p>
    <w:p w:rsidR="00801ABA" w:rsidRDefault="00801ABA">
      <w:pPr>
        <w:pStyle w:val="ConsPlusNormal"/>
        <w:spacing w:before="200"/>
        <w:ind w:firstLine="540"/>
        <w:jc w:val="both"/>
      </w:pPr>
      <w:r>
        <w:t xml:space="preserve">Перечень основных мероприятий по годам реализации государственной программы, а также сроков реализации и ответственных исполнителей за период 2015 - 2018 годов приведен в </w:t>
      </w:r>
      <w:hyperlink w:anchor="P1228">
        <w:r>
          <w:rPr>
            <w:color w:val="0000FF"/>
          </w:rPr>
          <w:t>приложении N 2</w:t>
        </w:r>
      </w:hyperlink>
      <w:r>
        <w:t xml:space="preserve"> к государственной программе, за период 2019 - 2025 годов приведен в </w:t>
      </w:r>
      <w:hyperlink w:anchor="P1306">
        <w:r>
          <w:rPr>
            <w:color w:val="0000FF"/>
          </w:rPr>
          <w:t>приложении N 2.1</w:t>
        </w:r>
      </w:hyperlink>
      <w:r>
        <w:t xml:space="preserve"> к государственной программе.</w:t>
      </w:r>
    </w:p>
    <w:p w:rsidR="00801ABA" w:rsidRDefault="00801ABA">
      <w:pPr>
        <w:pStyle w:val="ConsPlusNormal"/>
        <w:jc w:val="both"/>
      </w:pPr>
      <w:r>
        <w:t xml:space="preserve">(в ред. постановлений Правительства Новосибирской области от 25.03.2019 </w:t>
      </w:r>
      <w:hyperlink r:id="rId171">
        <w:r>
          <w:rPr>
            <w:color w:val="0000FF"/>
          </w:rPr>
          <w:t>N 113-п</w:t>
        </w:r>
      </w:hyperlink>
      <w:r>
        <w:t xml:space="preserve">, от 27.07.2020 </w:t>
      </w:r>
      <w:hyperlink r:id="rId172">
        <w:r>
          <w:rPr>
            <w:color w:val="0000FF"/>
          </w:rPr>
          <w:t>N 303-п</w:t>
        </w:r>
      </w:hyperlink>
      <w:r>
        <w:t>)</w:t>
      </w:r>
    </w:p>
    <w:p w:rsidR="00801ABA" w:rsidRDefault="00801ABA">
      <w:pPr>
        <w:pStyle w:val="ConsPlusNormal"/>
        <w:spacing w:before="200"/>
        <w:ind w:firstLine="540"/>
        <w:jc w:val="both"/>
      </w:pPr>
      <w:r>
        <w:t>1. Мероприятия для решения задачи "Повышение энергетической эффективности в государственных и муниципальных учреждениях Новосибирской области":</w:t>
      </w:r>
    </w:p>
    <w:p w:rsidR="00801ABA" w:rsidRDefault="00801ABA">
      <w:pPr>
        <w:pStyle w:val="ConsPlusNormal"/>
        <w:spacing w:before="200"/>
        <w:ind w:firstLine="540"/>
        <w:jc w:val="both"/>
      </w:pPr>
      <w:r>
        <w:t xml:space="preserve">1) утратил силу. - </w:t>
      </w:r>
      <w:hyperlink r:id="rId173">
        <w:r>
          <w:rPr>
            <w:color w:val="0000FF"/>
          </w:rPr>
          <w:t>Постановление</w:t>
        </w:r>
      </w:hyperlink>
      <w:r>
        <w:t xml:space="preserve"> Правительства Новосибирской области от 25.03.2019 N 113-п;</w:t>
      </w:r>
    </w:p>
    <w:p w:rsidR="00801ABA" w:rsidRDefault="00801ABA">
      <w:pPr>
        <w:pStyle w:val="ConsPlusNormal"/>
        <w:spacing w:before="200"/>
        <w:ind w:firstLine="540"/>
        <w:jc w:val="both"/>
      </w:pPr>
      <w:r>
        <w:t>2) мероприятия, направленные на снижение энергопотребления государственными учреждениями Новосибирской области (период реализации мероприятия: 2015 - 2025 годы).</w:t>
      </w:r>
    </w:p>
    <w:p w:rsidR="00801ABA" w:rsidRDefault="00801ABA">
      <w:pPr>
        <w:pStyle w:val="ConsPlusNormal"/>
        <w:jc w:val="both"/>
      </w:pPr>
      <w:r>
        <w:t xml:space="preserve">(в ред. постановлений Правительства Новосибирской области от 25.03.2019 </w:t>
      </w:r>
      <w:hyperlink r:id="rId174">
        <w:r>
          <w:rPr>
            <w:color w:val="0000FF"/>
          </w:rPr>
          <w:t>N 113-п</w:t>
        </w:r>
      </w:hyperlink>
      <w:r>
        <w:t xml:space="preserve">, от 27.07.2020 </w:t>
      </w:r>
      <w:hyperlink r:id="rId175">
        <w:r>
          <w:rPr>
            <w:color w:val="0000FF"/>
          </w:rPr>
          <w:t>N 303-п</w:t>
        </w:r>
      </w:hyperlink>
      <w:r>
        <w:t>)</w:t>
      </w:r>
    </w:p>
    <w:p w:rsidR="00801ABA" w:rsidRDefault="00801ABA">
      <w:pPr>
        <w:pStyle w:val="ConsPlusNormal"/>
        <w:spacing w:before="200"/>
        <w:ind w:firstLine="540"/>
        <w:jc w:val="both"/>
      </w:pPr>
      <w:r>
        <w:t>Данные мероприятия государственной программы составляются исходя из рекомендаций, полученных по результатам проведенных энергетических обследований. В соответствии с заявками государственных учреждений Новосибирской области определяются первоочередные мероприятия энергосбережения и повышения энергетической эффективности.</w:t>
      </w:r>
    </w:p>
    <w:p w:rsidR="00801ABA" w:rsidRDefault="00801ABA">
      <w:pPr>
        <w:pStyle w:val="ConsPlusNormal"/>
        <w:spacing w:before="200"/>
        <w:ind w:firstLine="540"/>
        <w:jc w:val="both"/>
      </w:pPr>
      <w:r>
        <w:t>В связи с тем, что существуют здания государственных бюджетных учреждений, которые имеют большие сроки эксплуатации (от 20 до 60 лет), и ограждающие конструкции не отвечают современным требованиям по энергосбережению, окна, фасады и кровли учреждений имеют низкое сопротивление теплопроводности, в мероприятия государственной программы входят работы по замене старых оконных блоков на новые, по утеплению фасадов, кровель.</w:t>
      </w:r>
    </w:p>
    <w:p w:rsidR="00801ABA" w:rsidRDefault="00801ABA">
      <w:pPr>
        <w:pStyle w:val="ConsPlusNormal"/>
        <w:spacing w:before="200"/>
        <w:ind w:firstLine="540"/>
        <w:jc w:val="both"/>
      </w:pPr>
      <w:r>
        <w:t xml:space="preserve">Государственными заказчиками мероприятия и главными распорядителями бюджетных средств являются исполнительные органы государственной власти Новосибирской области во взаимодействии с подведомственными государственными бюджетными учреждениями Новосибирской области. Исполнитель мероприятия и объем финансирования определяются по результатам торгов в соответствии с Федеральным </w:t>
      </w:r>
      <w:hyperlink r:id="rId176">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Федеральным </w:t>
      </w:r>
      <w:hyperlink r:id="rId177">
        <w:r>
          <w:rPr>
            <w:color w:val="0000FF"/>
          </w:rPr>
          <w:t>законом</w:t>
        </w:r>
      </w:hyperlink>
      <w:r>
        <w:t xml:space="preserve"> от 18.07.2011 N 223-ФЗ "О закупках товаров, работ, услуг отдельными видами юридических лиц", </w:t>
      </w:r>
      <w:hyperlink r:id="rId178">
        <w:r>
          <w:rPr>
            <w:color w:val="0000FF"/>
          </w:rPr>
          <w:t>постановлением</w:t>
        </w:r>
      </w:hyperlink>
      <w:r>
        <w:t xml:space="preserve"> Правительства Новосибирской области от 14.10.2013 N 435-п "О субсидиях государственным бюджетным учреждениям Новосибирской области и государственным автономным учреждениям Новосибирской области на финансовое обеспечение выполнения ими государственного задания";</w:t>
      </w:r>
    </w:p>
    <w:p w:rsidR="00801ABA" w:rsidRDefault="00801ABA">
      <w:pPr>
        <w:pStyle w:val="ConsPlusNormal"/>
        <w:jc w:val="both"/>
      </w:pPr>
      <w:r>
        <w:t xml:space="preserve">(в ред. </w:t>
      </w:r>
      <w:hyperlink r:id="rId179">
        <w:r>
          <w:rPr>
            <w:color w:val="0000FF"/>
          </w:rPr>
          <w:t>постановления</w:t>
        </w:r>
      </w:hyperlink>
      <w:r>
        <w:t xml:space="preserve"> Правительства Новосибирской области от 08.04.2021 N 118-п)</w:t>
      </w:r>
    </w:p>
    <w:p w:rsidR="00801ABA" w:rsidRDefault="00801ABA">
      <w:pPr>
        <w:pStyle w:val="ConsPlusNormal"/>
        <w:spacing w:before="200"/>
        <w:ind w:firstLine="540"/>
        <w:jc w:val="both"/>
      </w:pPr>
      <w:r>
        <w:lastRenderedPageBreak/>
        <w:t>3) заключение энергосервисных контрактов государственными и муниципальными учреждениями (период реализации мероприятия: 2015 - 2025 годы).</w:t>
      </w:r>
    </w:p>
    <w:p w:rsidR="00801ABA" w:rsidRDefault="00801ABA">
      <w:pPr>
        <w:pStyle w:val="ConsPlusNormal"/>
        <w:jc w:val="both"/>
      </w:pPr>
      <w:r>
        <w:t xml:space="preserve">(в ред. постановлений Правительства Новосибирской области от 25.03.2019 </w:t>
      </w:r>
      <w:hyperlink r:id="rId180">
        <w:r>
          <w:rPr>
            <w:color w:val="0000FF"/>
          </w:rPr>
          <w:t>N 113-п</w:t>
        </w:r>
      </w:hyperlink>
      <w:r>
        <w:t xml:space="preserve">, от 27.07.2020 </w:t>
      </w:r>
      <w:hyperlink r:id="rId181">
        <w:r>
          <w:rPr>
            <w:color w:val="0000FF"/>
          </w:rPr>
          <w:t>N 303-п</w:t>
        </w:r>
      </w:hyperlink>
      <w:r>
        <w:t>)</w:t>
      </w:r>
    </w:p>
    <w:p w:rsidR="00801ABA" w:rsidRDefault="00801ABA">
      <w:pPr>
        <w:pStyle w:val="ConsPlusNormal"/>
        <w:spacing w:before="200"/>
        <w:ind w:firstLine="540"/>
        <w:jc w:val="both"/>
      </w:pPr>
      <w:r>
        <w:t>Энергосервисные работы на основании договоров (контрактов), которые вправе заключать государственные и муниципальные учреждения, имеют целью сокращение удельного потребления энергоресурсов и расходов областного бюджета или местных бюджетов на их оплату бюджетными учреждениями. В основном виды энергосервисных работ выбираются, основываясь на заключениях и рекомендациях энергетических паспортов, выданных по проведении энергетических обследований учреждений.</w:t>
      </w:r>
    </w:p>
    <w:p w:rsidR="00801ABA" w:rsidRDefault="00801ABA">
      <w:pPr>
        <w:pStyle w:val="ConsPlusNormal"/>
        <w:spacing w:before="200"/>
        <w:ind w:firstLine="540"/>
        <w:jc w:val="both"/>
      </w:pPr>
      <w:r>
        <w:t xml:space="preserve">Абзац исключен. - </w:t>
      </w:r>
      <w:hyperlink r:id="rId182">
        <w:r>
          <w:rPr>
            <w:color w:val="0000FF"/>
          </w:rPr>
          <w:t>Постановление</w:t>
        </w:r>
      </w:hyperlink>
      <w:r>
        <w:t xml:space="preserve"> Правительства Новосибирской области от 22.12.2015 N 451-п.</w:t>
      </w:r>
    </w:p>
    <w:p w:rsidR="00801ABA" w:rsidRDefault="00801ABA">
      <w:pPr>
        <w:pStyle w:val="ConsPlusNormal"/>
        <w:spacing w:before="200"/>
        <w:ind w:firstLine="540"/>
        <w:jc w:val="both"/>
      </w:pPr>
      <w:r>
        <w:t xml:space="preserve">Государственные и муниципальные учреждения заключают энергосервисные договоры (контракты) с энергосервисными организациями, выбранными в соответствии с Федеральным </w:t>
      </w:r>
      <w:hyperlink r:id="rId183">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Федеральным </w:t>
      </w:r>
      <w:hyperlink r:id="rId184">
        <w:r>
          <w:rPr>
            <w:color w:val="0000FF"/>
          </w:rPr>
          <w:t>законом</w:t>
        </w:r>
      </w:hyperlink>
      <w:r>
        <w:t xml:space="preserve"> от 18.07.2011 N 223-ФЗ "О закупках товаров, работ, услуг отдельными видами юридических лиц".</w:t>
      </w:r>
    </w:p>
    <w:p w:rsidR="00801ABA" w:rsidRDefault="00801ABA">
      <w:pPr>
        <w:pStyle w:val="ConsPlusNormal"/>
        <w:spacing w:before="200"/>
        <w:ind w:firstLine="540"/>
        <w:jc w:val="both"/>
      </w:pPr>
      <w:r>
        <w:t>2. Мероприятия задачи "Повышение энергетической эффективности в жилищной сфере" предусматривают:</w:t>
      </w:r>
    </w:p>
    <w:p w:rsidR="00801ABA" w:rsidRDefault="00801ABA">
      <w:pPr>
        <w:pStyle w:val="ConsPlusNormal"/>
        <w:jc w:val="both"/>
      </w:pPr>
      <w:r>
        <w:t xml:space="preserve">(в ред. </w:t>
      </w:r>
      <w:hyperlink r:id="rId185">
        <w:r>
          <w:rPr>
            <w:color w:val="0000FF"/>
          </w:rPr>
          <w:t>постановления</w:t>
        </w:r>
      </w:hyperlink>
      <w:r>
        <w:t xml:space="preserve"> Правительства Новосибирской области от 12.03.2018 N 87-п)</w:t>
      </w:r>
    </w:p>
    <w:p w:rsidR="00801ABA" w:rsidRDefault="00801ABA">
      <w:pPr>
        <w:pStyle w:val="ConsPlusNormal"/>
        <w:spacing w:before="200"/>
        <w:ind w:firstLine="540"/>
        <w:jc w:val="both"/>
      </w:pPr>
      <w:r>
        <w:t>оборудование МКД приборами учета используемых энергетических ресурсов и модернизацию (реконструкцию) внутридомовых инженерных сетей для оснащения приборами учета используемых энергетических ресурсов МКД с транзитными магистральными трубопроводами (период реализации мероприятия: 2015 год);</w:t>
      </w:r>
    </w:p>
    <w:p w:rsidR="00801ABA" w:rsidRDefault="00801ABA">
      <w:pPr>
        <w:pStyle w:val="ConsPlusNormal"/>
        <w:jc w:val="both"/>
      </w:pPr>
      <w:r>
        <w:t xml:space="preserve">(в ред. постановлений Правительства Новосибирской области от 12.03.2018 </w:t>
      </w:r>
      <w:hyperlink r:id="rId186">
        <w:r>
          <w:rPr>
            <w:color w:val="0000FF"/>
          </w:rPr>
          <w:t>N 87-п</w:t>
        </w:r>
      </w:hyperlink>
      <w:r>
        <w:t xml:space="preserve">, от 25.03.2019 </w:t>
      </w:r>
      <w:hyperlink r:id="rId187">
        <w:r>
          <w:rPr>
            <w:color w:val="0000FF"/>
          </w:rPr>
          <w:t>N 113-п</w:t>
        </w:r>
      </w:hyperlink>
      <w:r>
        <w:t>)</w:t>
      </w:r>
    </w:p>
    <w:p w:rsidR="00801ABA" w:rsidRDefault="00801ABA">
      <w:pPr>
        <w:pStyle w:val="ConsPlusNormal"/>
        <w:spacing w:before="200"/>
        <w:ind w:firstLine="540"/>
        <w:jc w:val="both"/>
      </w:pPr>
      <w:r>
        <w:t>информирование населения о мероприятиях и способах энергосбережения и повышения энергетической эффективности (период реализации мероприятия: 2018 - 2025 годы).</w:t>
      </w:r>
    </w:p>
    <w:p w:rsidR="00801ABA" w:rsidRDefault="00801ABA">
      <w:pPr>
        <w:pStyle w:val="ConsPlusNormal"/>
        <w:jc w:val="both"/>
      </w:pPr>
      <w:r>
        <w:t xml:space="preserve">(в ред. постановлений Правительства Новосибирской области от 12.03.2018 </w:t>
      </w:r>
      <w:hyperlink r:id="rId188">
        <w:r>
          <w:rPr>
            <w:color w:val="0000FF"/>
          </w:rPr>
          <w:t>N 87-п</w:t>
        </w:r>
      </w:hyperlink>
      <w:r>
        <w:t xml:space="preserve">, от 25.03.2019 </w:t>
      </w:r>
      <w:hyperlink r:id="rId189">
        <w:r>
          <w:rPr>
            <w:color w:val="0000FF"/>
          </w:rPr>
          <w:t>N 113-п</w:t>
        </w:r>
      </w:hyperlink>
      <w:r>
        <w:t xml:space="preserve">, от 27.07.2020 </w:t>
      </w:r>
      <w:hyperlink r:id="rId190">
        <w:r>
          <w:rPr>
            <w:color w:val="0000FF"/>
          </w:rPr>
          <w:t>N 303-п</w:t>
        </w:r>
      </w:hyperlink>
      <w:r>
        <w:t>)</w:t>
      </w:r>
    </w:p>
    <w:p w:rsidR="00801ABA" w:rsidRDefault="00801ABA">
      <w:pPr>
        <w:pStyle w:val="ConsPlusNormal"/>
        <w:spacing w:before="200"/>
        <w:ind w:firstLine="540"/>
        <w:jc w:val="both"/>
      </w:pPr>
      <w:r>
        <w:t xml:space="preserve">Согласно </w:t>
      </w:r>
      <w:hyperlink r:id="rId191">
        <w:r>
          <w:rPr>
            <w:color w:val="0000FF"/>
          </w:rPr>
          <w:t>Закону</w:t>
        </w:r>
      </w:hyperlink>
      <w:r>
        <w:t xml:space="preserve"> N 261-ФЗ в рамках государственной программы осуществляется государственная поддержка муниципальных образований Новосибирской области в виде субсидий из областного бюджета Новосибирской области на софинансирование программ муниципальных образований по энергосбережению в МКД в части модернизации (реконструкции) транзитных инженерных сетей в МКД, включая установку общедомовых приборов учета потребляемых ресурсов.</w:t>
      </w:r>
    </w:p>
    <w:p w:rsidR="00801ABA" w:rsidRDefault="00801ABA">
      <w:pPr>
        <w:pStyle w:val="ConsPlusNormal"/>
        <w:jc w:val="both"/>
      </w:pPr>
      <w:r>
        <w:t xml:space="preserve">(в ред. </w:t>
      </w:r>
      <w:hyperlink r:id="rId192">
        <w:r>
          <w:rPr>
            <w:color w:val="0000FF"/>
          </w:rPr>
          <w:t>постановления</w:t>
        </w:r>
      </w:hyperlink>
      <w:r>
        <w:t xml:space="preserve"> Правительства Новосибирской области от 07.02.2017 N 23-п)</w:t>
      </w:r>
    </w:p>
    <w:p w:rsidR="00801ABA" w:rsidRDefault="00801ABA">
      <w:pPr>
        <w:pStyle w:val="ConsPlusNormal"/>
        <w:spacing w:before="200"/>
        <w:ind w:firstLine="540"/>
        <w:jc w:val="both"/>
      </w:pPr>
      <w:r>
        <w:t xml:space="preserve">Абзац исключен. - </w:t>
      </w:r>
      <w:hyperlink r:id="rId193">
        <w:r>
          <w:rPr>
            <w:color w:val="0000FF"/>
          </w:rPr>
          <w:t>Постановление</w:t>
        </w:r>
      </w:hyperlink>
      <w:r>
        <w:t xml:space="preserve"> Правительства Новосибирской области от 12.03.2018 N 87-п.</w:t>
      </w:r>
    </w:p>
    <w:p w:rsidR="00801ABA" w:rsidRDefault="00801ABA">
      <w:pPr>
        <w:pStyle w:val="ConsPlusNormal"/>
        <w:spacing w:before="200"/>
        <w:ind w:firstLine="540"/>
        <w:jc w:val="both"/>
      </w:pPr>
      <w:r>
        <w:t>Модернизация (реконструкция) транзитных внутридомовых инженерных сетей подразумевает выполнение ряда технических мероприятий, обеспечивающих возможность оснастить каждый МКД только одним узлом учета или установить средства измерения на каждое присоединение к транзитному трубопроводу.</w:t>
      </w:r>
    </w:p>
    <w:p w:rsidR="00801ABA" w:rsidRDefault="00801ABA">
      <w:pPr>
        <w:pStyle w:val="ConsPlusNormal"/>
        <w:jc w:val="both"/>
      </w:pPr>
      <w:r>
        <w:t xml:space="preserve">(в ред. постановлений Правительства Новосибирской области от 09.02.2016 </w:t>
      </w:r>
      <w:hyperlink r:id="rId194">
        <w:r>
          <w:rPr>
            <w:color w:val="0000FF"/>
          </w:rPr>
          <w:t>N 38-п</w:t>
        </w:r>
      </w:hyperlink>
      <w:r>
        <w:t xml:space="preserve">, от 07.02.2017 </w:t>
      </w:r>
      <w:hyperlink r:id="rId195">
        <w:r>
          <w:rPr>
            <w:color w:val="0000FF"/>
          </w:rPr>
          <w:t>N 23-п</w:t>
        </w:r>
      </w:hyperlink>
      <w:r>
        <w:t>)</w:t>
      </w:r>
    </w:p>
    <w:p w:rsidR="00801ABA" w:rsidRDefault="00801ABA">
      <w:pPr>
        <w:pStyle w:val="ConsPlusNormal"/>
        <w:spacing w:before="200"/>
        <w:ind w:firstLine="540"/>
        <w:jc w:val="both"/>
      </w:pPr>
      <w:r>
        <w:t>Информационные материалы в области энергосбережения и повышения энергетической эффективности, а именно: достижения в данной области, а также сведения о законодательных и нормативных актах в части, касающейся жилищной сферы, планируется размещать на сайте министерства ЖКХиЭ НСО, в СМИ, направлять информационные письма в администрации муниципальных районов Новосибирской области.</w:t>
      </w:r>
    </w:p>
    <w:p w:rsidR="00801ABA" w:rsidRDefault="00801ABA">
      <w:pPr>
        <w:pStyle w:val="ConsPlusNormal"/>
        <w:jc w:val="both"/>
      </w:pPr>
      <w:r>
        <w:t xml:space="preserve">(абзац введен </w:t>
      </w:r>
      <w:hyperlink r:id="rId196">
        <w:r>
          <w:rPr>
            <w:color w:val="0000FF"/>
          </w:rPr>
          <w:t>постановлением</w:t>
        </w:r>
      </w:hyperlink>
      <w:r>
        <w:t xml:space="preserve"> Правительства Новосибирской области от 12.03.2018 N 87-п)</w:t>
      </w:r>
    </w:p>
    <w:p w:rsidR="00801ABA" w:rsidRDefault="00801ABA">
      <w:pPr>
        <w:pStyle w:val="ConsPlusNormal"/>
        <w:spacing w:before="200"/>
        <w:ind w:firstLine="540"/>
        <w:jc w:val="both"/>
      </w:pPr>
      <w:r>
        <w:t xml:space="preserve">Государственным заказчиком мероприятия и главным распорядителем бюджетных средств является МЖКХиЭ во взаимодействии с органами местного самоуправления муниципальных </w:t>
      </w:r>
      <w:r>
        <w:lastRenderedPageBreak/>
        <w:t>образований Новосибирской области.</w:t>
      </w:r>
    </w:p>
    <w:p w:rsidR="00801ABA" w:rsidRDefault="00801ABA">
      <w:pPr>
        <w:pStyle w:val="ConsPlusNormal"/>
        <w:spacing w:before="200"/>
        <w:ind w:firstLine="540"/>
        <w:jc w:val="both"/>
      </w:pPr>
      <w:r>
        <w:t>3. Мероприятия задачи "Повышение энергетической эффективности в системе коммунальной инфраструктуры" направлены на повышение надежности теплоснабжения и водоснабжения в поселениях Новосибирской области (период реализации мероприятия: 2015 - 2025 годы).</w:t>
      </w:r>
    </w:p>
    <w:p w:rsidR="00801ABA" w:rsidRDefault="00801ABA">
      <w:pPr>
        <w:pStyle w:val="ConsPlusNormal"/>
        <w:jc w:val="both"/>
      </w:pPr>
      <w:r>
        <w:t xml:space="preserve">(в ред. постановлений Правительства Новосибирской области от 25.03.2019 </w:t>
      </w:r>
      <w:hyperlink r:id="rId197">
        <w:r>
          <w:rPr>
            <w:color w:val="0000FF"/>
          </w:rPr>
          <w:t>N 113-п</w:t>
        </w:r>
      </w:hyperlink>
      <w:r>
        <w:t xml:space="preserve">, от 27.07.2020 </w:t>
      </w:r>
      <w:hyperlink r:id="rId198">
        <w:r>
          <w:rPr>
            <w:color w:val="0000FF"/>
          </w:rPr>
          <w:t>N 303-п</w:t>
        </w:r>
      </w:hyperlink>
      <w:r>
        <w:t>)</w:t>
      </w:r>
    </w:p>
    <w:p w:rsidR="00801ABA" w:rsidRDefault="00801ABA">
      <w:pPr>
        <w:pStyle w:val="ConsPlusNormal"/>
        <w:spacing w:before="200"/>
        <w:ind w:firstLine="540"/>
        <w:jc w:val="both"/>
      </w:pPr>
      <w:r>
        <w:t>Для решения задачи предусмотрена модернизация коммунальной инфраструктуры с использованием энергоэффективного оборудования и применением эффективных технологий, включающая в себя комплекс мероприятий: строительство, модернизацию и реконструкцию муниципальных котельных, тепловых сетей и водопроводных сетей в канале тепловых сетей, включая инженерно-изыскательские, проектно-сметные и строительно-монтажные работы, а также установку источников резервного электроснабжения, разработку и утверждение схем теплоснабжения, водоснабжения и водоотведения. Мероприятия направлены на снижение удельных затрат топливно-энергетических ресурсов на производство и передачу (распределение) тепловой энергии. Реконструкция систем водоснабжения при ее модернизации (применение новых изолирующих материалов, материалов трубопроводов, оптимизация схем теплоснабжения) осуществляется в целях выноса водопроводов из каналов тепловой сети, без которого модернизация тепловой сети невозможна.</w:t>
      </w:r>
    </w:p>
    <w:p w:rsidR="00801ABA" w:rsidRDefault="00801ABA">
      <w:pPr>
        <w:pStyle w:val="ConsPlusNormal"/>
        <w:jc w:val="both"/>
      </w:pPr>
      <w:r>
        <w:t xml:space="preserve">(в ред. </w:t>
      </w:r>
      <w:hyperlink r:id="rId199">
        <w:r>
          <w:rPr>
            <w:color w:val="0000FF"/>
          </w:rPr>
          <w:t>постановления</w:t>
        </w:r>
      </w:hyperlink>
      <w:r>
        <w:t xml:space="preserve"> Правительства Новосибирской области от 07.02.2017 N 23-п)</w:t>
      </w:r>
    </w:p>
    <w:p w:rsidR="00801ABA" w:rsidRDefault="00801ABA">
      <w:pPr>
        <w:pStyle w:val="ConsPlusNormal"/>
        <w:spacing w:before="200"/>
        <w:ind w:firstLine="540"/>
        <w:jc w:val="both"/>
      </w:pPr>
      <w:r>
        <w:t xml:space="preserve">Абзацы двадцать пятый - тридцатый утратили силу. - </w:t>
      </w:r>
      <w:hyperlink r:id="rId200">
        <w:r>
          <w:rPr>
            <w:color w:val="0000FF"/>
          </w:rPr>
          <w:t>Постановление</w:t>
        </w:r>
      </w:hyperlink>
      <w:r>
        <w:t xml:space="preserve"> Правительства Новосибирской области от 25.03.2019 N 113-п.</w:t>
      </w:r>
    </w:p>
    <w:p w:rsidR="00801ABA" w:rsidRDefault="00801ABA">
      <w:pPr>
        <w:pStyle w:val="ConsPlusNormal"/>
        <w:spacing w:before="200"/>
        <w:ind w:firstLine="540"/>
        <w:jc w:val="both"/>
      </w:pPr>
      <w:r>
        <w:t>Начиная с 01.01.2021 в государственную программу вводятся новые мероприятия:</w:t>
      </w:r>
    </w:p>
    <w:p w:rsidR="00801ABA" w:rsidRDefault="00801ABA">
      <w:pPr>
        <w:pStyle w:val="ConsPlusNormal"/>
        <w:jc w:val="both"/>
      </w:pPr>
      <w:r>
        <w:t xml:space="preserve">(абзац введен </w:t>
      </w:r>
      <w:hyperlink r:id="rId201">
        <w:r>
          <w:rPr>
            <w:color w:val="0000FF"/>
          </w:rPr>
          <w:t>постановлением</w:t>
        </w:r>
      </w:hyperlink>
      <w:r>
        <w:t xml:space="preserve"> Правительства Новосибирской области от 08.12.2020 N 508-п)</w:t>
      </w:r>
    </w:p>
    <w:p w:rsidR="00801ABA" w:rsidRDefault="00801ABA">
      <w:pPr>
        <w:pStyle w:val="ConsPlusNormal"/>
        <w:spacing w:before="200"/>
        <w:ind w:firstLine="540"/>
        <w:jc w:val="both"/>
      </w:pPr>
      <w:r>
        <w:t>"3.3. Строительство и реконструкция котельных, тепловых сетей, включая вынос водопроводов из каналов тепловой сети", ранее реализуемое в рамках мероприятия "3.1. Модернизация коммунальной инфраструктуры: строительство и реконструкция тепловых сетей, водопроводных сетей в канале тепловых сетей, котельных, включая инженерно-изыскательские, проектно-сметные и строительно-монтажные работы, установка резервного электроснабжения, разработка схем теплоснабжения, водоснабжения и водоотведения", за исключением инженерно-изыскательских, проектно-сметных и строительно-монтажных работ, установки резервного электроснабжения, разработки схем теплоснабжения, водоснабжения и водоотведения.</w:t>
      </w:r>
    </w:p>
    <w:p w:rsidR="00801ABA" w:rsidRDefault="00801ABA">
      <w:pPr>
        <w:pStyle w:val="ConsPlusNormal"/>
        <w:jc w:val="both"/>
      </w:pPr>
      <w:r>
        <w:t xml:space="preserve">(абзац введен </w:t>
      </w:r>
      <w:hyperlink r:id="rId202">
        <w:r>
          <w:rPr>
            <w:color w:val="0000FF"/>
          </w:rPr>
          <w:t>постановлением</w:t>
        </w:r>
      </w:hyperlink>
      <w:r>
        <w:t xml:space="preserve"> Правительства Новосибирской области от 08.12.2020 N 508-п)</w:t>
      </w:r>
    </w:p>
    <w:p w:rsidR="00801ABA" w:rsidRDefault="00801ABA">
      <w:pPr>
        <w:pStyle w:val="ConsPlusNormal"/>
        <w:spacing w:before="200"/>
        <w:ind w:firstLine="540"/>
        <w:jc w:val="both"/>
      </w:pPr>
      <w:r>
        <w:t>Муниципальные образования Новосибирской области участвуют в качестве получателей субсидий из областного бюджета Новосибирской области в ходе реализации мероприятий по строительству и реконструкции котельных, тепловых сетей, включая вынос водопроводов из каналов тепловой сети, по осуществлению полномочий муниципальных образований Новосибирской области по организации теплоснабжения населения посредством передачи прав владения и (или) пользования объектами теплоснабжения, находящимися в муниципальной собственности, по концессионным соглашениям, заключенным на строительство и (или) реконструкцию объектов теплоснабжения.</w:t>
      </w:r>
    </w:p>
    <w:p w:rsidR="00801ABA" w:rsidRDefault="00801ABA">
      <w:pPr>
        <w:pStyle w:val="ConsPlusNormal"/>
        <w:jc w:val="both"/>
      </w:pPr>
      <w:r>
        <w:t xml:space="preserve">(абзац введен </w:t>
      </w:r>
      <w:hyperlink r:id="rId203">
        <w:r>
          <w:rPr>
            <w:color w:val="0000FF"/>
          </w:rPr>
          <w:t>постановлением</w:t>
        </w:r>
      </w:hyperlink>
      <w:r>
        <w:t xml:space="preserve"> Правительства Новосибирской области от 26.10.2021 N 428-п)</w:t>
      </w:r>
    </w:p>
    <w:p w:rsidR="00801ABA" w:rsidRDefault="00801ABA">
      <w:pPr>
        <w:pStyle w:val="ConsPlusNormal"/>
        <w:spacing w:before="200"/>
        <w:ind w:firstLine="540"/>
        <w:jc w:val="both"/>
      </w:pPr>
      <w:r>
        <w:t xml:space="preserve">Реализация мероприятий осуществляется в соответствии с Федеральным </w:t>
      </w:r>
      <w:hyperlink r:id="rId204">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при определении подрядной организации по строительству и реконструкции объектов теплоснабжения, в соответствии со </w:t>
      </w:r>
      <w:hyperlink r:id="rId205">
        <w:r>
          <w:rPr>
            <w:color w:val="0000FF"/>
          </w:rPr>
          <w:t>статьей 78</w:t>
        </w:r>
      </w:hyperlink>
      <w:r>
        <w:t xml:space="preserve"> Бюджетного кодекса Российской Федерации от 31.07.1998 N 145-ФЗ "Бюджетный кодекс Российской Федерации" при осуществлении полномочий в рамках концессионных соглашений в сфере теплоснабжения по возмещению затрат (части затрат) на выплату платы концедента по концессионным соглашениям.</w:t>
      </w:r>
    </w:p>
    <w:p w:rsidR="00801ABA" w:rsidRDefault="00801ABA">
      <w:pPr>
        <w:pStyle w:val="ConsPlusNormal"/>
        <w:jc w:val="both"/>
      </w:pPr>
      <w:r>
        <w:t xml:space="preserve">(абзац введен </w:t>
      </w:r>
      <w:hyperlink r:id="rId206">
        <w:r>
          <w:rPr>
            <w:color w:val="0000FF"/>
          </w:rPr>
          <w:t>постановлением</w:t>
        </w:r>
      </w:hyperlink>
      <w:r>
        <w:t xml:space="preserve"> Правительства Новосибирской области от 26.10.2021 N 428-п)</w:t>
      </w:r>
    </w:p>
    <w:p w:rsidR="00801ABA" w:rsidRDefault="00801ABA">
      <w:pPr>
        <w:pStyle w:val="ConsPlusNormal"/>
        <w:spacing w:before="200"/>
        <w:ind w:firstLine="540"/>
        <w:jc w:val="both"/>
      </w:pPr>
      <w:r>
        <w:t>"3.4. Мероприятия по замене основного и вспомогательного оборудования котельных, оптимизация гидравлических режимов тепловых сетей".</w:t>
      </w:r>
    </w:p>
    <w:p w:rsidR="00801ABA" w:rsidRDefault="00801ABA">
      <w:pPr>
        <w:pStyle w:val="ConsPlusNormal"/>
        <w:jc w:val="both"/>
      </w:pPr>
      <w:r>
        <w:t xml:space="preserve">(абзац введен </w:t>
      </w:r>
      <w:hyperlink r:id="rId207">
        <w:r>
          <w:rPr>
            <w:color w:val="0000FF"/>
          </w:rPr>
          <w:t>постановлением</w:t>
        </w:r>
      </w:hyperlink>
      <w:r>
        <w:t xml:space="preserve"> Правительства Новосибирской области от 08.12.2020 N 508-п)</w:t>
      </w:r>
    </w:p>
    <w:p w:rsidR="00801ABA" w:rsidRDefault="00801ABA">
      <w:pPr>
        <w:pStyle w:val="ConsPlusNormal"/>
        <w:spacing w:before="200"/>
        <w:ind w:firstLine="540"/>
        <w:jc w:val="both"/>
      </w:pPr>
      <w:r>
        <w:t xml:space="preserve">Оказание государственной поддержки осуществляется в соответствии с Порядками предоставления и распределения субсидий местным бюджетам на реализацию мероприятий государственной программы Новосибирской области "Энергосбережение и повышение </w:t>
      </w:r>
      <w:r>
        <w:lastRenderedPageBreak/>
        <w:t xml:space="preserve">энергетической эффективности Новосибирской области" по строительству и реконструкции котельных, тепловых сетей, включая вынос водопроводов из каналов тепловой сети, замене основного и вспомогательного оборудования котельных, оптимизации гидравлических режимов тепловых сетей, изложенными в </w:t>
      </w:r>
      <w:hyperlink w:anchor="P3559">
        <w:r>
          <w:rPr>
            <w:color w:val="0000FF"/>
          </w:rPr>
          <w:t>приложениях N 7</w:t>
        </w:r>
      </w:hyperlink>
      <w:r>
        <w:t xml:space="preserve"> и </w:t>
      </w:r>
      <w:hyperlink w:anchor="P3909">
        <w:r>
          <w:rPr>
            <w:color w:val="0000FF"/>
          </w:rPr>
          <w:t>N 8</w:t>
        </w:r>
      </w:hyperlink>
      <w:r>
        <w:t xml:space="preserve"> к государственной программе.</w:t>
      </w:r>
    </w:p>
    <w:p w:rsidR="00801ABA" w:rsidRDefault="00801ABA">
      <w:pPr>
        <w:pStyle w:val="ConsPlusNormal"/>
        <w:jc w:val="both"/>
      </w:pPr>
      <w:r>
        <w:t xml:space="preserve">(абзац введен </w:t>
      </w:r>
      <w:hyperlink r:id="rId208">
        <w:r>
          <w:rPr>
            <w:color w:val="0000FF"/>
          </w:rPr>
          <w:t>постановлением</w:t>
        </w:r>
      </w:hyperlink>
      <w:r>
        <w:t xml:space="preserve"> Правительства Новосибирской области от 08.12.2020 N 508-п)</w:t>
      </w:r>
    </w:p>
    <w:p w:rsidR="00801ABA" w:rsidRDefault="00801ABA">
      <w:pPr>
        <w:pStyle w:val="ConsPlusNormal"/>
        <w:spacing w:before="200"/>
        <w:ind w:firstLine="540"/>
        <w:jc w:val="both"/>
      </w:pPr>
      <w:r>
        <w:t xml:space="preserve">Мероприятия, ранее реализуемые в рамках государственной программы (подготовка проектной документации (инженерно-изыскательские, проектно-сметные работы, проведение государственной экспертизы проектно-сметной документации), установка источников резервного электроснабжения), начиная с 2021 года будут реализовываться в рамках </w:t>
      </w:r>
      <w:hyperlink r:id="rId209">
        <w:r>
          <w:rPr>
            <w:color w:val="0000FF"/>
          </w:rPr>
          <w:t>подпрограммы</w:t>
        </w:r>
      </w:hyperlink>
      <w:r>
        <w:t xml:space="preserve"> "Безопасность жилищно-коммунального хозяйства" государственной программы Новосибирской области "Жилищно-коммунальное хозяйство Новосибирской области", утвержденной постановлением Правительства Новосибирской области от 16.02.2015 N 66-п.</w:t>
      </w:r>
    </w:p>
    <w:p w:rsidR="00801ABA" w:rsidRDefault="00801ABA">
      <w:pPr>
        <w:pStyle w:val="ConsPlusNormal"/>
        <w:jc w:val="both"/>
      </w:pPr>
      <w:r>
        <w:t xml:space="preserve">(абзац введен </w:t>
      </w:r>
      <w:hyperlink r:id="rId210">
        <w:r>
          <w:rPr>
            <w:color w:val="0000FF"/>
          </w:rPr>
          <w:t>постановлением</w:t>
        </w:r>
      </w:hyperlink>
      <w:r>
        <w:t xml:space="preserve"> Правительства Новосибирской области от 08.12.2020 N 508-п)</w:t>
      </w:r>
    </w:p>
    <w:p w:rsidR="00801ABA" w:rsidRDefault="00801ABA">
      <w:pPr>
        <w:pStyle w:val="ConsPlusNormal"/>
        <w:spacing w:before="200"/>
        <w:ind w:firstLine="540"/>
        <w:jc w:val="both"/>
      </w:pPr>
      <w:r>
        <w:t>На объекты, по которым требуется замещение в связи с выводом из эксплуатации действующего объекта либо имеется решение о выделении средств на реализацию мероприятий по созданию, реконструкции и модернизации объекта теплоснабжения в рамках инфраструктурных (прочих) проектов с привлечением средств федерального бюджета, разработка проектной документации (инженерно-изыскательские, проектно-сметные работы, проведение государственной экспертизы проектно-сметной документации) осуществляется в рамках государственной программы.</w:t>
      </w:r>
    </w:p>
    <w:p w:rsidR="00801ABA" w:rsidRDefault="00801ABA">
      <w:pPr>
        <w:pStyle w:val="ConsPlusNormal"/>
        <w:jc w:val="both"/>
      </w:pPr>
      <w:r>
        <w:t xml:space="preserve">(абзац введен </w:t>
      </w:r>
      <w:hyperlink r:id="rId211">
        <w:r>
          <w:rPr>
            <w:color w:val="0000FF"/>
          </w:rPr>
          <w:t>постановлением</w:t>
        </w:r>
      </w:hyperlink>
      <w:r>
        <w:t xml:space="preserve"> Правительства Новосибирской области от 29.03.2022 N 133-п)</w:t>
      </w:r>
    </w:p>
    <w:p w:rsidR="00801ABA" w:rsidRDefault="00801ABA">
      <w:pPr>
        <w:pStyle w:val="ConsPlusNormal"/>
        <w:spacing w:before="200"/>
        <w:ind w:firstLine="540"/>
        <w:jc w:val="both"/>
      </w:pPr>
      <w:r>
        <w:t>Государственным заказчиком мероприятия и главным распорядителем бюджетных средств является МЖКХиЭ во взаимодействии с Фондом модернизации и органами местного самоуправления муниципальных образований Новосибирской области.</w:t>
      </w:r>
    </w:p>
    <w:p w:rsidR="00801ABA" w:rsidRDefault="00801ABA">
      <w:pPr>
        <w:pStyle w:val="ConsPlusNormal"/>
        <w:spacing w:before="200"/>
        <w:ind w:firstLine="540"/>
        <w:jc w:val="both"/>
      </w:pPr>
      <w:r>
        <w:t xml:space="preserve">Мероприятия по подготовке коммунальной системы к работе в осенне-зимний (отопительный) период, выполнение ремонтно-восстановительных работ инженерной инфраструктуры, выкуп (в отдельных случаях) источников тепловой энергии, создание нормативных запасов топлива, снижение (погашение) кредиторской задолженности коммунальных предприятий за топливно-энергетические ресурсы осуществляются </w:t>
      </w:r>
      <w:hyperlink r:id="rId212">
        <w:r>
          <w:rPr>
            <w:color w:val="0000FF"/>
          </w:rPr>
          <w:t>подпрограммой</w:t>
        </w:r>
      </w:hyperlink>
      <w:r>
        <w:t xml:space="preserve"> "Безопасность жилищно-коммунального хозяйства" государственной программы Новосибирской области "Жилищно-коммунальное хозяйство" (далее - государственная программа "ЖКХ"), цель которой является повышение надежности и безопасности объектов систем теплоснабжения.</w:t>
      </w:r>
    </w:p>
    <w:p w:rsidR="00801ABA" w:rsidRDefault="00801ABA">
      <w:pPr>
        <w:pStyle w:val="ConsPlusNormal"/>
        <w:jc w:val="both"/>
      </w:pPr>
      <w:r>
        <w:t xml:space="preserve">(абзац введен </w:t>
      </w:r>
      <w:hyperlink r:id="rId213">
        <w:r>
          <w:rPr>
            <w:color w:val="0000FF"/>
          </w:rPr>
          <w:t>постановлением</w:t>
        </w:r>
      </w:hyperlink>
      <w:r>
        <w:t xml:space="preserve"> Правительства Новосибирской области от 26.09.2017 N 355-п)</w:t>
      </w:r>
    </w:p>
    <w:p w:rsidR="00801ABA" w:rsidRDefault="00801ABA">
      <w:pPr>
        <w:pStyle w:val="ConsPlusNormal"/>
        <w:spacing w:before="200"/>
        <w:ind w:firstLine="540"/>
        <w:jc w:val="both"/>
      </w:pPr>
      <w:r>
        <w:t xml:space="preserve">С целью замены индивидуального отопления от твердотопливных котлов и печей на индивидуальное газовое в рамках государственной программы предусмотрены инженерно-изыскательские, проектно-сметные и строительно-монтажные работы муниципальных газовых котельных. Подготовка к возможному строительству данных котельных, а именно строительство газораспределительной сети осуществляется в рамках </w:t>
      </w:r>
      <w:hyperlink r:id="rId214">
        <w:r>
          <w:rPr>
            <w:color w:val="0000FF"/>
          </w:rPr>
          <w:t>подпрограммы</w:t>
        </w:r>
      </w:hyperlink>
      <w:r>
        <w:t xml:space="preserve"> "Газификация" государственной программы "ЖКХ".</w:t>
      </w:r>
    </w:p>
    <w:p w:rsidR="00801ABA" w:rsidRDefault="00801ABA">
      <w:pPr>
        <w:pStyle w:val="ConsPlusNormal"/>
        <w:jc w:val="both"/>
      </w:pPr>
      <w:r>
        <w:t xml:space="preserve">(абзац введен </w:t>
      </w:r>
      <w:hyperlink r:id="rId215">
        <w:r>
          <w:rPr>
            <w:color w:val="0000FF"/>
          </w:rPr>
          <w:t>постановлением</w:t>
        </w:r>
      </w:hyperlink>
      <w:r>
        <w:t xml:space="preserve"> Правительства Новосибирской области от 26.09.2017 N 355-п)</w:t>
      </w:r>
    </w:p>
    <w:p w:rsidR="00801ABA" w:rsidRDefault="00801ABA">
      <w:pPr>
        <w:pStyle w:val="ConsPlusNormal"/>
        <w:spacing w:before="200"/>
        <w:ind w:firstLine="540"/>
        <w:jc w:val="both"/>
      </w:pPr>
      <w:r>
        <w:t>Для реализации мероприятия "Перевод индивидуального и малоэтажного жилищного фонда на территории Новосибирской области с централизованного теплоснабжения на индивидуальное поквартирное отопление" предоставляются субсидии муниципальным районам и городским округам Новосибирской области (кроме г. Новосибирска) (далее - муниципальные образования), направленные на проведение работ по переводу с централизованной системы теплоснабжения на индивидуальное поквартирное отопление.</w:t>
      </w:r>
    </w:p>
    <w:p w:rsidR="00801ABA" w:rsidRDefault="00801ABA">
      <w:pPr>
        <w:pStyle w:val="ConsPlusNormal"/>
        <w:jc w:val="both"/>
      </w:pPr>
      <w:r>
        <w:t xml:space="preserve">(абзац введен </w:t>
      </w:r>
      <w:hyperlink r:id="rId216">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 xml:space="preserve">Поддержка осуществляется в соответствии с </w:t>
      </w:r>
      <w:hyperlink w:anchor="P3370">
        <w:r>
          <w:rPr>
            <w:color w:val="0000FF"/>
          </w:rPr>
          <w:t>Порядком</w:t>
        </w:r>
      </w:hyperlink>
      <w:r>
        <w:t xml:space="preserve"> предоставления и распределения субсидий местным бюджетам на реализацию мероприятий государственной программы Новосибирской области "Энергосбережение и повышение энергетической эффективности Новосибирской области" по переводу индивидуального и малоэтажного жилищного фонда Новосибирской области с централизованного теплоснабжения на индивидуальное поквартирное отопление, установленным в приложении N 6 к государственной программе.</w:t>
      </w:r>
    </w:p>
    <w:p w:rsidR="00801ABA" w:rsidRDefault="00801ABA">
      <w:pPr>
        <w:pStyle w:val="ConsPlusNormal"/>
        <w:jc w:val="both"/>
      </w:pPr>
      <w:r>
        <w:t xml:space="preserve">(абзац введен </w:t>
      </w:r>
      <w:hyperlink r:id="rId217">
        <w:r>
          <w:rPr>
            <w:color w:val="0000FF"/>
          </w:rPr>
          <w:t>постановлением</w:t>
        </w:r>
      </w:hyperlink>
      <w:r>
        <w:t xml:space="preserve"> Правительства Новосибирской области от 27.07.2020 N 303-п)</w:t>
      </w:r>
    </w:p>
    <w:p w:rsidR="00801ABA" w:rsidRDefault="00801ABA">
      <w:pPr>
        <w:pStyle w:val="ConsPlusNormal"/>
        <w:jc w:val="both"/>
      </w:pPr>
      <w:r>
        <w:t xml:space="preserve">(п. 3 в ред. </w:t>
      </w:r>
      <w:hyperlink r:id="rId218">
        <w:r>
          <w:rPr>
            <w:color w:val="0000FF"/>
          </w:rPr>
          <w:t>постановления</w:t>
        </w:r>
      </w:hyperlink>
      <w:r>
        <w:t xml:space="preserve"> Правительства Новосибирской области от 22.12.2015 N 451-п)</w:t>
      </w:r>
    </w:p>
    <w:p w:rsidR="00801ABA" w:rsidRDefault="00801ABA">
      <w:pPr>
        <w:pStyle w:val="ConsPlusNormal"/>
        <w:spacing w:before="200"/>
        <w:ind w:firstLine="540"/>
        <w:jc w:val="both"/>
      </w:pPr>
      <w:r>
        <w:t xml:space="preserve">4. Мероприятия для решения задачи "Стимулирование энергосбережения и повышения </w:t>
      </w:r>
      <w:r>
        <w:lastRenderedPageBreak/>
        <w:t>энергетической эффективности в экономике Новосибирской области":</w:t>
      </w:r>
    </w:p>
    <w:p w:rsidR="00801ABA" w:rsidRDefault="00801ABA">
      <w:pPr>
        <w:pStyle w:val="ConsPlusNormal"/>
        <w:spacing w:before="200"/>
        <w:ind w:firstLine="540"/>
        <w:jc w:val="both"/>
      </w:pPr>
      <w:r>
        <w:t>1) оказание поддержки из областного бюджета Новосибирской области юридическим лицам (за исключением государственных (муниципальных) учреждений), индивидуальным предпринимателям - производителям товаров, работ, услуг, осуществляющим деятельность в области энергосбережения, в том числе по энергосервисным контрактам, в виде возмещения части затрат на уплату процентов по кредитным ресурсам, привлеченным на реализацию энергосервисных контрактов, проведение мероприятий по энергосбережению и повышению энергетической эффективности, производство и закупку энергосберегающего оборудования (период реализации мероприятия: 2015 год).</w:t>
      </w:r>
    </w:p>
    <w:p w:rsidR="00801ABA" w:rsidRDefault="00801ABA">
      <w:pPr>
        <w:pStyle w:val="ConsPlusNormal"/>
        <w:jc w:val="both"/>
      </w:pPr>
      <w:r>
        <w:t xml:space="preserve">(в ред. постановлений Правительства Новосибирской области от 25.12.2018 </w:t>
      </w:r>
      <w:hyperlink r:id="rId219">
        <w:r>
          <w:rPr>
            <w:color w:val="0000FF"/>
          </w:rPr>
          <w:t>N 562-п</w:t>
        </w:r>
      </w:hyperlink>
      <w:r>
        <w:t xml:space="preserve">, от 25.03.2019 </w:t>
      </w:r>
      <w:hyperlink r:id="rId220">
        <w:r>
          <w:rPr>
            <w:color w:val="0000FF"/>
          </w:rPr>
          <w:t>N 113-п</w:t>
        </w:r>
      </w:hyperlink>
      <w:r>
        <w:t>)</w:t>
      </w:r>
    </w:p>
    <w:p w:rsidR="00801ABA" w:rsidRDefault="00801ABA">
      <w:pPr>
        <w:pStyle w:val="ConsPlusNormal"/>
        <w:spacing w:before="200"/>
        <w:ind w:firstLine="540"/>
        <w:jc w:val="both"/>
      </w:pPr>
      <w:r>
        <w:t>Государственным заказчиком мероприятия и главным распорядителем бюджетных средств является МЖКХиЭ.</w:t>
      </w:r>
    </w:p>
    <w:p w:rsidR="00801ABA" w:rsidRDefault="00801ABA">
      <w:pPr>
        <w:pStyle w:val="ConsPlusNormal"/>
        <w:spacing w:before="200"/>
        <w:ind w:firstLine="540"/>
        <w:jc w:val="both"/>
      </w:pPr>
      <w:r>
        <w:t xml:space="preserve">Поддержка осуществляется в соответствии с </w:t>
      </w:r>
      <w:hyperlink w:anchor="P4212">
        <w:r>
          <w:rPr>
            <w:color w:val="0000FF"/>
          </w:rPr>
          <w:t>Порядком</w:t>
        </w:r>
      </w:hyperlink>
      <w:r>
        <w:t xml:space="preserve"> предоставления субсидий из областного бюджета Новосибирской области с учетом средств федерального бюджета юридическим лицам (за исключением государственных (муниципальных) учреждений), индивидуальным предпринимателям - производителям товаров, работ, услуг в рамках реализации мероприятий государственной программы Новосибирской области "Энергосбережение и повышение энергетической эффективности Новосибирской области", установленным приложением N 2 к постановлению Правительства Новосибирской области об утверждении государственной программы.</w:t>
      </w:r>
    </w:p>
    <w:p w:rsidR="00801ABA" w:rsidRDefault="00801ABA">
      <w:pPr>
        <w:pStyle w:val="ConsPlusNormal"/>
        <w:jc w:val="both"/>
      </w:pPr>
      <w:r>
        <w:t xml:space="preserve">(в ред. постановлений Правительства Новосибирской области от 25.12.2018 </w:t>
      </w:r>
      <w:hyperlink r:id="rId221">
        <w:r>
          <w:rPr>
            <w:color w:val="0000FF"/>
          </w:rPr>
          <w:t>N 562-п</w:t>
        </w:r>
      </w:hyperlink>
      <w:r>
        <w:t xml:space="preserve">, от 25.03.2019 </w:t>
      </w:r>
      <w:hyperlink r:id="rId222">
        <w:r>
          <w:rPr>
            <w:color w:val="0000FF"/>
          </w:rPr>
          <w:t>N 113-п</w:t>
        </w:r>
      </w:hyperlink>
      <w:r>
        <w:t>)</w:t>
      </w:r>
    </w:p>
    <w:p w:rsidR="00801ABA" w:rsidRDefault="00801ABA">
      <w:pPr>
        <w:pStyle w:val="ConsPlusNormal"/>
        <w:spacing w:before="200"/>
        <w:ind w:firstLine="540"/>
        <w:jc w:val="both"/>
      </w:pPr>
      <w:r>
        <w:t>Субсидии предоставляются следующим категориям юридических лиц (за исключением государственных (муниципальных) учреждений), индивидуальным предпринимателям - производителям товаров, работ, услуг, осуществляющим деятельность в области энергосбережения (далее - получатели субсидий):</w:t>
      </w:r>
    </w:p>
    <w:p w:rsidR="00801ABA" w:rsidRDefault="00801ABA">
      <w:pPr>
        <w:pStyle w:val="ConsPlusNormal"/>
        <w:jc w:val="both"/>
      </w:pPr>
      <w:r>
        <w:t xml:space="preserve">(в ред. </w:t>
      </w:r>
      <w:hyperlink r:id="rId223">
        <w:r>
          <w:rPr>
            <w:color w:val="0000FF"/>
          </w:rPr>
          <w:t>постановления</w:t>
        </w:r>
      </w:hyperlink>
      <w:r>
        <w:t xml:space="preserve"> Правительства Новосибирской области от 25.12.2018 N 562-п)</w:t>
      </w:r>
    </w:p>
    <w:p w:rsidR="00801ABA" w:rsidRDefault="00801ABA">
      <w:pPr>
        <w:pStyle w:val="ConsPlusNormal"/>
        <w:spacing w:before="200"/>
        <w:ind w:firstLine="540"/>
        <w:jc w:val="both"/>
      </w:pPr>
      <w:r>
        <w:t>получателям субсидий, имеющим утвержденную программу энергосбережения и повышения энергетической эффективности;</w:t>
      </w:r>
    </w:p>
    <w:p w:rsidR="00801ABA" w:rsidRDefault="00801ABA">
      <w:pPr>
        <w:pStyle w:val="ConsPlusNormal"/>
        <w:jc w:val="both"/>
      </w:pPr>
      <w:r>
        <w:t xml:space="preserve">(в ред. </w:t>
      </w:r>
      <w:hyperlink r:id="rId224">
        <w:r>
          <w:rPr>
            <w:color w:val="0000FF"/>
          </w:rPr>
          <w:t>постановления</w:t>
        </w:r>
      </w:hyperlink>
      <w:r>
        <w:t xml:space="preserve"> Правительства Новосибирской области от 25.12.2018 N 562-п)</w:t>
      </w:r>
    </w:p>
    <w:p w:rsidR="00801ABA" w:rsidRDefault="00801ABA">
      <w:pPr>
        <w:pStyle w:val="ConsPlusNormal"/>
        <w:spacing w:before="200"/>
        <w:ind w:firstLine="540"/>
        <w:jc w:val="both"/>
      </w:pPr>
      <w:r>
        <w:t>получателям субсидий, осуществляющим энергосервисные работы по энергосервисным контрактам (договорам) с государственными и муниципальными учреждениями.</w:t>
      </w:r>
    </w:p>
    <w:p w:rsidR="00801ABA" w:rsidRDefault="00801ABA">
      <w:pPr>
        <w:pStyle w:val="ConsPlusNormal"/>
        <w:jc w:val="both"/>
      </w:pPr>
      <w:r>
        <w:t xml:space="preserve">(в ред. </w:t>
      </w:r>
      <w:hyperlink r:id="rId225">
        <w:r>
          <w:rPr>
            <w:color w:val="0000FF"/>
          </w:rPr>
          <w:t>постановления</w:t>
        </w:r>
      </w:hyperlink>
      <w:r>
        <w:t xml:space="preserve"> Правительства Новосибирской области от 25.12.2018 N 562-п)</w:t>
      </w:r>
    </w:p>
    <w:p w:rsidR="00801ABA" w:rsidRDefault="00801ABA">
      <w:pPr>
        <w:pStyle w:val="ConsPlusNormal"/>
        <w:spacing w:before="200"/>
        <w:ind w:firstLine="540"/>
        <w:jc w:val="both"/>
      </w:pPr>
      <w:r>
        <w:t>Одним из основных условий предоставления субсидии является снижение удельного потребления энергоресурсов - электрической энергии, тепловой энергии, холодной и горячей воды (на единицу продукции - для предприятий или на единицу площади государственного или муниципального учреждения, на котором осуществлялись энергосервисные работы, - для энергосервисных организаций) в результате осуществления мероприятий энергосбережения и повышения энергетической эффективности не менее чем на 3% за год, предшествующий году предоставления субсидии, и за год, в котором была предоставлена субсидия.</w:t>
      </w:r>
    </w:p>
    <w:p w:rsidR="00801ABA" w:rsidRDefault="00801ABA">
      <w:pPr>
        <w:pStyle w:val="ConsPlusNormal"/>
        <w:spacing w:before="200"/>
        <w:ind w:firstLine="540"/>
        <w:jc w:val="both"/>
      </w:pPr>
      <w:r>
        <w:t>Субсидия предоставляется на фактически уплаченную сумму процентов за пользование кредитом на реализацию энергосервисных контрактов, на проведение мероприятий по энергосбережению и повышению энергетической эффективности, на производство и закупку энергосберегающего оборудования не более чем за трехлетний период к моменту подачи заявки на предоставление субсидии, за исключением затрат по уплате процентов, начисленных и уплаченных по просроченной ссудной задолженности.</w:t>
      </w:r>
    </w:p>
    <w:p w:rsidR="00801ABA" w:rsidRDefault="00801ABA">
      <w:pPr>
        <w:pStyle w:val="ConsPlusNormal"/>
        <w:spacing w:before="200"/>
        <w:ind w:firstLine="540"/>
        <w:jc w:val="both"/>
      </w:pPr>
      <w:r>
        <w:t>Обращение на предоставление субсидии носит заявительный характер. Заявки представляются в МЖКХиЭ. Субсидия предоставляется на основании заключенного соглашения между МЖКХиЭ и получателем субсидий. Примерная форма соглашения утверждается приказом МЖКХиЭ.</w:t>
      </w:r>
    </w:p>
    <w:p w:rsidR="00801ABA" w:rsidRDefault="00801ABA">
      <w:pPr>
        <w:pStyle w:val="ConsPlusNormal"/>
        <w:jc w:val="both"/>
      </w:pPr>
      <w:r>
        <w:t xml:space="preserve">(в ред. </w:t>
      </w:r>
      <w:hyperlink r:id="rId226">
        <w:r>
          <w:rPr>
            <w:color w:val="0000FF"/>
          </w:rPr>
          <w:t>постановления</w:t>
        </w:r>
      </w:hyperlink>
      <w:r>
        <w:t xml:space="preserve"> Правительства Новосибирской области от 25.12.2018 N 562-п)</w:t>
      </w:r>
    </w:p>
    <w:p w:rsidR="00801ABA" w:rsidRDefault="00801ABA">
      <w:pPr>
        <w:pStyle w:val="ConsPlusNormal"/>
        <w:spacing w:before="200"/>
        <w:ind w:firstLine="540"/>
        <w:jc w:val="both"/>
      </w:pPr>
      <w:r>
        <w:t>Целью мероприятия является стимулирование энергосберегающей деятельности, в том числе через заключение энергосервисных контрактов, на территории Новосибирской области;</w:t>
      </w:r>
    </w:p>
    <w:p w:rsidR="00801ABA" w:rsidRDefault="00801ABA">
      <w:pPr>
        <w:pStyle w:val="ConsPlusNormal"/>
        <w:spacing w:before="200"/>
        <w:ind w:firstLine="540"/>
        <w:jc w:val="both"/>
      </w:pPr>
      <w:r>
        <w:lastRenderedPageBreak/>
        <w:t>2) мероприятия в сфере энергосбережения и повышения энергетической эффективности предприятий (период реализации мероприятия: 2015 - 2025 годы).</w:t>
      </w:r>
    </w:p>
    <w:p w:rsidR="00801ABA" w:rsidRDefault="00801ABA">
      <w:pPr>
        <w:pStyle w:val="ConsPlusNormal"/>
        <w:jc w:val="both"/>
      </w:pPr>
      <w:r>
        <w:t xml:space="preserve">(в ред. постановлений Правительства Новосибирской области от 25.03.2019 </w:t>
      </w:r>
      <w:hyperlink r:id="rId227">
        <w:r>
          <w:rPr>
            <w:color w:val="0000FF"/>
          </w:rPr>
          <w:t>N 113-п</w:t>
        </w:r>
      </w:hyperlink>
      <w:r>
        <w:t xml:space="preserve">, от 27.07.2020 </w:t>
      </w:r>
      <w:hyperlink r:id="rId228">
        <w:r>
          <w:rPr>
            <w:color w:val="0000FF"/>
          </w:rPr>
          <w:t>N 303-п</w:t>
        </w:r>
      </w:hyperlink>
      <w:r>
        <w:t>)</w:t>
      </w:r>
    </w:p>
    <w:p w:rsidR="00801ABA" w:rsidRDefault="00801ABA">
      <w:pPr>
        <w:pStyle w:val="ConsPlusNormal"/>
        <w:spacing w:before="200"/>
        <w:ind w:firstLine="540"/>
        <w:jc w:val="both"/>
      </w:pPr>
      <w:r>
        <w:t>Координирует данное мероприятие МЖКХиЭ, в рамках которого оказывает методическую помощь по вопросам в области энергосбережения и повышения энергетической эффективности, организует взаимодействие с производителями энергосберегающих технологий и оборудования в рамках конгрессно-выставочной деятельности, привлекает предприятия к участию в семинарах, выставках.</w:t>
      </w:r>
    </w:p>
    <w:p w:rsidR="00801ABA" w:rsidRDefault="00801ABA">
      <w:pPr>
        <w:pStyle w:val="ConsPlusNormal"/>
        <w:spacing w:before="200"/>
        <w:ind w:firstLine="540"/>
        <w:jc w:val="both"/>
      </w:pPr>
      <w:r>
        <w:t>В государственную программу включаются мероприятия энергосбережения и повышения энергетической эффективности предприятий на основании заключаемых между МЖКХиЭ и предприятиями соглашений о взаимодействии и сотрудничестве в сфере энергосбережения и повышения энергетической эффективности на территории Новосибирской области. Форма заключаемых соглашений свободная. Соглашения включают в себя план мероприятий по энергосбережению и повышению энергетической эффективности, выполняемых предприятиями в текущем году. Первоочередным шагом на пути повышения энергосбережения и повышения энергетической эффективности является разработка мероприятий или программ энергосбережения и повышения энергетической эффективности. Планируемые мероприятия должны соответствовать одному из основных направлений:</w:t>
      </w:r>
    </w:p>
    <w:p w:rsidR="00801ABA" w:rsidRDefault="00801ABA">
      <w:pPr>
        <w:pStyle w:val="ConsPlusNormal"/>
        <w:jc w:val="both"/>
      </w:pPr>
      <w:r>
        <w:t xml:space="preserve">(в ред. </w:t>
      </w:r>
      <w:hyperlink r:id="rId229">
        <w:r>
          <w:rPr>
            <w:color w:val="0000FF"/>
          </w:rPr>
          <w:t>постановления</w:t>
        </w:r>
      </w:hyperlink>
      <w:r>
        <w:t xml:space="preserve"> Правительства Новосибирской области от 04.12.2018 N 502-п)</w:t>
      </w:r>
    </w:p>
    <w:p w:rsidR="00801ABA" w:rsidRDefault="00801ABA">
      <w:pPr>
        <w:pStyle w:val="ConsPlusNormal"/>
        <w:spacing w:before="200"/>
        <w:ind w:firstLine="540"/>
        <w:jc w:val="both"/>
      </w:pPr>
      <w:r>
        <w:t>реконструкция, модернизация и оптимизация внутризаводских тепловых и электрических сетей, внедрение современных систем отопления с применением газовых лучистых обогревателей и систем общеобменной вентиляции с рекуперацией сбросного тепла;</w:t>
      </w:r>
    </w:p>
    <w:p w:rsidR="00801ABA" w:rsidRDefault="00801ABA">
      <w:pPr>
        <w:pStyle w:val="ConsPlusNormal"/>
        <w:spacing w:before="200"/>
        <w:ind w:firstLine="540"/>
        <w:jc w:val="both"/>
      </w:pPr>
      <w:r>
        <w:t>внедрение автоматизированных систем контроля и учета энергоресурсов предприятия, оптимизация режимов энергопотребления с целью уменьшения технологических потерь в системах трансформации, транспортировки и распределения электрической и тепловой энергии, используемой для производства основной продукции;</w:t>
      </w:r>
    </w:p>
    <w:p w:rsidR="00801ABA" w:rsidRDefault="00801ABA">
      <w:pPr>
        <w:pStyle w:val="ConsPlusNormal"/>
        <w:spacing w:before="200"/>
        <w:ind w:firstLine="540"/>
        <w:jc w:val="both"/>
      </w:pPr>
      <w:r>
        <w:t>внедрение систем утилизации вторичных энергоресурсов с использованием современного оборудования (тепловых насосов, роторных рекуператоров и других теплообменных аппаратов), вовлечение в хозяйственный оборот сбросного тепла основных производственных процессов;</w:t>
      </w:r>
    </w:p>
    <w:p w:rsidR="00801ABA" w:rsidRDefault="00801ABA">
      <w:pPr>
        <w:pStyle w:val="ConsPlusNormal"/>
        <w:spacing w:before="200"/>
        <w:ind w:firstLine="540"/>
        <w:jc w:val="both"/>
      </w:pPr>
      <w:r>
        <w:t>реконструкция и модернизация активной части основных производственных фондов, вывод за материальный баланс избыточных производственных мощностей, уменьшение энергетической стоимости производства за счет увеличения загрузки основных производственных фондов.</w:t>
      </w:r>
    </w:p>
    <w:p w:rsidR="00801ABA" w:rsidRDefault="00801ABA">
      <w:pPr>
        <w:pStyle w:val="ConsPlusNormal"/>
        <w:spacing w:before="200"/>
        <w:ind w:firstLine="540"/>
        <w:jc w:val="both"/>
      </w:pPr>
      <w:r>
        <w:t xml:space="preserve">Абзац утратил силу. - </w:t>
      </w:r>
      <w:hyperlink r:id="rId230">
        <w:r>
          <w:rPr>
            <w:color w:val="0000FF"/>
          </w:rPr>
          <w:t>Постановление</w:t>
        </w:r>
      </w:hyperlink>
      <w:r>
        <w:t xml:space="preserve"> Правительства Новосибирской области от 04.12.2018 N 502-п;</w:t>
      </w:r>
    </w:p>
    <w:p w:rsidR="00801ABA" w:rsidRDefault="00801ABA">
      <w:pPr>
        <w:pStyle w:val="ConsPlusNormal"/>
        <w:spacing w:before="200"/>
        <w:ind w:firstLine="540"/>
        <w:jc w:val="both"/>
      </w:pPr>
      <w:r>
        <w:t>3) мероприятия по энергосбережению и повышению энергетической эффективности в организациях, осуществляющих регулируемые виды деятельности на территории Новосибирской области (период реализации мероприятия: 2015 - 2025 годы).</w:t>
      </w:r>
    </w:p>
    <w:p w:rsidR="00801ABA" w:rsidRDefault="00801ABA">
      <w:pPr>
        <w:pStyle w:val="ConsPlusNormal"/>
        <w:jc w:val="both"/>
      </w:pPr>
      <w:r>
        <w:t xml:space="preserve">(в ред. постановлений Правительства Новосибирской области от 25.03.2019 </w:t>
      </w:r>
      <w:hyperlink r:id="rId231">
        <w:r>
          <w:rPr>
            <w:color w:val="0000FF"/>
          </w:rPr>
          <w:t>N 113-п</w:t>
        </w:r>
      </w:hyperlink>
      <w:r>
        <w:t xml:space="preserve">, от 27.07.2020 </w:t>
      </w:r>
      <w:hyperlink r:id="rId232">
        <w:r>
          <w:rPr>
            <w:color w:val="0000FF"/>
          </w:rPr>
          <w:t>N 303-п</w:t>
        </w:r>
      </w:hyperlink>
      <w:r>
        <w:t>)</w:t>
      </w:r>
    </w:p>
    <w:p w:rsidR="00801ABA" w:rsidRDefault="00801ABA">
      <w:pPr>
        <w:pStyle w:val="ConsPlusNormal"/>
        <w:spacing w:before="200"/>
        <w:ind w:firstLine="540"/>
        <w:jc w:val="both"/>
      </w:pPr>
      <w:r>
        <w:t>В государственную программу включаются мероприятия организаций, осуществляющих регулируемые виды деятельности на территории Новосибирской области, на основании ежегодно заключаемых МЖКХиЭ с данными организациями соглашений о взаимодействии и сотрудничестве в сфере энергосбережения и повышения энергетической эффективности на территории Новосибирской области. Соглашения содержат планы мероприятий энергосбережения и повышения энергоэффективности организаций, составленные на основании инвестиционных программ, утвержденных или согласованных МЖКХиЭ. Финансирование мероприятий государственной программы осуществляется за счет средств, учтенных в составе тарифов на электрическую и тепловую энергию, и платы за технологическое присоединение потребителей к электрическим и тепловым сетям;</w:t>
      </w:r>
    </w:p>
    <w:p w:rsidR="00801ABA" w:rsidRDefault="00801ABA">
      <w:pPr>
        <w:pStyle w:val="ConsPlusNormal"/>
        <w:spacing w:before="200"/>
        <w:ind w:firstLine="540"/>
        <w:jc w:val="both"/>
      </w:pPr>
      <w:r>
        <w:t>4) мероприятия по энергосбережению и повышению энергетической эффективности в транспортной сфере (период реализации мероприятия: 2015 - 2025 годы).</w:t>
      </w:r>
    </w:p>
    <w:p w:rsidR="00801ABA" w:rsidRDefault="00801ABA">
      <w:pPr>
        <w:pStyle w:val="ConsPlusNormal"/>
        <w:jc w:val="both"/>
      </w:pPr>
      <w:r>
        <w:t xml:space="preserve">(в ред. постановлений Правительства Новосибирской области от 25.03.2019 </w:t>
      </w:r>
      <w:hyperlink r:id="rId233">
        <w:r>
          <w:rPr>
            <w:color w:val="0000FF"/>
          </w:rPr>
          <w:t>N 113-п</w:t>
        </w:r>
      </w:hyperlink>
      <w:r>
        <w:t xml:space="preserve">, от 27.07.2020 </w:t>
      </w:r>
      <w:hyperlink r:id="rId234">
        <w:r>
          <w:rPr>
            <w:color w:val="0000FF"/>
          </w:rPr>
          <w:t>N 303-п</w:t>
        </w:r>
      </w:hyperlink>
      <w:r>
        <w:t>)</w:t>
      </w:r>
    </w:p>
    <w:p w:rsidR="00801ABA" w:rsidRDefault="00801ABA">
      <w:pPr>
        <w:pStyle w:val="ConsPlusNormal"/>
        <w:spacing w:before="200"/>
        <w:ind w:firstLine="540"/>
        <w:jc w:val="both"/>
      </w:pPr>
      <w:r>
        <w:lastRenderedPageBreak/>
        <w:t xml:space="preserve">В рамках обязательных мероприятий государственной программы в соответствии с </w:t>
      </w:r>
      <w:hyperlink r:id="rId235">
        <w:r>
          <w:rPr>
            <w:color w:val="0000FF"/>
          </w:rPr>
          <w:t>Законом</w:t>
        </w:r>
      </w:hyperlink>
      <w:r>
        <w:t xml:space="preserve"> N 261-ФЗ МЖКХиЭ с обществом с ограниченной ответственностью Научно-производственная фирма "АРС-ТЕРМ" (далее - ООО НПФ "АРС-ТЕРМ") ежегодно заключает соглашение о взаимодействии и сотрудничестве в сфере энергосбережения и повышения энергетической эффективности на территории Новосибирской области, в которое включаются мероприятия в транспортной сфере по производству комплектов энергоэффективного оборудования. Форма заключаемого соглашения свободная.</w:t>
      </w:r>
    </w:p>
    <w:p w:rsidR="00801ABA" w:rsidRDefault="00801ABA">
      <w:pPr>
        <w:pStyle w:val="ConsPlusNormal"/>
        <w:spacing w:before="200"/>
        <w:ind w:firstLine="540"/>
        <w:jc w:val="both"/>
      </w:pPr>
      <w:r>
        <w:t>В соответствии с соглашением МЖКХиЭ:</w:t>
      </w:r>
    </w:p>
    <w:p w:rsidR="00801ABA" w:rsidRDefault="00801ABA">
      <w:pPr>
        <w:pStyle w:val="ConsPlusNormal"/>
        <w:spacing w:before="200"/>
        <w:ind w:firstLine="540"/>
        <w:jc w:val="both"/>
      </w:pPr>
      <w:r>
        <w:t>оказывает методическую помощь по вопросам в области энергосбережения и повышения энергетической эффективности;</w:t>
      </w:r>
    </w:p>
    <w:p w:rsidR="00801ABA" w:rsidRDefault="00801ABA">
      <w:pPr>
        <w:pStyle w:val="ConsPlusNormal"/>
        <w:spacing w:before="200"/>
        <w:ind w:firstLine="540"/>
        <w:jc w:val="both"/>
      </w:pPr>
      <w:r>
        <w:t>организует взаимодействие ООО НПФ "АРС-ТЕРМ" с производителями энергосберегающих технологий и с потенциальными покупателями;</w:t>
      </w:r>
    </w:p>
    <w:p w:rsidR="00801ABA" w:rsidRDefault="00801ABA">
      <w:pPr>
        <w:pStyle w:val="ConsPlusNormal"/>
        <w:spacing w:before="200"/>
        <w:ind w:firstLine="540"/>
        <w:jc w:val="both"/>
      </w:pPr>
      <w:r>
        <w:t>привлекает к участию в семинарах, выставках.</w:t>
      </w:r>
    </w:p>
    <w:p w:rsidR="00801ABA" w:rsidRDefault="00801ABA">
      <w:pPr>
        <w:pStyle w:val="ConsPlusNormal"/>
        <w:spacing w:before="200"/>
        <w:ind w:firstLine="540"/>
        <w:jc w:val="both"/>
      </w:pPr>
      <w:r>
        <w:t>Мероприятия на городском электрическом транспорте, приводящие к экономии электрической энергии, включают в себя внедрение энергоэффективного оборудования с высокочастотными приводами для осуществления плавного запуска электродвигателей.</w:t>
      </w:r>
    </w:p>
    <w:p w:rsidR="00801ABA" w:rsidRDefault="00801ABA">
      <w:pPr>
        <w:pStyle w:val="ConsPlusNormal"/>
        <w:spacing w:before="200"/>
        <w:ind w:firstLine="540"/>
        <w:jc w:val="both"/>
      </w:pPr>
      <w:r>
        <w:t xml:space="preserve">Абзац утратил силу. - </w:t>
      </w:r>
      <w:hyperlink r:id="rId236">
        <w:r>
          <w:rPr>
            <w:color w:val="0000FF"/>
          </w:rPr>
          <w:t>Постановление</w:t>
        </w:r>
      </w:hyperlink>
      <w:r>
        <w:t xml:space="preserve"> Правительства Новосибирской области от 25.03.2019 N 113-п;</w:t>
      </w:r>
    </w:p>
    <w:p w:rsidR="00801ABA" w:rsidRDefault="00801ABA">
      <w:pPr>
        <w:pStyle w:val="ConsPlusNormal"/>
        <w:spacing w:before="200"/>
        <w:ind w:firstLine="540"/>
        <w:jc w:val="both"/>
      </w:pPr>
      <w:r>
        <w:t>5) содействие предприятиям, осуществляющим инвестиционную деятельность совместно с муниципальными образованиями Новосибирской области, по реализации инвестиционных проектов по использованию возобновляемых источников энергии на основе биоресурсов (солома, древесные отходы, навоз и т.д.).</w:t>
      </w:r>
    </w:p>
    <w:p w:rsidR="00801ABA" w:rsidRDefault="00801ABA">
      <w:pPr>
        <w:pStyle w:val="ConsPlusNormal"/>
        <w:jc w:val="both"/>
      </w:pPr>
      <w:r>
        <w:t xml:space="preserve">(в ред. </w:t>
      </w:r>
      <w:hyperlink r:id="rId237">
        <w:r>
          <w:rPr>
            <w:color w:val="0000FF"/>
          </w:rPr>
          <w:t>постановления</w:t>
        </w:r>
      </w:hyperlink>
      <w:r>
        <w:t xml:space="preserve"> Правительства Новосибирской области от 25.03.2019 N 113-п)</w:t>
      </w:r>
    </w:p>
    <w:p w:rsidR="00801ABA" w:rsidRDefault="00801ABA">
      <w:pPr>
        <w:pStyle w:val="ConsPlusNormal"/>
        <w:spacing w:before="200"/>
        <w:ind w:firstLine="540"/>
        <w:jc w:val="both"/>
      </w:pPr>
      <w:r>
        <w:t>Мероприятие направлено на поддержку и содействие в реализации инвестиционных проектов по созданию перерабатывающих производств топливных ресурсов с использованием возобновляемых источников энергии, повышению энергетической эффективности предприятий за счет мероприятий по вовлечению в топливно-энергетические балансы самих предприятий отходов лесного хозяйства - деревообработки, сельскохозяйственного производства - соломы, лузги в растениеводстве и навоза в животноводстве, а также использованию возобновляемых источников для обеспечения энергией потребителей в Новосибирской области, удаленных от централизованных энергоисточников.</w:t>
      </w:r>
    </w:p>
    <w:p w:rsidR="00801ABA" w:rsidRDefault="00801ABA">
      <w:pPr>
        <w:pStyle w:val="ConsPlusNormal"/>
        <w:spacing w:before="200"/>
        <w:ind w:firstLine="540"/>
        <w:jc w:val="both"/>
      </w:pPr>
      <w:r>
        <w:t>В качестве возобновляемых источников энергии, например, могут быть использованы отходы предприятий лесозаготовительного и перерабатывающего комплекса (опилки, щепа, отходы санитарных рубок, навоз и т.д.), которые при использовании на муниципальных котельных повышают энергетическую эффективность котельных за счет снижения стоимости топливной составляющей в составе товарной продукции и предприятий лесозаготовительного и перерабатывающего комплекса, обеспечивая их дополнительной товарной продукцией, топливом без увеличения общих энергозатрат предприятий лесозаготовительного и перерабатывающего комплекса.</w:t>
      </w:r>
    </w:p>
    <w:p w:rsidR="00801ABA" w:rsidRDefault="00801ABA">
      <w:pPr>
        <w:pStyle w:val="ConsPlusNormal"/>
        <w:spacing w:before="200"/>
        <w:ind w:firstLine="540"/>
        <w:jc w:val="both"/>
      </w:pPr>
      <w:r>
        <w:t>Исполнителем мероприятия является МЖКХиЭ во взаимодействии с органами местного самоуправления муниципальных образований Новосибирской области.</w:t>
      </w:r>
    </w:p>
    <w:p w:rsidR="00801ABA" w:rsidRDefault="00801ABA">
      <w:pPr>
        <w:pStyle w:val="ConsPlusNormal"/>
        <w:spacing w:before="200"/>
        <w:ind w:firstLine="540"/>
        <w:jc w:val="both"/>
      </w:pPr>
      <w:r>
        <w:t>Реализацию проектов по использованию возобновляемой энергии предприятие-инвестор может осуществить на муниципальных котельных, поставляющих тепловую энергию муниципальным учреждениям, через заключение энергосервисных контрактов. В этом случае предприятие, осуществляющее инвестиционную деятельность, в рамках настоящей государственной программы может подать заявку на получение субсидии в соответствии с мероприятием государственной программы "Оказание поддержки из областного бюджета Новосибирской области юридическим лицам, индивидуальным предпринимателям, осуществляющим деятельность в области энергосбережения, в том числе по энергосервисным контрактам, в виде возмещения части затрат на уплату процентов по кредитным ресурсам".</w:t>
      </w:r>
    </w:p>
    <w:p w:rsidR="00801ABA" w:rsidRDefault="00801ABA">
      <w:pPr>
        <w:pStyle w:val="ConsPlusNormal"/>
        <w:jc w:val="both"/>
      </w:pPr>
      <w:r>
        <w:t xml:space="preserve">(в ред. </w:t>
      </w:r>
      <w:hyperlink r:id="rId238">
        <w:r>
          <w:rPr>
            <w:color w:val="0000FF"/>
          </w:rPr>
          <w:t>постановления</w:t>
        </w:r>
      </w:hyperlink>
      <w:r>
        <w:t xml:space="preserve"> Правительства Новосибирской области от 25.12.2018 N 562-п)</w:t>
      </w:r>
    </w:p>
    <w:p w:rsidR="00801ABA" w:rsidRDefault="00801ABA">
      <w:pPr>
        <w:pStyle w:val="ConsPlusNormal"/>
        <w:spacing w:before="200"/>
        <w:ind w:firstLine="540"/>
        <w:jc w:val="both"/>
      </w:pPr>
      <w:r>
        <w:t xml:space="preserve">Абзац утратил силу. - </w:t>
      </w:r>
      <w:hyperlink r:id="rId239">
        <w:r>
          <w:rPr>
            <w:color w:val="0000FF"/>
          </w:rPr>
          <w:t>Постановление</w:t>
        </w:r>
      </w:hyperlink>
      <w:r>
        <w:t xml:space="preserve"> Правительства Новосибирской области от 25.03.2019 N </w:t>
      </w:r>
      <w:r>
        <w:lastRenderedPageBreak/>
        <w:t>113-п;</w:t>
      </w:r>
    </w:p>
    <w:p w:rsidR="00801ABA" w:rsidRDefault="00801ABA">
      <w:pPr>
        <w:pStyle w:val="ConsPlusNormal"/>
        <w:spacing w:before="200"/>
        <w:ind w:firstLine="540"/>
        <w:jc w:val="both"/>
      </w:pPr>
      <w:r>
        <w:t>6) пропаганда государственной политики энергосбережения и повышения энергетической эффективности Новосибирской области.</w:t>
      </w:r>
    </w:p>
    <w:p w:rsidR="00801ABA" w:rsidRDefault="00801ABA">
      <w:pPr>
        <w:pStyle w:val="ConsPlusNormal"/>
        <w:spacing w:before="200"/>
        <w:ind w:firstLine="540"/>
        <w:jc w:val="both"/>
      </w:pPr>
      <w:r>
        <w:t>В целях пропаганды политики энергосбережения и повышения энергетической эффективности на территории Новосибирской области предполагается публикация информационных материалов по энергосбережению в средствах массовой информации, участие в выставках, конференциях. Данное мероприятие будет способствовать пониманию задач энергосбережения и повышения энергетической эффективности в различных сферах экономики, поможет заинтересовать производителей товаров, работ, услуг в выполнении мероприятий энергосбережения, которые должны привести к повышению уровня выпускаемой продукции, снижению издержек на энергетические ресурсы в себестоимости продукции и соответственно повышению конкурентоспособности товаров, работ, услуг.</w:t>
      </w:r>
    </w:p>
    <w:p w:rsidR="00801ABA" w:rsidRDefault="00801ABA">
      <w:pPr>
        <w:pStyle w:val="ConsPlusNormal"/>
        <w:spacing w:before="200"/>
        <w:ind w:firstLine="540"/>
        <w:jc w:val="both"/>
      </w:pPr>
      <w:r>
        <w:t>Конкретный перечень работ по данному мероприятию формируется и утверждается ежегодно (период реализации мероприятия: 2017 - 2025 годы).</w:t>
      </w:r>
    </w:p>
    <w:p w:rsidR="00801ABA" w:rsidRDefault="00801ABA">
      <w:pPr>
        <w:pStyle w:val="ConsPlusNormal"/>
        <w:jc w:val="both"/>
      </w:pPr>
      <w:r>
        <w:t xml:space="preserve">(в ред. постановлений Правительства Новосибирской области от 25.03.2019 </w:t>
      </w:r>
      <w:hyperlink r:id="rId240">
        <w:r>
          <w:rPr>
            <w:color w:val="0000FF"/>
          </w:rPr>
          <w:t>N 113-п</w:t>
        </w:r>
      </w:hyperlink>
      <w:r>
        <w:t xml:space="preserve">, от 27.07.2020 </w:t>
      </w:r>
      <w:hyperlink r:id="rId241">
        <w:r>
          <w:rPr>
            <w:color w:val="0000FF"/>
          </w:rPr>
          <w:t>N 303-п</w:t>
        </w:r>
      </w:hyperlink>
      <w:r>
        <w:t>)</w:t>
      </w:r>
    </w:p>
    <w:p w:rsidR="00801ABA" w:rsidRDefault="00801ABA">
      <w:pPr>
        <w:pStyle w:val="ConsPlusNormal"/>
        <w:spacing w:before="200"/>
        <w:ind w:firstLine="540"/>
        <w:jc w:val="both"/>
      </w:pPr>
      <w:r>
        <w:t xml:space="preserve">Государственный заказчик мероприятия - МЖКХиЭ. Выбор исполнителя мероприятия и финансирование осуществляется в соответствии с Федеральным </w:t>
      </w:r>
      <w:hyperlink r:id="rId242">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w:t>
      </w:r>
    </w:p>
    <w:p w:rsidR="00801ABA" w:rsidRDefault="00801ABA">
      <w:pPr>
        <w:pStyle w:val="ConsPlusNormal"/>
        <w:spacing w:before="200"/>
        <w:ind w:firstLine="540"/>
        <w:jc w:val="both"/>
      </w:pPr>
      <w:r>
        <w:t>В качестве мер государственного регулирования сферы действия государственной программы предусмотрены стимулирующие механизмы и меры государственной поддержки проектов в области энергосбережения и повышения энергетической эффективности, основными из которых являются:</w:t>
      </w:r>
    </w:p>
    <w:p w:rsidR="00801ABA" w:rsidRDefault="00801ABA">
      <w:pPr>
        <w:pStyle w:val="ConsPlusNormal"/>
        <w:spacing w:before="200"/>
        <w:ind w:firstLine="540"/>
        <w:jc w:val="both"/>
      </w:pPr>
      <w:r>
        <w:t>стимулирование реализации муниципальных программ в области энергосбережения и повышения энергетической эффективности за счет софинансирования из областного бюджета Новосибирской области расходных обязательств муниципальных образований;</w:t>
      </w:r>
    </w:p>
    <w:p w:rsidR="00801ABA" w:rsidRDefault="00801ABA">
      <w:pPr>
        <w:pStyle w:val="ConsPlusNormal"/>
        <w:spacing w:before="200"/>
        <w:ind w:firstLine="540"/>
        <w:jc w:val="both"/>
      </w:pPr>
      <w:r>
        <w:t>стимулирование развития использования возобновляемых источников энергии;</w:t>
      </w:r>
    </w:p>
    <w:p w:rsidR="00801ABA" w:rsidRDefault="00801ABA">
      <w:pPr>
        <w:pStyle w:val="ConsPlusNormal"/>
        <w:spacing w:before="200"/>
        <w:ind w:firstLine="540"/>
        <w:jc w:val="both"/>
      </w:pPr>
      <w:r>
        <w:t>стимулирование мероприятий, направленных на энергосбережение и повышение энергетической эффективности, посредством предоставления поддержки предприятиям, осуществляющим деятельность в области энергосбережения, в том числе по энергосервисным контрактам, в виде возмещения части затрат на уплату процентов по кредитным ресурсам на реализацию энергосберегающих мероприятий, осуществляемых предприятиями, отобранными в порядке, установленном постановлением Правительства Новосибирской области;</w:t>
      </w:r>
    </w:p>
    <w:p w:rsidR="00801ABA" w:rsidRDefault="00801ABA">
      <w:pPr>
        <w:pStyle w:val="ConsPlusNormal"/>
        <w:spacing w:before="200"/>
        <w:ind w:firstLine="540"/>
        <w:jc w:val="both"/>
      </w:pPr>
      <w:r>
        <w:t>финансирование осуществления образовательной деятельности и мероприятий по пропаганде политики энергосбережения и повышения энергетической эффективности на территории Новосибирской области.</w:t>
      </w:r>
    </w:p>
    <w:p w:rsidR="00801ABA" w:rsidRDefault="00801ABA">
      <w:pPr>
        <w:pStyle w:val="ConsPlusNormal"/>
        <w:spacing w:before="200"/>
        <w:ind w:firstLine="540"/>
        <w:jc w:val="both"/>
      </w:pPr>
      <w:r>
        <w:t>Базовыми нормативными правовыми актами, регулирующими правоотношения в сфере энергосбережения и повышения энергетической эффективности, при разработке государственной программы являются:</w:t>
      </w:r>
    </w:p>
    <w:p w:rsidR="00801ABA" w:rsidRDefault="00801ABA">
      <w:pPr>
        <w:pStyle w:val="ConsPlusNormal"/>
        <w:spacing w:before="200"/>
        <w:ind w:firstLine="540"/>
        <w:jc w:val="both"/>
      </w:pPr>
      <w:r>
        <w:t xml:space="preserve">Федеральный </w:t>
      </w:r>
      <w:hyperlink r:id="rId243">
        <w:r>
          <w:rPr>
            <w:color w:val="0000FF"/>
          </w:rPr>
          <w:t>закон</w:t>
        </w:r>
      </w:hyperlink>
      <w:r>
        <w:t xml:space="preserve"> от 23.11.2009 N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801ABA" w:rsidRDefault="00801ABA">
      <w:pPr>
        <w:pStyle w:val="ConsPlusNormal"/>
        <w:spacing w:before="200"/>
        <w:ind w:firstLine="540"/>
        <w:jc w:val="both"/>
      </w:pPr>
      <w:hyperlink r:id="rId244">
        <w:r>
          <w:rPr>
            <w:color w:val="0000FF"/>
          </w:rPr>
          <w:t>постановление</w:t>
        </w:r>
      </w:hyperlink>
      <w:r>
        <w:t xml:space="preserve"> Правительства Российской Федерации от 31.12.2009 N 1221 "Об утверждении Правил установления требований энергетической эффективности товаров, работ, услуг при осуществлении закупок для обеспечения государственных и муниципальных нужд";</w:t>
      </w:r>
    </w:p>
    <w:p w:rsidR="00801ABA" w:rsidRDefault="00801ABA">
      <w:pPr>
        <w:pStyle w:val="ConsPlusNormal"/>
        <w:spacing w:before="200"/>
        <w:ind w:firstLine="540"/>
        <w:jc w:val="both"/>
      </w:pPr>
      <w:hyperlink r:id="rId245">
        <w:r>
          <w:rPr>
            <w:color w:val="0000FF"/>
          </w:rPr>
          <w:t>постановление</w:t>
        </w:r>
      </w:hyperlink>
      <w:r>
        <w:t xml:space="preserve"> Правительства Российской Федерации от 31.07.2014 N 754 "О предоставлении субсидий из федерального бюджета бюджетам субъектов Российской Федерации на реализацию региональных программ в области энергосбережения и повышения энергетической эффективности и признании утратившими силу актов Правительства Российской Федерации".</w:t>
      </w:r>
    </w:p>
    <w:p w:rsidR="00801ABA" w:rsidRDefault="00801ABA">
      <w:pPr>
        <w:pStyle w:val="ConsPlusNormal"/>
        <w:spacing w:before="200"/>
        <w:ind w:firstLine="540"/>
        <w:jc w:val="both"/>
      </w:pPr>
      <w:r>
        <w:t>Кроме того, реализация мер государственного регулирования осуществляется на основании нормативных актов:</w:t>
      </w:r>
    </w:p>
    <w:p w:rsidR="00801ABA" w:rsidRDefault="00801ABA">
      <w:pPr>
        <w:pStyle w:val="ConsPlusNormal"/>
        <w:spacing w:before="200"/>
        <w:ind w:firstLine="540"/>
        <w:jc w:val="both"/>
      </w:pPr>
      <w:r>
        <w:lastRenderedPageBreak/>
        <w:t xml:space="preserve">Федеральный </w:t>
      </w:r>
      <w:hyperlink r:id="rId246">
        <w:r>
          <w:rPr>
            <w:color w:val="0000FF"/>
          </w:rPr>
          <w:t>закон</w:t>
        </w:r>
      </w:hyperlink>
      <w:r>
        <w:t xml:space="preserve"> от 05.04.2013 N 44-ФЗ "О контрактной системе в сфере закупок товаров, работ, услуг для обеспечения государственных и муниципальных нужд";</w:t>
      </w:r>
    </w:p>
    <w:p w:rsidR="00801ABA" w:rsidRDefault="00801ABA">
      <w:pPr>
        <w:pStyle w:val="ConsPlusNormal"/>
        <w:spacing w:before="200"/>
        <w:ind w:firstLine="540"/>
        <w:jc w:val="both"/>
      </w:pPr>
      <w:r>
        <w:t xml:space="preserve">Федеральный </w:t>
      </w:r>
      <w:hyperlink r:id="rId247">
        <w:r>
          <w:rPr>
            <w:color w:val="0000FF"/>
          </w:rPr>
          <w:t>закон</w:t>
        </w:r>
      </w:hyperlink>
      <w:r>
        <w:t xml:space="preserve"> от 18.07.2011 N 223-ФЗ "О закупках товаров, работ, услуг отдельными видами юридических лиц";</w:t>
      </w:r>
    </w:p>
    <w:p w:rsidR="00801ABA" w:rsidRDefault="00801ABA">
      <w:pPr>
        <w:pStyle w:val="ConsPlusNormal"/>
        <w:spacing w:before="200"/>
        <w:ind w:firstLine="540"/>
        <w:jc w:val="both"/>
      </w:pPr>
      <w:hyperlink r:id="rId248">
        <w:r>
          <w:rPr>
            <w:color w:val="0000FF"/>
          </w:rPr>
          <w:t>постановление</w:t>
        </w:r>
      </w:hyperlink>
      <w:r>
        <w:t xml:space="preserve"> Правительства Новосибирской области от 14.10.2013 N 435-п "О субсидиях государственным бюджетным учреждениям Новосибирской области и государственным автономным учреждениям Новосибирской области на финансовое обеспечение выполнения ими государственного задания".</w:t>
      </w:r>
    </w:p>
    <w:p w:rsidR="00801ABA" w:rsidRDefault="00801ABA">
      <w:pPr>
        <w:pStyle w:val="ConsPlusNormal"/>
        <w:jc w:val="both"/>
      </w:pPr>
      <w:r>
        <w:t xml:space="preserve">(в ред. </w:t>
      </w:r>
      <w:hyperlink r:id="rId249">
        <w:r>
          <w:rPr>
            <w:color w:val="0000FF"/>
          </w:rPr>
          <w:t>постановления</w:t>
        </w:r>
      </w:hyperlink>
      <w:r>
        <w:t xml:space="preserve"> Правительства Новосибирской области от 08.04.2021 N 118-п)</w:t>
      </w:r>
    </w:p>
    <w:p w:rsidR="00801ABA" w:rsidRDefault="00801ABA">
      <w:pPr>
        <w:pStyle w:val="ConsPlusNormal"/>
        <w:spacing w:before="200"/>
        <w:ind w:firstLine="540"/>
        <w:jc w:val="both"/>
      </w:pPr>
      <w:r>
        <w:t>Для выполнения мероприятий государственной программы предусматривается принятие нормативных правовых актов, в том числе:</w:t>
      </w:r>
    </w:p>
    <w:p w:rsidR="00801ABA" w:rsidRDefault="00801ABA">
      <w:pPr>
        <w:pStyle w:val="ConsPlusNormal"/>
        <w:spacing w:before="200"/>
        <w:ind w:firstLine="540"/>
        <w:jc w:val="both"/>
      </w:pPr>
      <w:r>
        <w:t>приказ МЖКХиЭ об утверждении плана реализации государственной программы с указанием сведений о порядке сбора информации и методике расчета значений целевых индикаторов государственной программы;</w:t>
      </w:r>
    </w:p>
    <w:p w:rsidR="00801ABA" w:rsidRDefault="00801ABA">
      <w:pPr>
        <w:pStyle w:val="ConsPlusNormal"/>
        <w:spacing w:before="200"/>
        <w:ind w:firstLine="540"/>
        <w:jc w:val="both"/>
      </w:pPr>
      <w:r>
        <w:t xml:space="preserve">абзацы восемьдесят восьмой - восемьдесят девятый утратили силу. - </w:t>
      </w:r>
      <w:hyperlink r:id="rId250">
        <w:r>
          <w:rPr>
            <w:color w:val="0000FF"/>
          </w:rPr>
          <w:t>Постановление</w:t>
        </w:r>
      </w:hyperlink>
      <w:r>
        <w:t xml:space="preserve"> Правительства Новосибирской области от 25.12.2018 N 562-п.</w:t>
      </w:r>
    </w:p>
    <w:p w:rsidR="00801ABA" w:rsidRDefault="00801ABA">
      <w:pPr>
        <w:pStyle w:val="ConsPlusNormal"/>
        <w:spacing w:before="200"/>
        <w:ind w:firstLine="540"/>
        <w:jc w:val="both"/>
      </w:pPr>
      <w:r>
        <w:t>Участие органов местного самоуправления муниципальных образований Новосибирской области предусмотрено настоящей государственной программой в рамках реализации задачи 2 "Повышение энергетической эффективности в жилищном секторе" и задачи 3 "Повышение энергетической эффективности в системе коммунальной инфраструктуры" на условиях софинансирования соответствующих мероприятий государственной программы и на основании ежегодно заключаемых МЖКХиЭ и органами местного самоуправления муниципальных образований Новосибирской области соглашений о предоставлении субсидий на финансирование расходов, связанных с осуществлением мероприятий государственной программы в жилищном секторе или в системе коммунальной инфраструктуры.</w:t>
      </w:r>
    </w:p>
    <w:p w:rsidR="00801ABA" w:rsidRDefault="00801ABA">
      <w:pPr>
        <w:pStyle w:val="ConsPlusNormal"/>
        <w:spacing w:before="200"/>
        <w:ind w:firstLine="540"/>
        <w:jc w:val="both"/>
      </w:pPr>
      <w:r>
        <w:t>Кроме того, реализация задачи 3 осуществляется во взаимодействии с Фондом модернизации.</w:t>
      </w:r>
    </w:p>
    <w:p w:rsidR="00801ABA" w:rsidRDefault="00801ABA">
      <w:pPr>
        <w:pStyle w:val="ConsPlusNormal"/>
        <w:spacing w:before="200"/>
        <w:ind w:firstLine="540"/>
        <w:jc w:val="both"/>
      </w:pPr>
      <w:r>
        <w:t xml:space="preserve">Во исполнение </w:t>
      </w:r>
      <w:hyperlink r:id="rId251">
        <w:r>
          <w:rPr>
            <w:color w:val="0000FF"/>
          </w:rPr>
          <w:t>Закона</w:t>
        </w:r>
      </w:hyperlink>
      <w:r>
        <w:t xml:space="preserve"> N 261-ФЗ по проблемам бесхозяйных электрических сетей на территории Новосибирской области МЖКХиЭ НСО в рамках текущей деятельности регулярно проводится следующая работа:</w:t>
      </w:r>
    </w:p>
    <w:p w:rsidR="00801ABA" w:rsidRDefault="00801ABA">
      <w:pPr>
        <w:pStyle w:val="ConsPlusNormal"/>
        <w:jc w:val="both"/>
      </w:pPr>
      <w:r>
        <w:t xml:space="preserve">(абзац введен </w:t>
      </w:r>
      <w:hyperlink r:id="rId252">
        <w:r>
          <w:rPr>
            <w:color w:val="0000FF"/>
          </w:rPr>
          <w:t>постановлением</w:t>
        </w:r>
      </w:hyperlink>
      <w:r>
        <w:t xml:space="preserve"> Правительства Новосибирской области от 26.09.2017 N 355-п)</w:t>
      </w:r>
    </w:p>
    <w:p w:rsidR="00801ABA" w:rsidRDefault="00801ABA">
      <w:pPr>
        <w:pStyle w:val="ConsPlusNormal"/>
        <w:spacing w:before="200"/>
        <w:ind w:firstLine="540"/>
        <w:jc w:val="both"/>
      </w:pPr>
      <w:r>
        <w:t>совместно с сетевыми организациями ежегодно составляется и актуализируется перечень выявленных бесхозяйных электрических сетей на территории Новосибирской области, который направляется в органы местного самоуправления муниципальных образований Новосибирской области для составления планов и организации работы с бесхозяйными электрическими сетями;</w:t>
      </w:r>
    </w:p>
    <w:p w:rsidR="00801ABA" w:rsidRDefault="00801ABA">
      <w:pPr>
        <w:pStyle w:val="ConsPlusNormal"/>
        <w:jc w:val="both"/>
      </w:pPr>
      <w:r>
        <w:t xml:space="preserve">(абзац введен </w:t>
      </w:r>
      <w:hyperlink r:id="rId253">
        <w:r>
          <w:rPr>
            <w:color w:val="0000FF"/>
          </w:rPr>
          <w:t>постановлением</w:t>
        </w:r>
      </w:hyperlink>
      <w:r>
        <w:t xml:space="preserve"> Правительства Новосибирской области от 26.09.2017 N 355-п)</w:t>
      </w:r>
    </w:p>
    <w:p w:rsidR="00801ABA" w:rsidRDefault="00801ABA">
      <w:pPr>
        <w:pStyle w:val="ConsPlusNormal"/>
        <w:spacing w:before="200"/>
        <w:ind w:firstLine="540"/>
        <w:jc w:val="both"/>
      </w:pPr>
      <w:r>
        <w:t xml:space="preserve">проводится мониторинг регистрации бесхозяйных электрических сетей и передача их в аренду специализированной сетевой организации, заключение договоров в соответствии с </w:t>
      </w:r>
      <w:hyperlink r:id="rId254">
        <w:r>
          <w:rPr>
            <w:color w:val="0000FF"/>
          </w:rPr>
          <w:t>распоряжением</w:t>
        </w:r>
      </w:hyperlink>
      <w:r>
        <w:t xml:space="preserve"> Правительства Российской Федерации от 22.08.2011 N 1493-р;</w:t>
      </w:r>
    </w:p>
    <w:p w:rsidR="00801ABA" w:rsidRDefault="00801ABA">
      <w:pPr>
        <w:pStyle w:val="ConsPlusNormal"/>
        <w:jc w:val="both"/>
      </w:pPr>
      <w:r>
        <w:t xml:space="preserve">(абзац введен </w:t>
      </w:r>
      <w:hyperlink r:id="rId255">
        <w:r>
          <w:rPr>
            <w:color w:val="0000FF"/>
          </w:rPr>
          <w:t>постановлением</w:t>
        </w:r>
      </w:hyperlink>
      <w:r>
        <w:t xml:space="preserve"> Правительства Новосибирской области от 26.09.2017 N 355-п)</w:t>
      </w:r>
    </w:p>
    <w:p w:rsidR="00801ABA" w:rsidRDefault="00801ABA">
      <w:pPr>
        <w:pStyle w:val="ConsPlusNormal"/>
        <w:spacing w:before="200"/>
        <w:ind w:firstLine="540"/>
        <w:jc w:val="both"/>
      </w:pPr>
      <w:r>
        <w:t>перечень выявленных бесхозяйных электрических сетей на территории Новосибирской области и анализ проведенной работы направляется в Правительственную комиссию по обеспечению безопасности электроснабжения (федеральный штаб) в рамках подготовки электрических сетей, расположенных на территории Новосибирской области, к работе в осенне-зимний период.</w:t>
      </w:r>
    </w:p>
    <w:p w:rsidR="00801ABA" w:rsidRDefault="00801ABA">
      <w:pPr>
        <w:pStyle w:val="ConsPlusNormal"/>
        <w:jc w:val="both"/>
      </w:pPr>
      <w:r>
        <w:t xml:space="preserve">(абзац введен </w:t>
      </w:r>
      <w:hyperlink r:id="rId256">
        <w:r>
          <w:rPr>
            <w:color w:val="0000FF"/>
          </w:rPr>
          <w:t>постановлением</w:t>
        </w:r>
      </w:hyperlink>
      <w:r>
        <w:t xml:space="preserve"> Правительства Новосибирской области от 26.09.2017 N 355-п)</w:t>
      </w:r>
    </w:p>
    <w:p w:rsidR="00801ABA" w:rsidRDefault="00801ABA">
      <w:pPr>
        <w:pStyle w:val="ConsPlusNormal"/>
        <w:spacing w:before="200"/>
        <w:ind w:firstLine="540"/>
        <w:jc w:val="both"/>
      </w:pPr>
      <w:r>
        <w:t xml:space="preserve">Механизм реализации государственной программы приведен в </w:t>
      </w:r>
      <w:hyperlink w:anchor="P490">
        <w:r>
          <w:rPr>
            <w:color w:val="0000FF"/>
          </w:rPr>
          <w:t>разделе V</w:t>
        </w:r>
      </w:hyperlink>
      <w:r>
        <w:t xml:space="preserve"> "Механизм реализации и система управления государственной программы".</w:t>
      </w:r>
    </w:p>
    <w:p w:rsidR="00801ABA" w:rsidRDefault="00801ABA">
      <w:pPr>
        <w:pStyle w:val="ConsPlusNormal"/>
        <w:ind w:firstLine="540"/>
        <w:jc w:val="both"/>
      </w:pPr>
    </w:p>
    <w:p w:rsidR="00801ABA" w:rsidRDefault="00801ABA">
      <w:pPr>
        <w:pStyle w:val="ConsPlusTitle"/>
        <w:jc w:val="center"/>
        <w:outlineLvl w:val="1"/>
      </w:pPr>
      <w:bookmarkStart w:id="2" w:name="P490"/>
      <w:bookmarkEnd w:id="2"/>
      <w:r>
        <w:t>V. Механизм реализации и система управления</w:t>
      </w:r>
    </w:p>
    <w:p w:rsidR="00801ABA" w:rsidRDefault="00801ABA">
      <w:pPr>
        <w:pStyle w:val="ConsPlusTitle"/>
        <w:jc w:val="center"/>
      </w:pPr>
      <w:r>
        <w:t>государственной программы</w:t>
      </w:r>
    </w:p>
    <w:p w:rsidR="00801ABA" w:rsidRDefault="00801ABA">
      <w:pPr>
        <w:pStyle w:val="ConsPlusNormal"/>
        <w:ind w:firstLine="540"/>
        <w:jc w:val="both"/>
      </w:pPr>
    </w:p>
    <w:p w:rsidR="00801ABA" w:rsidRDefault="00801ABA">
      <w:pPr>
        <w:pStyle w:val="ConsPlusNormal"/>
        <w:ind w:firstLine="540"/>
        <w:jc w:val="both"/>
      </w:pPr>
      <w:r>
        <w:lastRenderedPageBreak/>
        <w:t>Государственным заказчиком-координатором государственной программы является МЖКХиЭ.</w:t>
      </w:r>
    </w:p>
    <w:p w:rsidR="00801ABA" w:rsidRDefault="00801ABA">
      <w:pPr>
        <w:pStyle w:val="ConsPlusNormal"/>
        <w:spacing w:before="200"/>
        <w:ind w:firstLine="540"/>
        <w:jc w:val="both"/>
      </w:pPr>
      <w:r>
        <w:t>Руководитель государственной программы - министр МЖКХиЭ.</w:t>
      </w:r>
    </w:p>
    <w:p w:rsidR="00801ABA" w:rsidRDefault="00801ABA">
      <w:pPr>
        <w:pStyle w:val="ConsPlusNormal"/>
        <w:spacing w:before="200"/>
        <w:ind w:firstLine="540"/>
        <w:jc w:val="both"/>
      </w:pPr>
      <w:r>
        <w:t>Государственные заказчики и основные разработчики государственной программы (далее - министерства):</w:t>
      </w:r>
    </w:p>
    <w:p w:rsidR="00801ABA" w:rsidRDefault="00801ABA">
      <w:pPr>
        <w:pStyle w:val="ConsPlusNormal"/>
        <w:spacing w:before="200"/>
        <w:ind w:firstLine="540"/>
        <w:jc w:val="both"/>
      </w:pPr>
      <w:r>
        <w:t>МЖКХиЭ;</w:t>
      </w:r>
    </w:p>
    <w:p w:rsidR="00801ABA" w:rsidRDefault="00801ABA">
      <w:pPr>
        <w:pStyle w:val="ConsPlusNormal"/>
        <w:spacing w:before="200"/>
        <w:ind w:firstLine="540"/>
        <w:jc w:val="both"/>
      </w:pPr>
      <w:r>
        <w:t>министерство труда и социального развития Новосибирской области.</w:t>
      </w:r>
    </w:p>
    <w:p w:rsidR="00801ABA" w:rsidRDefault="00801ABA">
      <w:pPr>
        <w:pStyle w:val="ConsPlusNormal"/>
        <w:jc w:val="both"/>
      </w:pPr>
      <w:r>
        <w:t xml:space="preserve">(в ред. </w:t>
      </w:r>
      <w:hyperlink r:id="rId257">
        <w:r>
          <w:rPr>
            <w:color w:val="0000FF"/>
          </w:rPr>
          <w:t>постановления</w:t>
        </w:r>
      </w:hyperlink>
      <w:r>
        <w:t xml:space="preserve"> Правительства Новосибирской области от 27.07.2020 N 303-п)</w:t>
      </w:r>
    </w:p>
    <w:p w:rsidR="00801ABA" w:rsidRDefault="00801ABA">
      <w:pPr>
        <w:pStyle w:val="ConsPlusNormal"/>
        <w:spacing w:before="200"/>
        <w:ind w:firstLine="540"/>
        <w:jc w:val="both"/>
      </w:pPr>
      <w:r>
        <w:t>Реализация государственной программы осуществляется в соответствии с планом реализации мероприятий государственной программы (далее - план реализации). План реализации утверждается приказом МЖКХиЭ.</w:t>
      </w:r>
    </w:p>
    <w:p w:rsidR="00801ABA" w:rsidRDefault="00801ABA">
      <w:pPr>
        <w:pStyle w:val="ConsPlusNormal"/>
        <w:spacing w:before="200"/>
        <w:ind w:firstLine="540"/>
        <w:jc w:val="both"/>
      </w:pPr>
      <w:r>
        <w:t>МЖКХиЭ осуществляет координацию мероприятий государственной программы, общее руководство и контроль за ходом ее реализации.</w:t>
      </w:r>
    </w:p>
    <w:p w:rsidR="00801ABA" w:rsidRDefault="00801ABA">
      <w:pPr>
        <w:pStyle w:val="ConsPlusNormal"/>
        <w:spacing w:before="200"/>
        <w:ind w:firstLine="540"/>
        <w:jc w:val="both"/>
      </w:pPr>
      <w:r>
        <w:t>При реализации государственной программы МЖКХиЭ взаимодействует с исполнителями государственной программы.</w:t>
      </w:r>
    </w:p>
    <w:p w:rsidR="00801ABA" w:rsidRDefault="00801ABA">
      <w:pPr>
        <w:pStyle w:val="ConsPlusNormal"/>
        <w:spacing w:before="200"/>
        <w:ind w:firstLine="540"/>
        <w:jc w:val="both"/>
      </w:pPr>
      <w:r>
        <w:t>Изменения, касающиеся корректировки плана реализации в части текущего финансового года, должны быть утверждены не позднее 31 декабря текущего финансового года.</w:t>
      </w:r>
    </w:p>
    <w:p w:rsidR="00801ABA" w:rsidRDefault="00801ABA">
      <w:pPr>
        <w:pStyle w:val="ConsPlusNormal"/>
        <w:spacing w:before="200"/>
        <w:ind w:firstLine="540"/>
        <w:jc w:val="both"/>
      </w:pPr>
      <w:r>
        <w:t xml:space="preserve">Контроль за ходом и исполнением государственной программы осуществляется в соответствии с </w:t>
      </w:r>
      <w:hyperlink r:id="rId258">
        <w:r>
          <w:rPr>
            <w:color w:val="0000FF"/>
          </w:rPr>
          <w:t>постановлением</w:t>
        </w:r>
      </w:hyperlink>
      <w:r>
        <w:t xml:space="preserve"> Правительства Новосибирской области от 28.03.2014 N 125-п "О Порядке принятия решений о разработке государственных программ Новосибирской области, а также формирования и реализации указанных программ".</w:t>
      </w:r>
    </w:p>
    <w:p w:rsidR="00801ABA" w:rsidRDefault="00801ABA">
      <w:pPr>
        <w:pStyle w:val="ConsPlusNormal"/>
        <w:spacing w:before="200"/>
        <w:ind w:firstLine="540"/>
        <w:jc w:val="both"/>
      </w:pPr>
      <w:r>
        <w:t>Государственная программа считается завершенной после выполнения мероприятий государственной программы в полном объеме и (или) достижения цели государственной программы.</w:t>
      </w:r>
    </w:p>
    <w:p w:rsidR="00801ABA" w:rsidRDefault="00801ABA">
      <w:pPr>
        <w:pStyle w:val="ConsPlusNormal"/>
        <w:spacing w:before="200"/>
        <w:ind w:firstLine="540"/>
        <w:jc w:val="both"/>
      </w:pPr>
      <w:r>
        <w:t>Реализация мероприятий задачи 1 "Повышение энергетической эффективности в государственных и муниципальных учреждениях".</w:t>
      </w:r>
    </w:p>
    <w:p w:rsidR="00801ABA" w:rsidRDefault="00801ABA">
      <w:pPr>
        <w:pStyle w:val="ConsPlusNormal"/>
        <w:spacing w:before="200"/>
        <w:ind w:firstLine="540"/>
        <w:jc w:val="both"/>
      </w:pPr>
      <w:r>
        <w:t xml:space="preserve">Финансирование мероприятий государственной программы в рамках данной задачи осуществляется в соответствии с Федеральным </w:t>
      </w:r>
      <w:hyperlink r:id="rId259">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Федеральным </w:t>
      </w:r>
      <w:hyperlink r:id="rId260">
        <w:r>
          <w:rPr>
            <w:color w:val="0000FF"/>
          </w:rPr>
          <w:t>законом</w:t>
        </w:r>
      </w:hyperlink>
      <w:r>
        <w:t xml:space="preserve"> от 18.07.2011 N 223-ФЗ "О закупках товаров, работ, услуг отдельными видами юридических лиц", </w:t>
      </w:r>
      <w:hyperlink r:id="rId261">
        <w:r>
          <w:rPr>
            <w:color w:val="0000FF"/>
          </w:rPr>
          <w:t>постановлением</w:t>
        </w:r>
      </w:hyperlink>
      <w:r>
        <w:t xml:space="preserve"> Правительства Новосибирской области от 14.10.2013 N 435-п "О субсидиях государственным бюджетным учреждениям Новосибирской области и государственным автономным учреждениям Новосибирской области на финансовое обеспечение выполнения ими государственного задания".</w:t>
      </w:r>
    </w:p>
    <w:p w:rsidR="00801ABA" w:rsidRDefault="00801ABA">
      <w:pPr>
        <w:pStyle w:val="ConsPlusNormal"/>
        <w:jc w:val="both"/>
      </w:pPr>
      <w:r>
        <w:t xml:space="preserve">(в ред. </w:t>
      </w:r>
      <w:hyperlink r:id="rId262">
        <w:r>
          <w:rPr>
            <w:color w:val="0000FF"/>
          </w:rPr>
          <w:t>постановления</w:t>
        </w:r>
      </w:hyperlink>
      <w:r>
        <w:t xml:space="preserve"> Правительства Новосибирской области от 08.04.2021 N 118-п)</w:t>
      </w:r>
    </w:p>
    <w:p w:rsidR="00801ABA" w:rsidRDefault="00801ABA">
      <w:pPr>
        <w:pStyle w:val="ConsPlusNormal"/>
        <w:spacing w:before="200"/>
        <w:ind w:firstLine="540"/>
        <w:jc w:val="both"/>
      </w:pPr>
      <w:r>
        <w:t>Результатом осуществления закупок товаров, работ, услуг для обеспечения государственных и муниципальных нужд является выбор организации-исполнителя.</w:t>
      </w:r>
    </w:p>
    <w:p w:rsidR="00801ABA" w:rsidRDefault="00801ABA">
      <w:pPr>
        <w:pStyle w:val="ConsPlusNormal"/>
        <w:spacing w:before="200"/>
        <w:ind w:firstLine="540"/>
        <w:jc w:val="both"/>
      </w:pPr>
      <w:r>
        <w:t>Систему организации управления и контроля исполнения государственной программы в государственных учреждениях Новосибирской области осуществляют министерства. Основными исполнителями государственной программы являются государственные учреждения Новосибирской области.</w:t>
      </w:r>
    </w:p>
    <w:p w:rsidR="00801ABA" w:rsidRDefault="00801ABA">
      <w:pPr>
        <w:pStyle w:val="ConsPlusNormal"/>
        <w:spacing w:before="200"/>
        <w:ind w:firstLine="540"/>
        <w:jc w:val="both"/>
      </w:pPr>
      <w:r>
        <w:t>Министерства заключают соглашения с подведомственными государственными учреждениями Новосибирской области.</w:t>
      </w:r>
    </w:p>
    <w:p w:rsidR="00801ABA" w:rsidRDefault="00801ABA">
      <w:pPr>
        <w:pStyle w:val="ConsPlusNormal"/>
        <w:spacing w:before="200"/>
        <w:ind w:firstLine="540"/>
        <w:jc w:val="both"/>
      </w:pPr>
      <w:r>
        <w:t>Министерства осуществляют руководство реализацией мероприятий государственной программы в государственных учреждениях, несут ответственность за реализацию мероприятий и конечные результаты, рациональное использование выделяемых на выполнение мероприятий финансовых средств, определяют формы и методы управления реализацией мероприятий государственной программы.</w:t>
      </w:r>
    </w:p>
    <w:p w:rsidR="00801ABA" w:rsidRDefault="00801ABA">
      <w:pPr>
        <w:pStyle w:val="ConsPlusNormal"/>
        <w:spacing w:before="200"/>
        <w:ind w:firstLine="540"/>
        <w:jc w:val="both"/>
      </w:pPr>
      <w:r>
        <w:t>Министерства:</w:t>
      </w:r>
    </w:p>
    <w:p w:rsidR="00801ABA" w:rsidRDefault="00801ABA">
      <w:pPr>
        <w:pStyle w:val="ConsPlusNormal"/>
        <w:spacing w:before="200"/>
        <w:ind w:firstLine="540"/>
        <w:jc w:val="both"/>
      </w:pPr>
      <w:r>
        <w:lastRenderedPageBreak/>
        <w:t>распределяют бюджетные средства на реализацию мероприятий государственной программы в рамках лимитов бюджетных обязательств на основании анализа результатов проведенных энергетических обследований и поданных заявок государственными учреждениями Новосибирской области. В случае превышения потребности над лимитами бюджетных обязательств бюджетные средства распределяются пропорционально заявкам;</w:t>
      </w:r>
    </w:p>
    <w:p w:rsidR="00801ABA" w:rsidRDefault="00801ABA">
      <w:pPr>
        <w:pStyle w:val="ConsPlusNormal"/>
        <w:spacing w:before="200"/>
        <w:ind w:firstLine="540"/>
        <w:jc w:val="both"/>
      </w:pPr>
      <w:r>
        <w:t>доводят до получателей бюджетных средств лимиты бюджетных обязательств на осуществление отдельных мероприятий государственной программы;</w:t>
      </w:r>
    </w:p>
    <w:p w:rsidR="00801ABA" w:rsidRDefault="00801ABA">
      <w:pPr>
        <w:pStyle w:val="ConsPlusNormal"/>
        <w:spacing w:before="200"/>
        <w:ind w:firstLine="540"/>
        <w:jc w:val="both"/>
      </w:pPr>
      <w:r>
        <w:t>ежегодно уточняют объемы финансирования государственной программы на основе мониторинга реализации мероприятий и оценки их эффективности и достижения целевых индикаторов и показателей. Информацию об изменении финансирования доводят до государственного заказчика-координатора государственной программы;</w:t>
      </w:r>
    </w:p>
    <w:p w:rsidR="00801ABA" w:rsidRDefault="00801ABA">
      <w:pPr>
        <w:pStyle w:val="ConsPlusNormal"/>
        <w:spacing w:before="200"/>
        <w:ind w:firstLine="540"/>
        <w:jc w:val="both"/>
      </w:pPr>
      <w:r>
        <w:t>корректируют мероприятия и их ресурсное обеспечение при формировании областного бюджета Новосибирской области на очередной финансовый год и плановый период;</w:t>
      </w:r>
    </w:p>
    <w:p w:rsidR="00801ABA" w:rsidRDefault="00801ABA">
      <w:pPr>
        <w:pStyle w:val="ConsPlusNormal"/>
        <w:spacing w:before="200"/>
        <w:ind w:firstLine="540"/>
        <w:jc w:val="both"/>
      </w:pPr>
      <w:r>
        <w:t>осуществляют мониторинг и контроль за ходом исполнения государственной программы подведомственными государственными учреждениями Новосибирской области.</w:t>
      </w:r>
    </w:p>
    <w:p w:rsidR="00801ABA" w:rsidRDefault="00801ABA">
      <w:pPr>
        <w:pStyle w:val="ConsPlusNormal"/>
        <w:spacing w:before="200"/>
        <w:ind w:firstLine="540"/>
        <w:jc w:val="both"/>
      </w:pPr>
      <w:r>
        <w:t>Министерства или государственные учреждения Новосибирской области - исполнители мероприятий государственной программы:</w:t>
      </w:r>
    </w:p>
    <w:p w:rsidR="00801ABA" w:rsidRDefault="00801ABA">
      <w:pPr>
        <w:pStyle w:val="ConsPlusNormal"/>
        <w:spacing w:before="200"/>
        <w:ind w:firstLine="540"/>
        <w:jc w:val="both"/>
      </w:pPr>
      <w:r>
        <w:t xml:space="preserve">самостоятельно осуществляют закупки товаров, работ, услуг для обеспечения государственных нужд в соответствии с Федеральным </w:t>
      </w:r>
      <w:hyperlink r:id="rId263">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Федеральным </w:t>
      </w:r>
      <w:hyperlink r:id="rId264">
        <w:r>
          <w:rPr>
            <w:color w:val="0000FF"/>
          </w:rPr>
          <w:t>законом</w:t>
        </w:r>
      </w:hyperlink>
      <w:r>
        <w:t xml:space="preserve"> от 18.07.2011 N 223-ФЗ "О закупках товаров, работ, услуг отдельными видами юридических лиц", заключают договоры с поставщиками товаров, работ, услуг;</w:t>
      </w:r>
    </w:p>
    <w:p w:rsidR="00801ABA" w:rsidRDefault="00801ABA">
      <w:pPr>
        <w:pStyle w:val="ConsPlusNormal"/>
        <w:spacing w:before="200"/>
        <w:ind w:firstLine="540"/>
        <w:jc w:val="both"/>
      </w:pPr>
      <w:r>
        <w:t>заключают договоры с энергосервисными организациями - организациями, оказывающими услуги и (или) выполняющими работы энергосберегающего характера на профессиональной основе;</w:t>
      </w:r>
    </w:p>
    <w:p w:rsidR="00801ABA" w:rsidRDefault="00801ABA">
      <w:pPr>
        <w:pStyle w:val="ConsPlusNormal"/>
        <w:spacing w:before="200"/>
        <w:ind w:firstLine="540"/>
        <w:jc w:val="both"/>
      </w:pPr>
      <w:r>
        <w:t>увязывают планы проведения капитальных ремонтов и реконструкции с планами проведения энергосберегающих мероприятий.</w:t>
      </w:r>
    </w:p>
    <w:p w:rsidR="00801ABA" w:rsidRDefault="00801ABA">
      <w:pPr>
        <w:pStyle w:val="ConsPlusNormal"/>
        <w:spacing w:before="200"/>
        <w:ind w:firstLine="540"/>
        <w:jc w:val="both"/>
      </w:pPr>
      <w:r>
        <w:t>Реализация мероприятий задачи 2 "Повышение энергетической эффективности в жилищном секторе" осуществляется МЖКХиЭ во взаимодействии с органами местного самоуправления муниципальных образований Новосибирской области.</w:t>
      </w:r>
    </w:p>
    <w:p w:rsidR="00801ABA" w:rsidRDefault="00801ABA">
      <w:pPr>
        <w:pStyle w:val="ConsPlusNormal"/>
        <w:spacing w:before="200"/>
        <w:ind w:firstLine="540"/>
        <w:jc w:val="both"/>
      </w:pPr>
      <w:r>
        <w:t xml:space="preserve">На выполнение мероприятий данной задачи муниципальным образованиям, в которых утверждены муниципальные программы по энергосбережению и энергетической эффективности (далее - муниципальные программы), предусматривающие поэтапный переход на отпуск ресурсов (тепловой энергии, горячей и холодной воды, электрической энергии, газа) потребителям в соответствии с показаниями коллективных (общедомовых) приборов учета потребления таких ресурсов, предоставляется субсидия в соответствии с </w:t>
      </w:r>
      <w:hyperlink w:anchor="P3314">
        <w:r>
          <w:rPr>
            <w:color w:val="0000FF"/>
          </w:rPr>
          <w:t>методикой</w:t>
        </w:r>
      </w:hyperlink>
      <w:r>
        <w:t xml:space="preserve"> расчета субсидий местным бюджетам из областного бюджета Новосибирской области на реализацию программных мероприятий на модернизацию (реконструкцию) транзитных инженерных сетей в МКД, включая установку общедомовых приборов учета потребляемых ресурсов (приложение N 4 к государственной программе).</w:t>
      </w:r>
    </w:p>
    <w:p w:rsidR="00801ABA" w:rsidRDefault="00801ABA">
      <w:pPr>
        <w:pStyle w:val="ConsPlusNormal"/>
        <w:jc w:val="both"/>
      </w:pPr>
      <w:r>
        <w:t xml:space="preserve">(в ред. </w:t>
      </w:r>
      <w:hyperlink r:id="rId265">
        <w:r>
          <w:rPr>
            <w:color w:val="0000FF"/>
          </w:rPr>
          <w:t>постановления</w:t>
        </w:r>
      </w:hyperlink>
      <w:r>
        <w:t xml:space="preserve"> Правительства Новосибирской области от 07.02.2017 N 23-п)</w:t>
      </w:r>
    </w:p>
    <w:p w:rsidR="00801ABA" w:rsidRDefault="00801ABA">
      <w:pPr>
        <w:pStyle w:val="ConsPlusNormal"/>
        <w:spacing w:before="200"/>
        <w:ind w:firstLine="540"/>
        <w:jc w:val="both"/>
      </w:pPr>
      <w:r>
        <w:t>МЖКХиЭ осуществляет координацию деятельности органов местного самоуправления муниципальных образований Новосибирской области (далее - муниципальные образования).</w:t>
      </w:r>
    </w:p>
    <w:p w:rsidR="00801ABA" w:rsidRDefault="00801ABA">
      <w:pPr>
        <w:pStyle w:val="ConsPlusNormal"/>
        <w:spacing w:before="200"/>
        <w:ind w:firstLine="540"/>
        <w:jc w:val="both"/>
      </w:pPr>
      <w:r>
        <w:t>Наличие муниципальной программы является основой для выделения субсидий бюджету муниципального образования на выполнение программных мероприятий по установке коллективных (общедомовых) приборов учета потребления топливно-энергетических ресурсов в жилищном фонде.</w:t>
      </w:r>
    </w:p>
    <w:p w:rsidR="00801ABA" w:rsidRDefault="00801ABA">
      <w:pPr>
        <w:pStyle w:val="ConsPlusNormal"/>
        <w:spacing w:before="200"/>
        <w:ind w:firstLine="540"/>
        <w:jc w:val="both"/>
      </w:pPr>
      <w:r>
        <w:t>Муниципальные образования вправе привлекать внебюджетные источники финансирования для реализации государственной программы.</w:t>
      </w:r>
    </w:p>
    <w:p w:rsidR="00801ABA" w:rsidRDefault="00801ABA">
      <w:pPr>
        <w:pStyle w:val="ConsPlusNormal"/>
        <w:spacing w:before="200"/>
        <w:ind w:firstLine="540"/>
        <w:jc w:val="both"/>
      </w:pPr>
      <w:r>
        <w:t xml:space="preserve">Отчет о реализации мероприятий муниципальных программ и об объемах финансирования </w:t>
      </w:r>
      <w:r>
        <w:lastRenderedPageBreak/>
        <w:t>участники государственной программы представляют в МЖКХиЭ ежеквартально и по итогам года.</w:t>
      </w:r>
    </w:p>
    <w:p w:rsidR="00801ABA" w:rsidRDefault="00801ABA">
      <w:pPr>
        <w:pStyle w:val="ConsPlusNormal"/>
        <w:spacing w:before="200"/>
        <w:ind w:firstLine="540"/>
        <w:jc w:val="both"/>
      </w:pPr>
      <w:r>
        <w:t>Форму представления отчета разрабатывает и утверждает МЖКХиЭ.</w:t>
      </w:r>
    </w:p>
    <w:p w:rsidR="00801ABA" w:rsidRDefault="00801ABA">
      <w:pPr>
        <w:pStyle w:val="ConsPlusNormal"/>
        <w:spacing w:before="200"/>
        <w:ind w:firstLine="540"/>
        <w:jc w:val="both"/>
      </w:pPr>
      <w:r>
        <w:t>Бюджетные средства на финансирование муниципальных программ в многоквартирном жилищном фонде перечисляются местным бюджетам в виде субсидий.</w:t>
      </w:r>
    </w:p>
    <w:p w:rsidR="00801ABA" w:rsidRDefault="00801ABA">
      <w:pPr>
        <w:pStyle w:val="ConsPlusNormal"/>
        <w:spacing w:before="200"/>
        <w:ind w:firstLine="540"/>
        <w:jc w:val="both"/>
      </w:pPr>
      <w:hyperlink w:anchor="P4233">
        <w:r>
          <w:rPr>
            <w:color w:val="0000FF"/>
          </w:rPr>
          <w:t>Условия</w:t>
        </w:r>
      </w:hyperlink>
      <w:r>
        <w:t xml:space="preserve"> предоставления и расходования субсидий местным бюджетам на реализацию мероприятий государственной программы, предусмотренных в жилищном секторе, представлены в приложении N 3 к постановлению Правительства Новосибирской области об утверждении государственной программы.</w:t>
      </w:r>
    </w:p>
    <w:p w:rsidR="00801ABA" w:rsidRDefault="00801ABA">
      <w:pPr>
        <w:pStyle w:val="ConsPlusNormal"/>
        <w:spacing w:before="200"/>
        <w:ind w:firstLine="540"/>
        <w:jc w:val="both"/>
      </w:pPr>
      <w:r>
        <w:t>Реализация мероприятий задачи 3 "Повышение энергетической эффективности в системе коммунальной инфраструктуры" осуществляется МЖКХиЭ во взаимодействии с Фондом модернизации и органами местного самоуправления муниципальных образований Новосибирской области.</w:t>
      </w:r>
    </w:p>
    <w:p w:rsidR="00801ABA" w:rsidRDefault="00801ABA">
      <w:pPr>
        <w:pStyle w:val="ConsPlusNormal"/>
        <w:jc w:val="both"/>
      </w:pPr>
      <w:r>
        <w:t xml:space="preserve">(в ред. </w:t>
      </w:r>
      <w:hyperlink r:id="rId266">
        <w:r>
          <w:rPr>
            <w:color w:val="0000FF"/>
          </w:rPr>
          <w:t>постановления</w:t>
        </w:r>
      </w:hyperlink>
      <w:r>
        <w:t xml:space="preserve"> Правительства Новосибирской области от 22.12.2015 N 451-п)</w:t>
      </w:r>
    </w:p>
    <w:p w:rsidR="00801ABA" w:rsidRDefault="00801ABA">
      <w:pPr>
        <w:pStyle w:val="ConsPlusNormal"/>
        <w:spacing w:before="200"/>
        <w:ind w:firstLine="540"/>
        <w:jc w:val="both"/>
      </w:pPr>
      <w:r>
        <w:t>На реализацию мероприятий энергосбережения в системе коммунальной инфраструктуры муниципальным образованиям Новосибирской области предоставляется финансовая поддержка через Фонд модернизации, а также в виде субсидии из областного бюджета Новосибирской области, источником финансового обеспечения которого является субсидия из федерального бюджета на реализацию мероприятий энергосбережения государственной программы Новосибирской области.</w:t>
      </w:r>
    </w:p>
    <w:p w:rsidR="00801ABA" w:rsidRDefault="00801ABA">
      <w:pPr>
        <w:pStyle w:val="ConsPlusNormal"/>
        <w:jc w:val="both"/>
      </w:pPr>
      <w:r>
        <w:t xml:space="preserve">(в ред. </w:t>
      </w:r>
      <w:hyperlink r:id="rId267">
        <w:r>
          <w:rPr>
            <w:color w:val="0000FF"/>
          </w:rPr>
          <w:t>постановления</w:t>
        </w:r>
      </w:hyperlink>
      <w:r>
        <w:t xml:space="preserve"> Правительства Новосибирской области от 22.12.2015 N 451-п)</w:t>
      </w:r>
    </w:p>
    <w:p w:rsidR="00801ABA" w:rsidRDefault="00801ABA">
      <w:pPr>
        <w:pStyle w:val="ConsPlusNormal"/>
        <w:spacing w:before="200"/>
        <w:ind w:firstLine="540"/>
        <w:jc w:val="both"/>
      </w:pPr>
      <w:r>
        <w:t xml:space="preserve">В Фонд модернизации направляются средства областного бюджета Новосибирской области в виде имущественного взноса на основании закона об областном бюджете Новосибирской области и ежегодно заключаемых соглашений между МЖКХиЭ и Фондом модернизации. </w:t>
      </w:r>
      <w:hyperlink r:id="rId268">
        <w:r>
          <w:rPr>
            <w:color w:val="0000FF"/>
          </w:rPr>
          <w:t>Порядок</w:t>
        </w:r>
      </w:hyperlink>
      <w:r>
        <w:t xml:space="preserve"> определения объема и предоставления субсидий из областного бюджета Новосибирской области некоммерческой организации "Фонд модернизации и развития жилищно-коммунального хозяйства муниципальных образований Новосибирской области" утвержден постановлением администрации Новосибирской области от 28.12.2009 N 495-па.</w:t>
      </w:r>
    </w:p>
    <w:p w:rsidR="00801ABA" w:rsidRDefault="00801ABA">
      <w:pPr>
        <w:pStyle w:val="ConsPlusNormal"/>
        <w:jc w:val="both"/>
      </w:pPr>
      <w:r>
        <w:t xml:space="preserve">(в ред. постановлений Правительства Новосибирской области от 22.12.2015 </w:t>
      </w:r>
      <w:hyperlink r:id="rId269">
        <w:r>
          <w:rPr>
            <w:color w:val="0000FF"/>
          </w:rPr>
          <w:t>N 451-п</w:t>
        </w:r>
      </w:hyperlink>
      <w:r>
        <w:t xml:space="preserve">, от 07.02.2017 </w:t>
      </w:r>
      <w:hyperlink r:id="rId270">
        <w:r>
          <w:rPr>
            <w:color w:val="0000FF"/>
          </w:rPr>
          <w:t>N 23-п</w:t>
        </w:r>
      </w:hyperlink>
      <w:r>
        <w:t>)</w:t>
      </w:r>
    </w:p>
    <w:p w:rsidR="00801ABA" w:rsidRDefault="00801ABA">
      <w:pPr>
        <w:pStyle w:val="ConsPlusNormal"/>
        <w:spacing w:before="200"/>
        <w:ind w:firstLine="540"/>
        <w:jc w:val="both"/>
      </w:pPr>
      <w:r>
        <w:t>Финансовая поддержка в виде субсидии из областного бюджета Новосибирской области (далее - субсидия) муниципальному образованию Новосибирской области направляется МЖКХиЭ при согласовании с Фондом модернизации.</w:t>
      </w:r>
    </w:p>
    <w:p w:rsidR="00801ABA" w:rsidRDefault="00801ABA">
      <w:pPr>
        <w:pStyle w:val="ConsPlusNormal"/>
        <w:jc w:val="both"/>
      </w:pPr>
      <w:r>
        <w:t xml:space="preserve">(в ред. </w:t>
      </w:r>
      <w:hyperlink r:id="rId271">
        <w:r>
          <w:rPr>
            <w:color w:val="0000FF"/>
          </w:rPr>
          <w:t>постановления</w:t>
        </w:r>
      </w:hyperlink>
      <w:r>
        <w:t xml:space="preserve"> Правительства Новосибирской области от 22.12.2015 N 451-п)</w:t>
      </w:r>
    </w:p>
    <w:p w:rsidR="00801ABA" w:rsidRDefault="00801ABA">
      <w:pPr>
        <w:pStyle w:val="ConsPlusNormal"/>
        <w:spacing w:before="200"/>
        <w:ind w:firstLine="540"/>
        <w:jc w:val="both"/>
      </w:pPr>
      <w:r>
        <w:t>Финансовая поддержка и субсидия предоставляются на основании заявки муниципального образования Новосибирской области на софинансирование соответствующих мероприятий программ комплексного развития систем коммунальной инфраструктуры (далее - заявка). Муниципальные образования Новосибирской области предоставляют заявки в Фонд модернизации.</w:t>
      </w:r>
    </w:p>
    <w:p w:rsidR="00801ABA" w:rsidRDefault="00801ABA">
      <w:pPr>
        <w:pStyle w:val="ConsPlusNormal"/>
        <w:jc w:val="both"/>
      </w:pPr>
      <w:r>
        <w:t xml:space="preserve">(в ред. </w:t>
      </w:r>
      <w:hyperlink r:id="rId272">
        <w:r>
          <w:rPr>
            <w:color w:val="0000FF"/>
          </w:rPr>
          <w:t>постановления</w:t>
        </w:r>
      </w:hyperlink>
      <w:r>
        <w:t xml:space="preserve"> Правительства Новосибирской области от 22.12.2015 N 451-п)</w:t>
      </w:r>
    </w:p>
    <w:p w:rsidR="00801ABA" w:rsidRDefault="00801ABA">
      <w:pPr>
        <w:pStyle w:val="ConsPlusNormal"/>
        <w:spacing w:before="200"/>
        <w:ind w:firstLine="540"/>
        <w:jc w:val="both"/>
      </w:pPr>
      <w:r>
        <w:t>Финансовая поддержка муниципальному образованию Новосибирской области за счет средств Фонда модернизации предоставляется в соответствии с порядком предоставления финансовой поддержки на реализацию программ комплексного развития систем коммунальной инфраструктуры муниципальных образований Новосибирской области, утверждаемым решением Правления Фонда модернизации в соответствии с Уставом Фонда модернизации.</w:t>
      </w:r>
    </w:p>
    <w:p w:rsidR="00801ABA" w:rsidRDefault="00801ABA">
      <w:pPr>
        <w:pStyle w:val="ConsPlusNormal"/>
        <w:jc w:val="both"/>
      </w:pPr>
      <w:r>
        <w:t xml:space="preserve">(в ред. постановлений Правительства Новосибирской области от 22.12.2015 </w:t>
      </w:r>
      <w:hyperlink r:id="rId273">
        <w:r>
          <w:rPr>
            <w:color w:val="0000FF"/>
          </w:rPr>
          <w:t>N 451-п</w:t>
        </w:r>
      </w:hyperlink>
      <w:r>
        <w:t xml:space="preserve">, от 09.02.2016 </w:t>
      </w:r>
      <w:hyperlink r:id="rId274">
        <w:r>
          <w:rPr>
            <w:color w:val="0000FF"/>
          </w:rPr>
          <w:t>N 38-п</w:t>
        </w:r>
      </w:hyperlink>
      <w:r>
        <w:t>)</w:t>
      </w:r>
    </w:p>
    <w:p w:rsidR="00801ABA" w:rsidRDefault="00801ABA">
      <w:pPr>
        <w:pStyle w:val="ConsPlusNormal"/>
        <w:spacing w:before="200"/>
        <w:ind w:firstLine="540"/>
        <w:jc w:val="both"/>
      </w:pPr>
      <w:r>
        <w:t xml:space="preserve">Критерии отбора муниципальных образований Новосибирской области для предоставления субсидий местным бюджетам, </w:t>
      </w:r>
      <w:hyperlink w:anchor="P4295">
        <w:r>
          <w:rPr>
            <w:color w:val="0000FF"/>
          </w:rPr>
          <w:t>условия</w:t>
        </w:r>
      </w:hyperlink>
      <w:r>
        <w:t xml:space="preserve"> предоставления и расходования субсидий местным бюджетам из областного бюджета Новосибирской области на реализацию мероприятий государственной программы, предусмотренных в коммунальном секторе, представлены в приложении N 4 к постановлению Правительства Новосибирской области об утверждении государственной программы. Субсидии предоставляются при наличии утвержденных муниципальных программ комплексного развития систем коммунальной инфраструктуры муниципальных образований Новосибирской области. Взаимодействие МЖКХиЭ с муниципальными образованиями Новосибирской области по предоставлению субсидий на реализацию мероприятий государственной программы регулируется соглашениями (договорами) о </w:t>
      </w:r>
      <w:r>
        <w:lastRenderedPageBreak/>
        <w:t>предоставлении субсидий на финансирование расходов, связанных с осуществлением мероприятий государственной программы в коммунальном секторе.</w:t>
      </w:r>
    </w:p>
    <w:p w:rsidR="00801ABA" w:rsidRDefault="00801ABA">
      <w:pPr>
        <w:pStyle w:val="ConsPlusNormal"/>
        <w:jc w:val="both"/>
      </w:pPr>
      <w:r>
        <w:t xml:space="preserve">(в ред. </w:t>
      </w:r>
      <w:hyperlink r:id="rId275">
        <w:r>
          <w:rPr>
            <w:color w:val="0000FF"/>
          </w:rPr>
          <w:t>постановления</w:t>
        </w:r>
      </w:hyperlink>
      <w:r>
        <w:t xml:space="preserve"> Правительства Новосибирской области от 22.12.2015 N 451-п)</w:t>
      </w:r>
    </w:p>
    <w:p w:rsidR="00801ABA" w:rsidRDefault="00801ABA">
      <w:pPr>
        <w:pStyle w:val="ConsPlusNormal"/>
        <w:spacing w:before="200"/>
        <w:ind w:firstLine="540"/>
        <w:jc w:val="both"/>
      </w:pPr>
      <w:r>
        <w:t xml:space="preserve">Абзац исключен. - </w:t>
      </w:r>
      <w:hyperlink r:id="rId276">
        <w:r>
          <w:rPr>
            <w:color w:val="0000FF"/>
          </w:rPr>
          <w:t>Постановление</w:t>
        </w:r>
      </w:hyperlink>
      <w:r>
        <w:t xml:space="preserve"> Правительства Новосибирской области от 08.12.2020 N 508-п.</w:t>
      </w:r>
    </w:p>
    <w:p w:rsidR="00801ABA" w:rsidRDefault="00801ABA">
      <w:pPr>
        <w:pStyle w:val="ConsPlusNormal"/>
        <w:spacing w:before="200"/>
        <w:ind w:firstLine="540"/>
        <w:jc w:val="both"/>
      </w:pPr>
      <w:r>
        <w:t>Начиная с 01.01.2021 в рамках государственной программы МЖКХиЭ предоставляет субсидии из областного бюджета Новосибирской области:</w:t>
      </w:r>
    </w:p>
    <w:p w:rsidR="00801ABA" w:rsidRDefault="00801ABA">
      <w:pPr>
        <w:pStyle w:val="ConsPlusNormal"/>
        <w:jc w:val="both"/>
      </w:pPr>
      <w:r>
        <w:t xml:space="preserve">(абзац введен </w:t>
      </w:r>
      <w:hyperlink r:id="rId277">
        <w:r>
          <w:rPr>
            <w:color w:val="0000FF"/>
          </w:rPr>
          <w:t>постановлением</w:t>
        </w:r>
      </w:hyperlink>
      <w:r>
        <w:t xml:space="preserve"> Правительства Новосибирской области от 08.12.2020 N 508-п)</w:t>
      </w:r>
    </w:p>
    <w:p w:rsidR="00801ABA" w:rsidRDefault="00801ABA">
      <w:pPr>
        <w:pStyle w:val="ConsPlusNormal"/>
        <w:spacing w:before="200"/>
        <w:ind w:firstLine="540"/>
        <w:jc w:val="both"/>
      </w:pPr>
      <w:r>
        <w:t xml:space="preserve">бюджетам муниципальных районов и городских округов Новосибирской области (кроме - города Новосибирска) на строительство и реконструкцию котельных, тепловых сетей, включая вынос водопроводов из каналов тепловой сети (далее - модернизация коммунальной инфраструктуры), в соответствии с </w:t>
      </w:r>
      <w:hyperlink w:anchor="P3559">
        <w:r>
          <w:rPr>
            <w:color w:val="0000FF"/>
          </w:rPr>
          <w:t>Порядком</w:t>
        </w:r>
      </w:hyperlink>
      <w:r>
        <w:t xml:space="preserve"> предоставления и распределения субсидий местным бюджетам на реализацию мероприятий государственной программы Новосибирской области "Энергосбережение и повышение энергетической эффективности Новосибирской области" по строительству и реконструкции котельных, тепловых сетей, включая вынос водопроводов из каналов тепловой сети, представленным в приложении N 7 к государственной программе;</w:t>
      </w:r>
    </w:p>
    <w:p w:rsidR="00801ABA" w:rsidRDefault="00801ABA">
      <w:pPr>
        <w:pStyle w:val="ConsPlusNormal"/>
        <w:jc w:val="both"/>
      </w:pPr>
      <w:r>
        <w:t xml:space="preserve">(абзац введен </w:t>
      </w:r>
      <w:hyperlink r:id="rId278">
        <w:r>
          <w:rPr>
            <w:color w:val="0000FF"/>
          </w:rPr>
          <w:t>постановлением</w:t>
        </w:r>
      </w:hyperlink>
      <w:r>
        <w:t xml:space="preserve"> Правительства Новосибирской области от 08.12.2020 N 508-п)</w:t>
      </w:r>
    </w:p>
    <w:p w:rsidR="00801ABA" w:rsidRDefault="00801ABA">
      <w:pPr>
        <w:pStyle w:val="ConsPlusNormal"/>
        <w:spacing w:before="200"/>
        <w:ind w:firstLine="540"/>
        <w:jc w:val="both"/>
      </w:pPr>
      <w:r>
        <w:t xml:space="preserve">бюджетам муниципальных районов Новосибирской области на мероприятия по замене основного и вспомогательного оборудования котельных, оптимизации гидравлических режимов тепловых сетей (далее - реализация энергоэффективных мероприятий) в соответствии с </w:t>
      </w:r>
      <w:hyperlink w:anchor="P3909">
        <w:r>
          <w:rPr>
            <w:color w:val="0000FF"/>
          </w:rPr>
          <w:t>Порядком</w:t>
        </w:r>
      </w:hyperlink>
      <w:r>
        <w:t xml:space="preserve"> предоставления и распределения субсидий местным бюджетам на реализацию мероприятий государственной программы Новосибирской области "Энергосбережение и повышение энергетической эффективности Новосибирской области" по замене основного и вспомогательного оборудования котельных, оптимизации гидравлических режимов тепловых сетей, представленным в приложении N 8 к государственной программе.</w:t>
      </w:r>
    </w:p>
    <w:p w:rsidR="00801ABA" w:rsidRDefault="00801ABA">
      <w:pPr>
        <w:pStyle w:val="ConsPlusNormal"/>
        <w:jc w:val="both"/>
      </w:pPr>
      <w:r>
        <w:t xml:space="preserve">(абзац введен </w:t>
      </w:r>
      <w:hyperlink r:id="rId279">
        <w:r>
          <w:rPr>
            <w:color w:val="0000FF"/>
          </w:rPr>
          <w:t>постановлением</w:t>
        </w:r>
      </w:hyperlink>
      <w:r>
        <w:t xml:space="preserve"> Правительства Новосибирской области от 08.12.2020 N 508-п)</w:t>
      </w:r>
    </w:p>
    <w:p w:rsidR="00801ABA" w:rsidRDefault="00801ABA">
      <w:pPr>
        <w:pStyle w:val="ConsPlusNormal"/>
        <w:spacing w:before="200"/>
        <w:ind w:firstLine="540"/>
        <w:jc w:val="both"/>
      </w:pPr>
      <w:r>
        <w:t xml:space="preserve">Органы местного самоуправления муниципальных образований Новосибирской области ежегодно в срок до 1 июля года, предшествующего плановому году финансирования, представляют в МЖКХиЭ заявки, которые далее направляются в комиссию для определения ежегодного перечня объектов теплоснабжения в соответствии с </w:t>
      </w:r>
      <w:hyperlink w:anchor="P4084">
        <w:r>
          <w:rPr>
            <w:color w:val="0000FF"/>
          </w:rPr>
          <w:t>Положением</w:t>
        </w:r>
      </w:hyperlink>
      <w:r>
        <w:t xml:space="preserve"> по ранжированию объектов теплоснабжения для определения ежегодного перечня объектов теплоснабжения, представленному в приложении N 9 к государственной программе.</w:t>
      </w:r>
    </w:p>
    <w:p w:rsidR="00801ABA" w:rsidRDefault="00801ABA">
      <w:pPr>
        <w:pStyle w:val="ConsPlusNormal"/>
        <w:jc w:val="both"/>
      </w:pPr>
      <w:r>
        <w:t xml:space="preserve">(в ред. </w:t>
      </w:r>
      <w:hyperlink r:id="rId280">
        <w:r>
          <w:rPr>
            <w:color w:val="0000FF"/>
          </w:rPr>
          <w:t>постановления</w:t>
        </w:r>
      </w:hyperlink>
      <w:r>
        <w:t xml:space="preserve"> Правительства Новосибирской области от 28.09.2022 N 450-п)</w:t>
      </w:r>
    </w:p>
    <w:p w:rsidR="00801ABA" w:rsidRDefault="00801ABA">
      <w:pPr>
        <w:pStyle w:val="ConsPlusNormal"/>
        <w:spacing w:before="200"/>
        <w:ind w:firstLine="540"/>
        <w:jc w:val="both"/>
      </w:pPr>
      <w:r>
        <w:t>В рамках реализации мероприятий по модернизации коммунальной инфраструктуры для объектов капитального строительства в предусмотренных законодательством Российской Федерации случаях осуществляются функции строительного контроля, авторского надзора за соответствием построенного объекта капитального строительства требованиям технических регламентов (норм, правил), иных нормативных правовых актов и проектной документации, в том числе требованиям в отношении энергетической эффективности.</w:t>
      </w:r>
    </w:p>
    <w:p w:rsidR="00801ABA" w:rsidRDefault="00801ABA">
      <w:pPr>
        <w:pStyle w:val="ConsPlusNormal"/>
        <w:jc w:val="both"/>
      </w:pPr>
      <w:r>
        <w:t xml:space="preserve">(абзац введен </w:t>
      </w:r>
      <w:hyperlink r:id="rId281">
        <w:r>
          <w:rPr>
            <w:color w:val="0000FF"/>
          </w:rPr>
          <w:t>постановлением</w:t>
        </w:r>
      </w:hyperlink>
      <w:r>
        <w:t xml:space="preserve"> Правительства Новосибирской области от 28.09.2022 N 450-п)</w:t>
      </w:r>
    </w:p>
    <w:p w:rsidR="00801ABA" w:rsidRDefault="00801ABA">
      <w:pPr>
        <w:pStyle w:val="ConsPlusNormal"/>
        <w:spacing w:before="200"/>
        <w:ind w:firstLine="540"/>
        <w:jc w:val="both"/>
      </w:pPr>
      <w:r>
        <w:t>Перечень объектов теплоснабжения муниципальных образований Новосибирской области и объем средств областного бюджета Новосибирской области, направляемый в текущем финансовом году для софинансирования мероприятий, определяется специально созданной комиссией. Положение о комиссии, ее состав утверждаются приказом МЖКХиЭ. В состав комиссии по согласованию включаются представители профильного комитета Законодательного Собрания Новосибирской области, проектных, некоммерческих организаций.</w:t>
      </w:r>
    </w:p>
    <w:p w:rsidR="00801ABA" w:rsidRDefault="00801ABA">
      <w:pPr>
        <w:pStyle w:val="ConsPlusNormal"/>
        <w:jc w:val="both"/>
      </w:pPr>
      <w:r>
        <w:t xml:space="preserve">(абзац введен </w:t>
      </w:r>
      <w:hyperlink r:id="rId282">
        <w:r>
          <w:rPr>
            <w:color w:val="0000FF"/>
          </w:rPr>
          <w:t>постановлением</w:t>
        </w:r>
      </w:hyperlink>
      <w:r>
        <w:t xml:space="preserve"> Правительства Новосибирской области от 08.12.2020 N 508-п)</w:t>
      </w:r>
    </w:p>
    <w:p w:rsidR="00801ABA" w:rsidRDefault="00801ABA">
      <w:pPr>
        <w:pStyle w:val="ConsPlusNormal"/>
        <w:spacing w:before="200"/>
        <w:ind w:firstLine="540"/>
        <w:jc w:val="both"/>
      </w:pPr>
      <w:r>
        <w:t xml:space="preserve">Порядок и сроки отбора объектов определены </w:t>
      </w:r>
      <w:hyperlink w:anchor="P4084">
        <w:r>
          <w:rPr>
            <w:color w:val="0000FF"/>
          </w:rPr>
          <w:t>приложением N 9</w:t>
        </w:r>
      </w:hyperlink>
      <w:r>
        <w:t xml:space="preserve"> к государственной программе "Положение по ранжированию объектов теплоснабжения для определения ежегодного перечня объектов теплоснабжения".</w:t>
      </w:r>
    </w:p>
    <w:p w:rsidR="00801ABA" w:rsidRDefault="00801ABA">
      <w:pPr>
        <w:pStyle w:val="ConsPlusNormal"/>
        <w:jc w:val="both"/>
      </w:pPr>
      <w:r>
        <w:t xml:space="preserve">(абзац введен </w:t>
      </w:r>
      <w:hyperlink r:id="rId283">
        <w:r>
          <w:rPr>
            <w:color w:val="0000FF"/>
          </w:rPr>
          <w:t>постановлением</w:t>
        </w:r>
      </w:hyperlink>
      <w:r>
        <w:t xml:space="preserve"> Правительства Новосибирской области от 08.12.2020 N 508-п)</w:t>
      </w:r>
    </w:p>
    <w:p w:rsidR="00801ABA" w:rsidRDefault="00801ABA">
      <w:pPr>
        <w:pStyle w:val="ConsPlusNormal"/>
        <w:spacing w:before="200"/>
        <w:ind w:firstLine="540"/>
        <w:jc w:val="both"/>
      </w:pPr>
      <w:r>
        <w:t>Ранжирование объектов теплоснабжения не требуется в случае, если:</w:t>
      </w:r>
    </w:p>
    <w:p w:rsidR="00801ABA" w:rsidRDefault="00801ABA">
      <w:pPr>
        <w:pStyle w:val="ConsPlusNormal"/>
        <w:jc w:val="both"/>
      </w:pPr>
      <w:r>
        <w:t xml:space="preserve">(абзац введен </w:t>
      </w:r>
      <w:hyperlink r:id="rId284">
        <w:r>
          <w:rPr>
            <w:color w:val="0000FF"/>
          </w:rPr>
          <w:t>постановлением</w:t>
        </w:r>
      </w:hyperlink>
      <w:r>
        <w:t xml:space="preserve"> Правительства Новосибирской области от 29.03.2022 N 133-п)</w:t>
      </w:r>
    </w:p>
    <w:p w:rsidR="00801ABA" w:rsidRDefault="00801ABA">
      <w:pPr>
        <w:pStyle w:val="ConsPlusNormal"/>
        <w:spacing w:before="200"/>
        <w:ind w:firstLine="540"/>
        <w:jc w:val="both"/>
      </w:pPr>
      <w:r>
        <w:t xml:space="preserve">финансирование мероприятий по созданию, реконструкции и модернизации объектов </w:t>
      </w:r>
      <w:r>
        <w:lastRenderedPageBreak/>
        <w:t>теплоснабжения предусмотрено Законом Новосибирской области об областном бюджете Новосибирской области;</w:t>
      </w:r>
    </w:p>
    <w:p w:rsidR="00801ABA" w:rsidRDefault="00801ABA">
      <w:pPr>
        <w:pStyle w:val="ConsPlusNormal"/>
        <w:jc w:val="both"/>
      </w:pPr>
      <w:r>
        <w:t xml:space="preserve">(абзац введен </w:t>
      </w:r>
      <w:hyperlink r:id="rId285">
        <w:r>
          <w:rPr>
            <w:color w:val="0000FF"/>
          </w:rPr>
          <w:t>постановлением</w:t>
        </w:r>
      </w:hyperlink>
      <w:r>
        <w:t xml:space="preserve"> Правительства Новосибирской области от 29.03.2022 N 133-п)</w:t>
      </w:r>
    </w:p>
    <w:p w:rsidR="00801ABA" w:rsidRDefault="00801ABA">
      <w:pPr>
        <w:pStyle w:val="ConsPlusNormal"/>
        <w:spacing w:before="200"/>
        <w:ind w:firstLine="540"/>
        <w:jc w:val="both"/>
      </w:pPr>
      <w:r>
        <w:t>требуется замещение в связи с выводом из эксплуатации действующего объекта;</w:t>
      </w:r>
    </w:p>
    <w:p w:rsidR="00801ABA" w:rsidRDefault="00801ABA">
      <w:pPr>
        <w:pStyle w:val="ConsPlusNormal"/>
        <w:jc w:val="both"/>
      </w:pPr>
      <w:r>
        <w:t xml:space="preserve">(абзац введен </w:t>
      </w:r>
      <w:hyperlink r:id="rId286">
        <w:r>
          <w:rPr>
            <w:color w:val="0000FF"/>
          </w:rPr>
          <w:t>постановлением</w:t>
        </w:r>
      </w:hyperlink>
      <w:r>
        <w:t xml:space="preserve"> Правительства Новосибирской области от 29.03.2022 N 133-п)</w:t>
      </w:r>
    </w:p>
    <w:p w:rsidR="00801ABA" w:rsidRDefault="00801ABA">
      <w:pPr>
        <w:pStyle w:val="ConsPlusNormal"/>
        <w:spacing w:before="200"/>
        <w:ind w:firstLine="540"/>
        <w:jc w:val="both"/>
      </w:pPr>
      <w:r>
        <w:t>имеется решение о выделении средств на реализацию мероприятий по созданию, реконструкции и модернизации объекта теплоснабжения в рамках инфраструктурных (прочих) проектов с привлечением средств федерального бюджета, внебюджетных источников.</w:t>
      </w:r>
    </w:p>
    <w:p w:rsidR="00801ABA" w:rsidRDefault="00801ABA">
      <w:pPr>
        <w:pStyle w:val="ConsPlusNormal"/>
        <w:jc w:val="both"/>
      </w:pPr>
      <w:r>
        <w:t xml:space="preserve">(абзац введен </w:t>
      </w:r>
      <w:hyperlink r:id="rId287">
        <w:r>
          <w:rPr>
            <w:color w:val="0000FF"/>
          </w:rPr>
          <w:t>постановлением</w:t>
        </w:r>
      </w:hyperlink>
      <w:r>
        <w:t xml:space="preserve"> Правительства Новосибирской области от 29.03.2022 N 133-п)</w:t>
      </w:r>
    </w:p>
    <w:p w:rsidR="00801ABA" w:rsidRDefault="00801ABA">
      <w:pPr>
        <w:pStyle w:val="ConsPlusNormal"/>
        <w:spacing w:before="200"/>
        <w:ind w:firstLine="540"/>
        <w:jc w:val="both"/>
      </w:pPr>
      <w:r>
        <w:t>Реализация мероприятия "Перевод индивидуального и малоэтажного жилищного фонда с централизованного теплоснабжения на индивидуальное поквартирное отопление" осуществляется МЖКХиЭ во взаимодействии с органами местного самоуправления муниципальных образований Новосибирской области.</w:t>
      </w:r>
    </w:p>
    <w:p w:rsidR="00801ABA" w:rsidRDefault="00801ABA">
      <w:pPr>
        <w:pStyle w:val="ConsPlusNormal"/>
        <w:jc w:val="both"/>
      </w:pPr>
      <w:r>
        <w:t xml:space="preserve">(абзац введен </w:t>
      </w:r>
      <w:hyperlink r:id="rId288">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Перевод индивидуального и малоэтажного жилищного фонда с централизованного теплоснабжения на индивидуальное поквартирное отопление предусматривает установку (монтаж, подключение) индивидуальных отопительных котлов (газовых, электрических, твердотопливных).</w:t>
      </w:r>
    </w:p>
    <w:p w:rsidR="00801ABA" w:rsidRDefault="00801ABA">
      <w:pPr>
        <w:pStyle w:val="ConsPlusNormal"/>
        <w:jc w:val="both"/>
      </w:pPr>
      <w:r>
        <w:t xml:space="preserve">(абзац введен </w:t>
      </w:r>
      <w:hyperlink r:id="rId289">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МЖКХиЭ осуществляет координацию деятельности органов местного самоуправления муниципальных образований Новосибирской области.</w:t>
      </w:r>
    </w:p>
    <w:p w:rsidR="00801ABA" w:rsidRDefault="00801ABA">
      <w:pPr>
        <w:pStyle w:val="ConsPlusNormal"/>
        <w:jc w:val="both"/>
      </w:pPr>
      <w:r>
        <w:t xml:space="preserve">(абзац введен </w:t>
      </w:r>
      <w:hyperlink r:id="rId290">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hyperlink w:anchor="P3370">
        <w:r>
          <w:rPr>
            <w:color w:val="0000FF"/>
          </w:rPr>
          <w:t>Порядок</w:t>
        </w:r>
      </w:hyperlink>
      <w:r>
        <w:t xml:space="preserve"> предоставления и расходования субсидий местным бюджетам на реализацию мероприятий государственной программы Новосибирской области "Энергосбережение и повышение энергетической эффективности Новосибирской области" по переводу индивидуального и малоэтажного жилищного фонда с централизованного теплоснабжения на индивидуальное поквартирное отопление, в соответствии с которым осуществляется финансовая поддержка, представлен в приложении N 6 к государственной программе.</w:t>
      </w:r>
    </w:p>
    <w:p w:rsidR="00801ABA" w:rsidRDefault="00801ABA">
      <w:pPr>
        <w:pStyle w:val="ConsPlusNormal"/>
        <w:jc w:val="both"/>
      </w:pPr>
      <w:r>
        <w:t xml:space="preserve">(абзац введен </w:t>
      </w:r>
      <w:hyperlink r:id="rId291">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Обращение для предоставления субсидии носит заявительный характер. Муниципальные образования ежегодно в срок до 1 июля года, предшествующего плановому году финансирования, направляют заявки в адрес МЖКХиЭ.</w:t>
      </w:r>
    </w:p>
    <w:p w:rsidR="00801ABA" w:rsidRDefault="00801ABA">
      <w:pPr>
        <w:pStyle w:val="ConsPlusNormal"/>
        <w:jc w:val="both"/>
      </w:pPr>
      <w:r>
        <w:t xml:space="preserve">(абзац введен </w:t>
      </w:r>
      <w:hyperlink r:id="rId292">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Реализация мероприятия по организации теплоснабжения населения посредством передачи прав владения и (или) пользования объектами теплоснабжения, находящимися в муниципальной собственности, по концессионным соглашениям осуществляется МЖКХиЭ во взаимодействии с органами местного самоуправления муниципальных образований Новосибирской области.</w:t>
      </w:r>
    </w:p>
    <w:p w:rsidR="00801ABA" w:rsidRDefault="00801ABA">
      <w:pPr>
        <w:pStyle w:val="ConsPlusNormal"/>
        <w:jc w:val="both"/>
      </w:pPr>
      <w:r>
        <w:t xml:space="preserve">(абзац введен </w:t>
      </w:r>
      <w:hyperlink r:id="rId293">
        <w:r>
          <w:rPr>
            <w:color w:val="0000FF"/>
          </w:rPr>
          <w:t>постановлением</w:t>
        </w:r>
      </w:hyperlink>
      <w:r>
        <w:t xml:space="preserve"> Правительства Новосибирской области от 26.10.2021 N 428-п)</w:t>
      </w:r>
    </w:p>
    <w:p w:rsidR="00801ABA" w:rsidRDefault="00801ABA">
      <w:pPr>
        <w:pStyle w:val="ConsPlusNormal"/>
        <w:spacing w:before="200"/>
        <w:ind w:firstLine="540"/>
        <w:jc w:val="both"/>
      </w:pPr>
      <w:r>
        <w:t>На дату представления заявки обязательства концессионера и концедента по концессионному соглашению должны быть исполнены в полном объеме.</w:t>
      </w:r>
    </w:p>
    <w:p w:rsidR="00801ABA" w:rsidRDefault="00801ABA">
      <w:pPr>
        <w:pStyle w:val="ConsPlusNormal"/>
        <w:jc w:val="both"/>
      </w:pPr>
      <w:r>
        <w:t xml:space="preserve">(абзац введен </w:t>
      </w:r>
      <w:hyperlink r:id="rId294">
        <w:r>
          <w:rPr>
            <w:color w:val="0000FF"/>
          </w:rPr>
          <w:t>постановлением</w:t>
        </w:r>
      </w:hyperlink>
      <w:r>
        <w:t xml:space="preserve"> Правительства Новосибирской области от 26.10.2021 N 428-п)</w:t>
      </w:r>
    </w:p>
    <w:p w:rsidR="00801ABA" w:rsidRDefault="00801ABA">
      <w:pPr>
        <w:pStyle w:val="ConsPlusNormal"/>
        <w:spacing w:before="200"/>
        <w:ind w:firstLine="540"/>
        <w:jc w:val="both"/>
      </w:pPr>
      <w:r>
        <w:t>Реализация мероприятий задачи 4 "Стимулирование энергосбережения и повышения энергетической эффективности в экономике Новосибирской области".</w:t>
      </w:r>
    </w:p>
    <w:p w:rsidR="00801ABA" w:rsidRDefault="00801ABA">
      <w:pPr>
        <w:pStyle w:val="ConsPlusNormal"/>
        <w:spacing w:before="200"/>
        <w:ind w:firstLine="540"/>
        <w:jc w:val="both"/>
      </w:pPr>
      <w:r>
        <w:t xml:space="preserve">Мероприятия для решения поставленной задачи включают в себя стимулирование осуществления мероприятий энергосбережения на предприятиях и привлечение энергосервисных организаций на проведение энергосервисных работ в государственных и муниципальных учреждениях, в том числе путем оказания поддержки из областного бюджета Новосибирской области. Данные мероприятия осуществляются в соответствии с </w:t>
      </w:r>
      <w:hyperlink w:anchor="P4212">
        <w:r>
          <w:rPr>
            <w:color w:val="0000FF"/>
          </w:rPr>
          <w:t>Порядком</w:t>
        </w:r>
      </w:hyperlink>
      <w:r>
        <w:t xml:space="preserve"> предоставления субсидий из областного бюджета Новосибирской области с учетом средств федерального бюджета юридическим лицам (за исключением государственных (муниципальных) учреждений), индивидуальным предпринимателям - производителям товаров, работ, услуг в рамках реализации мероприятий государственной программы Новосибирской области "Энергосбережение и повышение энергетической эффективности Новосибирской области", установленным приложением N 2 к постановлению Правительства Новосибирской области об утверждении государственной </w:t>
      </w:r>
      <w:r>
        <w:lastRenderedPageBreak/>
        <w:t>программы.</w:t>
      </w:r>
    </w:p>
    <w:p w:rsidR="00801ABA" w:rsidRDefault="00801ABA">
      <w:pPr>
        <w:pStyle w:val="ConsPlusNormal"/>
        <w:jc w:val="both"/>
      </w:pPr>
      <w:r>
        <w:t xml:space="preserve">(в ред. постановлений Правительства Новосибирской области от 25.12.2018 </w:t>
      </w:r>
      <w:hyperlink r:id="rId295">
        <w:r>
          <w:rPr>
            <w:color w:val="0000FF"/>
          </w:rPr>
          <w:t>N 562-п</w:t>
        </w:r>
      </w:hyperlink>
      <w:r>
        <w:t xml:space="preserve">, от 03.03.2020 </w:t>
      </w:r>
      <w:hyperlink r:id="rId296">
        <w:r>
          <w:rPr>
            <w:color w:val="0000FF"/>
          </w:rPr>
          <w:t>N 50-п</w:t>
        </w:r>
      </w:hyperlink>
      <w:r>
        <w:t>)</w:t>
      </w:r>
    </w:p>
    <w:p w:rsidR="00801ABA" w:rsidRDefault="00801ABA">
      <w:pPr>
        <w:pStyle w:val="ConsPlusNormal"/>
        <w:spacing w:before="200"/>
        <w:ind w:firstLine="540"/>
        <w:jc w:val="both"/>
      </w:pPr>
      <w:r>
        <w:t>Одним из основных условий предоставления субсидии является снижение удельного потребления энергоресурсов - электрической энергии, тепловой энергии, холодной и горячей воды (на единицу продукции - для предприятий или на единицу площади учреждения бюджетной сферы, на котором осуществлялись энергосервисные работы, - для энергосервисных организаций) в результате осуществления мероприятий энергосбережения и повышения энергетической эффективности не менее чем на 3% за год, предшествующий году предоставления субсидии, и за год, в котором была предоставлена субсидия.</w:t>
      </w:r>
    </w:p>
    <w:p w:rsidR="00801ABA" w:rsidRDefault="00801ABA">
      <w:pPr>
        <w:pStyle w:val="ConsPlusNormal"/>
        <w:spacing w:before="200"/>
        <w:ind w:firstLine="540"/>
        <w:jc w:val="both"/>
      </w:pPr>
      <w:r>
        <w:t>Субсидия предоставляется на фактически уплаченную сумму процентов за пользование кредитом, полученным на реализацию энергосервисных контрактов, проведение мероприятий по энергосбережению и повышению энергетической эффективности, на производство и закупку энергосберегающего оборудования, не более чем за трехлетний период к моменту подачи заявки на предоставление субсидии, за исключением затрат по уплате процентов, начисленных и уплаченных по просроченной ссудной задолженности.</w:t>
      </w:r>
    </w:p>
    <w:p w:rsidR="00801ABA" w:rsidRDefault="00801ABA">
      <w:pPr>
        <w:pStyle w:val="ConsPlusNormal"/>
        <w:spacing w:before="200"/>
        <w:ind w:firstLine="540"/>
        <w:jc w:val="both"/>
      </w:pPr>
      <w:r>
        <w:t>Предоставление субсидии носит заявительный характер. Заявки представляются в МЖКХиЭ и далее направляются в комиссию по рассмотрению заявок на предоставление субсидии, созданную приказом МЖКХиЭ. Субсидия предоставляется на основании заключенного соглашения между МЖКХиЭ и получателем субсидии.</w:t>
      </w:r>
    </w:p>
    <w:p w:rsidR="00801ABA" w:rsidRDefault="00801ABA">
      <w:pPr>
        <w:pStyle w:val="ConsPlusNormal"/>
        <w:jc w:val="both"/>
      </w:pPr>
      <w:r>
        <w:t xml:space="preserve">(в ред. </w:t>
      </w:r>
      <w:hyperlink r:id="rId297">
        <w:r>
          <w:rPr>
            <w:color w:val="0000FF"/>
          </w:rPr>
          <w:t>постановления</w:t>
        </w:r>
      </w:hyperlink>
      <w:r>
        <w:t xml:space="preserve"> Правительства Новосибирской области от 25.12.2018 N 562-п)</w:t>
      </w:r>
    </w:p>
    <w:p w:rsidR="00801ABA" w:rsidRDefault="00801ABA">
      <w:pPr>
        <w:pStyle w:val="ConsPlusNormal"/>
        <w:spacing w:before="200"/>
        <w:ind w:firstLine="540"/>
        <w:jc w:val="both"/>
      </w:pPr>
      <w:r>
        <w:t>Мероприятия по энергосбережению и повышению энергетической эффективности предприятий включаются в план реализации государственной программы на основании ежегодно заключаемых соглашений между МЖКХиЭ и предприятиями о взаимодействии и сотрудничестве в сфере энергосбережения и повышения энергетической эффективности на территории Новосибирской области. Соглашениями должно быть предусмотрено осуществление в текущем году предприятиями мероприятий энергосбережения и повышения энергоэффективности, выполняемых на собственных производствах. Отчеты о выполнении планов мероприятий энергосбережения и повышения энергоэффективности представляются предприятиями по запросам МЖКХиЭ.</w:t>
      </w:r>
    </w:p>
    <w:p w:rsidR="00801ABA" w:rsidRDefault="00801ABA">
      <w:pPr>
        <w:pStyle w:val="ConsPlusNormal"/>
        <w:spacing w:before="200"/>
        <w:ind w:firstLine="540"/>
        <w:jc w:val="both"/>
      </w:pPr>
      <w:r>
        <w:t>Мероприятия по энергосбережению и повышению энергетической эффективности в организациях, осуществляющих регулируемые виды деятельности на территории Новосибирской области, реализуются такими организациями самостоятельно.</w:t>
      </w:r>
    </w:p>
    <w:p w:rsidR="00801ABA" w:rsidRDefault="00801ABA">
      <w:pPr>
        <w:pStyle w:val="ConsPlusNormal"/>
        <w:spacing w:before="200"/>
        <w:ind w:firstLine="540"/>
        <w:jc w:val="both"/>
      </w:pPr>
      <w:r>
        <w:t>Мероприятия включаются в государственную программу на основании ежегодно заключаемых соглашений о взаимодействии и сотрудничестве в сфере энергосбережения и повышения энергетической эффективности на территории Новосибирской области МЖКХиЭ с организациями, осуществляющими регулируемые виды деятельности на территории Новосибирской области. Соглашениями должна быть предусмотрена в текущем году реализация организациями, осуществляющими регулируемые виды деятельности на территории Новосибирской области, мероприятий по энергосбережению и повышению энергетической эффективности, выполняемых на собственных производствах, которые осуществляются и финансируются в рамках их инвестиционных программ, за счет средств, учтенных в составе тарифов на энергию и платы за технологическое присоединение потребителей.</w:t>
      </w:r>
    </w:p>
    <w:p w:rsidR="00801ABA" w:rsidRDefault="00801ABA">
      <w:pPr>
        <w:pStyle w:val="ConsPlusNormal"/>
        <w:jc w:val="both"/>
      </w:pPr>
      <w:r>
        <w:t xml:space="preserve">(в ред. постановлений Правительства Новосибирской области от 26.09.2017 </w:t>
      </w:r>
      <w:hyperlink r:id="rId298">
        <w:r>
          <w:rPr>
            <w:color w:val="0000FF"/>
          </w:rPr>
          <w:t>N 355-п</w:t>
        </w:r>
      </w:hyperlink>
      <w:r>
        <w:t xml:space="preserve">, от 04.12.2018 </w:t>
      </w:r>
      <w:hyperlink r:id="rId299">
        <w:r>
          <w:rPr>
            <w:color w:val="0000FF"/>
          </w:rPr>
          <w:t>N 502-п</w:t>
        </w:r>
      </w:hyperlink>
      <w:r>
        <w:t xml:space="preserve">, от 25.03.2019 </w:t>
      </w:r>
      <w:hyperlink r:id="rId300">
        <w:r>
          <w:rPr>
            <w:color w:val="0000FF"/>
          </w:rPr>
          <w:t>N 113-п</w:t>
        </w:r>
      </w:hyperlink>
      <w:r>
        <w:t xml:space="preserve">, от 28.10.2019 </w:t>
      </w:r>
      <w:hyperlink r:id="rId301">
        <w:r>
          <w:rPr>
            <w:color w:val="0000FF"/>
          </w:rPr>
          <w:t>N 409-п</w:t>
        </w:r>
      </w:hyperlink>
      <w:r>
        <w:t>)</w:t>
      </w:r>
    </w:p>
    <w:p w:rsidR="00801ABA" w:rsidRDefault="00801ABA">
      <w:pPr>
        <w:pStyle w:val="ConsPlusNormal"/>
        <w:spacing w:before="200"/>
        <w:ind w:firstLine="540"/>
        <w:jc w:val="both"/>
      </w:pPr>
      <w:r>
        <w:t>Мероприятия энергосбережения и повышения энергетической эффективности в транспортной сфере.</w:t>
      </w:r>
    </w:p>
    <w:p w:rsidR="00801ABA" w:rsidRDefault="00801ABA">
      <w:pPr>
        <w:pStyle w:val="ConsPlusNormal"/>
        <w:spacing w:before="200"/>
        <w:ind w:firstLine="540"/>
        <w:jc w:val="both"/>
      </w:pPr>
      <w:r>
        <w:t>Данные мероприятия осуществляются ООО НПФ "АРС-ТЕРМ" за счет собственных средств.</w:t>
      </w:r>
    </w:p>
    <w:p w:rsidR="00801ABA" w:rsidRDefault="00801ABA">
      <w:pPr>
        <w:pStyle w:val="ConsPlusNormal"/>
        <w:spacing w:before="200"/>
        <w:ind w:firstLine="540"/>
        <w:jc w:val="both"/>
      </w:pPr>
      <w:r>
        <w:t>ООО НПФ "АРС-ТЕРМ" является производителем энергоэффективного оборудования.</w:t>
      </w:r>
    </w:p>
    <w:p w:rsidR="00801ABA" w:rsidRDefault="00801ABA">
      <w:pPr>
        <w:pStyle w:val="ConsPlusNormal"/>
        <w:spacing w:before="200"/>
        <w:ind w:firstLine="540"/>
        <w:jc w:val="both"/>
      </w:pPr>
      <w:r>
        <w:t>МЖКХиЭ с ООО НПФ "АРС-ТЕРМ" ежегодно заключается соглашение о взаимодействии и сотрудничестве в сфере энергосбережения и повышения энергетической эффективности на территории Новосибирской области, в которое включены мероприятия в транспортной сфере по производству комплектов энергоэффективного оборудования.</w:t>
      </w:r>
    </w:p>
    <w:p w:rsidR="00801ABA" w:rsidRDefault="00801ABA">
      <w:pPr>
        <w:pStyle w:val="ConsPlusNormal"/>
        <w:spacing w:before="200"/>
        <w:ind w:firstLine="540"/>
        <w:jc w:val="both"/>
      </w:pPr>
      <w:r>
        <w:lastRenderedPageBreak/>
        <w:t>В соответствии с соглашением МЖКХиЭ:</w:t>
      </w:r>
    </w:p>
    <w:p w:rsidR="00801ABA" w:rsidRDefault="00801ABA">
      <w:pPr>
        <w:pStyle w:val="ConsPlusNormal"/>
        <w:spacing w:before="200"/>
        <w:ind w:firstLine="540"/>
        <w:jc w:val="both"/>
      </w:pPr>
      <w:r>
        <w:t>оказывает методическую помощь по вопросам в области энергосбережения и повышения энергетической эффективности;</w:t>
      </w:r>
    </w:p>
    <w:p w:rsidR="00801ABA" w:rsidRDefault="00801ABA">
      <w:pPr>
        <w:pStyle w:val="ConsPlusNormal"/>
        <w:spacing w:before="200"/>
        <w:ind w:firstLine="540"/>
        <w:jc w:val="both"/>
      </w:pPr>
      <w:r>
        <w:t>организует взаимодействие ООО НПФ "АРС-ТЕРМ" с производителями энергосберегающих технологий в рамках выставочной деятельности;</w:t>
      </w:r>
    </w:p>
    <w:p w:rsidR="00801ABA" w:rsidRDefault="00801ABA">
      <w:pPr>
        <w:pStyle w:val="ConsPlusNormal"/>
        <w:spacing w:before="200"/>
        <w:ind w:firstLine="540"/>
        <w:jc w:val="both"/>
      </w:pPr>
      <w:r>
        <w:t>организует взаимодействие ООО НПФ "АРС-ТЕРМ" с муниципальным образованием Новосибирской области (г. Новосибирск) по реализации программ оснащения электрического транспорта энергоэффективным оборудованием;</w:t>
      </w:r>
    </w:p>
    <w:p w:rsidR="00801ABA" w:rsidRDefault="00801ABA">
      <w:pPr>
        <w:pStyle w:val="ConsPlusNormal"/>
        <w:spacing w:before="200"/>
        <w:ind w:firstLine="540"/>
        <w:jc w:val="both"/>
      </w:pPr>
      <w:r>
        <w:t>привлекает к участию в семинарах, выставках.</w:t>
      </w:r>
    </w:p>
    <w:p w:rsidR="00801ABA" w:rsidRDefault="00801ABA">
      <w:pPr>
        <w:pStyle w:val="ConsPlusNormal"/>
        <w:spacing w:before="200"/>
        <w:ind w:firstLine="540"/>
        <w:jc w:val="both"/>
      </w:pPr>
      <w:r>
        <w:t>Мероприятия на городском электрическом транспорте, приводящие к экономии электрической энергии, включают в себя внедрение энергоэффективного оборудования с высокочастотными приводами для осуществления плавного запуска электродвигателей.</w:t>
      </w:r>
    </w:p>
    <w:p w:rsidR="00801ABA" w:rsidRDefault="00801ABA">
      <w:pPr>
        <w:pStyle w:val="ConsPlusNormal"/>
        <w:spacing w:before="200"/>
        <w:ind w:firstLine="540"/>
        <w:jc w:val="both"/>
      </w:pPr>
      <w:r>
        <w:t>Планируется оснащение троллейбусов и трамваев в городе Новосибирске энергоэффективным оборудованием, произведенным ООО НПФ "АРС-ТЕРМ", от общего их количества к 2025 году не менее 49,3% к уровню 2014 года.</w:t>
      </w:r>
    </w:p>
    <w:p w:rsidR="00801ABA" w:rsidRDefault="00801ABA">
      <w:pPr>
        <w:pStyle w:val="ConsPlusNormal"/>
        <w:jc w:val="both"/>
      </w:pPr>
      <w:r>
        <w:t xml:space="preserve">(в ред. постановлений Правительства Новосибирской области от 07.02.2017 </w:t>
      </w:r>
      <w:hyperlink r:id="rId302">
        <w:r>
          <w:rPr>
            <w:color w:val="0000FF"/>
          </w:rPr>
          <w:t>N 23-п</w:t>
        </w:r>
      </w:hyperlink>
      <w:r>
        <w:t xml:space="preserve">, от 04.12.2018 </w:t>
      </w:r>
      <w:hyperlink r:id="rId303">
        <w:r>
          <w:rPr>
            <w:color w:val="0000FF"/>
          </w:rPr>
          <w:t>N 502-п</w:t>
        </w:r>
      </w:hyperlink>
      <w:r>
        <w:t xml:space="preserve">, от 25.03.2019 </w:t>
      </w:r>
      <w:hyperlink r:id="rId304">
        <w:r>
          <w:rPr>
            <w:color w:val="0000FF"/>
          </w:rPr>
          <w:t>N 113-п</w:t>
        </w:r>
      </w:hyperlink>
      <w:r>
        <w:t xml:space="preserve">, от 03.03.2020 </w:t>
      </w:r>
      <w:hyperlink r:id="rId305">
        <w:r>
          <w:rPr>
            <w:color w:val="0000FF"/>
          </w:rPr>
          <w:t>N 50-п</w:t>
        </w:r>
      </w:hyperlink>
      <w:r>
        <w:t xml:space="preserve">, от 01.04.2020 </w:t>
      </w:r>
      <w:hyperlink r:id="rId306">
        <w:r>
          <w:rPr>
            <w:color w:val="0000FF"/>
          </w:rPr>
          <w:t>N 88-п</w:t>
        </w:r>
      </w:hyperlink>
      <w:r>
        <w:t xml:space="preserve">, от 27.07.2020 </w:t>
      </w:r>
      <w:hyperlink r:id="rId307">
        <w:r>
          <w:rPr>
            <w:color w:val="0000FF"/>
          </w:rPr>
          <w:t>N 303-п</w:t>
        </w:r>
      </w:hyperlink>
      <w:r>
        <w:t xml:space="preserve">, от 08.04.2021 </w:t>
      </w:r>
      <w:hyperlink r:id="rId308">
        <w:r>
          <w:rPr>
            <w:color w:val="0000FF"/>
          </w:rPr>
          <w:t>N 118-п</w:t>
        </w:r>
      </w:hyperlink>
      <w:r>
        <w:t xml:space="preserve">, от 29.03.2022 </w:t>
      </w:r>
      <w:hyperlink r:id="rId309">
        <w:r>
          <w:rPr>
            <w:color w:val="0000FF"/>
          </w:rPr>
          <w:t>N 133-п</w:t>
        </w:r>
      </w:hyperlink>
      <w:r>
        <w:t>)</w:t>
      </w:r>
    </w:p>
    <w:p w:rsidR="00801ABA" w:rsidRDefault="00801ABA">
      <w:pPr>
        <w:pStyle w:val="ConsPlusNormal"/>
        <w:spacing w:before="200"/>
        <w:ind w:firstLine="540"/>
        <w:jc w:val="both"/>
      </w:pPr>
      <w:r>
        <w:t>Информация по оснащению энергоэффективным оборудованием троллейбусов и трамваев представляется мэрией города Новосибирска по запросу МЖКХиЭ.</w:t>
      </w:r>
    </w:p>
    <w:p w:rsidR="00801ABA" w:rsidRDefault="00801ABA">
      <w:pPr>
        <w:pStyle w:val="ConsPlusNormal"/>
        <w:spacing w:before="200"/>
        <w:ind w:firstLine="540"/>
        <w:jc w:val="both"/>
      </w:pPr>
      <w:r>
        <w:t>Мероприятие "Содействие в реализации инвестиционных проектов по использованию возобновляемых источников энергии на основе биоресурсов (солома, древесные отходы, навоз и т.д.)" носит заявительный характер. Предприятия, осуществляющие инвестиционную деятельность, представляют проекты по использованию возобновляемых источников энергии в МЖКХиЭ. В случае положительного решения по рассмотрению представленного инвестиционного проекта МЖКХиЭ заключает с таким предприятием соглашение о взаимодействии и сотрудничестве в сфере энергосбережения и повышения энергетической эффективности на территории Новосибирской области. Финансирование мероприятий осуществляется за счет внебюджетных средств.</w:t>
      </w:r>
    </w:p>
    <w:p w:rsidR="00801ABA" w:rsidRDefault="00801ABA">
      <w:pPr>
        <w:pStyle w:val="ConsPlusNormal"/>
        <w:spacing w:before="200"/>
        <w:ind w:firstLine="540"/>
        <w:jc w:val="both"/>
      </w:pPr>
      <w:r>
        <w:t>Кроме того, по запросу МЖКХиЭ администрации муниципальных районов Новосибирской области представляют информацию о реализуемых на их территориях проектах по использованию возобновляемых источников энергии.</w:t>
      </w:r>
    </w:p>
    <w:p w:rsidR="00801ABA" w:rsidRDefault="00801ABA">
      <w:pPr>
        <w:pStyle w:val="ConsPlusNormal"/>
        <w:spacing w:before="200"/>
        <w:ind w:firstLine="540"/>
        <w:jc w:val="both"/>
      </w:pPr>
      <w:r>
        <w:t>Мероприятие "Пропаганда государственной политики энергосбережения и повышения энергетической эффективности Новосибирской области" предполагает публикацию информационных материалов по энергосбережению в средствах массовой информации, в информационно-телекоммуникационной сети Интернет на официальном сайте МЖКХиЭ, участие в выставках, конференциях. Государственным заказчиком является МЖКХиЭ.</w:t>
      </w:r>
    </w:p>
    <w:p w:rsidR="00801ABA" w:rsidRDefault="00801ABA">
      <w:pPr>
        <w:pStyle w:val="ConsPlusNormal"/>
        <w:spacing w:before="200"/>
        <w:ind w:firstLine="540"/>
        <w:jc w:val="both"/>
      </w:pPr>
      <w:r>
        <w:t xml:space="preserve">Выбор исполнителей осуществляется через осуществление закупок товаров, работ, услуг для государственных нужд в соответствии с Федеральным </w:t>
      </w:r>
      <w:hyperlink r:id="rId310">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w:t>
      </w:r>
    </w:p>
    <w:p w:rsidR="00801ABA" w:rsidRDefault="00801ABA">
      <w:pPr>
        <w:pStyle w:val="ConsPlusNormal"/>
        <w:spacing w:before="200"/>
        <w:ind w:firstLine="540"/>
        <w:jc w:val="both"/>
      </w:pPr>
      <w:r>
        <w:t>Ежегодно планируется не менее двух мероприятий. Детализация мероприятий определяется ежегодно в I квартале текущего года.</w:t>
      </w:r>
    </w:p>
    <w:p w:rsidR="00801ABA" w:rsidRDefault="00801ABA">
      <w:pPr>
        <w:pStyle w:val="ConsPlusNormal"/>
        <w:spacing w:before="200"/>
        <w:ind w:firstLine="540"/>
        <w:jc w:val="both"/>
      </w:pPr>
      <w:r>
        <w:t>Информационное обеспечение реализации государственной программы обеспечивается путем размещения в информационно-телекоммуникационной сети Интернет на официальном сайте МЖКХиЭ:</w:t>
      </w:r>
    </w:p>
    <w:p w:rsidR="00801ABA" w:rsidRDefault="00801ABA">
      <w:pPr>
        <w:pStyle w:val="ConsPlusNormal"/>
        <w:spacing w:before="200"/>
        <w:ind w:firstLine="540"/>
        <w:jc w:val="both"/>
      </w:pPr>
      <w:r>
        <w:t>постановления Правительства Новосибирской области об утверждении государственной программы и текста утвержденной государственной программы (текст в актуальной редакции в случае внесения изменений);</w:t>
      </w:r>
    </w:p>
    <w:p w:rsidR="00801ABA" w:rsidRDefault="00801ABA">
      <w:pPr>
        <w:pStyle w:val="ConsPlusNormal"/>
        <w:spacing w:before="200"/>
        <w:ind w:firstLine="540"/>
        <w:jc w:val="both"/>
      </w:pPr>
      <w:r>
        <w:t>приказа МЖКХиЭ об утверждении плана реализации мероприятий государственной программы;</w:t>
      </w:r>
    </w:p>
    <w:p w:rsidR="00801ABA" w:rsidRDefault="00801ABA">
      <w:pPr>
        <w:pStyle w:val="ConsPlusNormal"/>
        <w:spacing w:before="200"/>
        <w:ind w:firstLine="540"/>
        <w:jc w:val="both"/>
      </w:pPr>
      <w:r>
        <w:lastRenderedPageBreak/>
        <w:t>информации о ходе реализации государственной программы;</w:t>
      </w:r>
    </w:p>
    <w:p w:rsidR="00801ABA" w:rsidRDefault="00801ABA">
      <w:pPr>
        <w:pStyle w:val="ConsPlusNormal"/>
        <w:spacing w:before="200"/>
        <w:ind w:firstLine="540"/>
        <w:jc w:val="both"/>
      </w:pPr>
      <w:r>
        <w:t>новостей в сфере энергосбережения и повышения энергетической эффективности;</w:t>
      </w:r>
    </w:p>
    <w:p w:rsidR="00801ABA" w:rsidRDefault="00801ABA">
      <w:pPr>
        <w:pStyle w:val="ConsPlusNormal"/>
        <w:spacing w:before="200"/>
        <w:ind w:firstLine="540"/>
        <w:jc w:val="both"/>
      </w:pPr>
      <w:r>
        <w:t>перечня предприятий, осуществляющих свою деятельность в указанной сфере;</w:t>
      </w:r>
    </w:p>
    <w:p w:rsidR="00801ABA" w:rsidRDefault="00801ABA">
      <w:pPr>
        <w:pStyle w:val="ConsPlusNormal"/>
        <w:spacing w:before="200"/>
        <w:ind w:firstLine="540"/>
        <w:jc w:val="both"/>
      </w:pPr>
      <w:r>
        <w:t>перечня реализованных проектов в указанной сфере.</w:t>
      </w:r>
    </w:p>
    <w:p w:rsidR="00801ABA" w:rsidRDefault="00801ABA">
      <w:pPr>
        <w:pStyle w:val="ConsPlusNormal"/>
        <w:ind w:firstLine="540"/>
        <w:jc w:val="both"/>
      </w:pPr>
    </w:p>
    <w:p w:rsidR="00801ABA" w:rsidRDefault="00801ABA">
      <w:pPr>
        <w:pStyle w:val="ConsPlusTitle"/>
        <w:jc w:val="center"/>
        <w:outlineLvl w:val="1"/>
      </w:pPr>
      <w:r>
        <w:t>VI. Ресурсное обеспечение государственной программы</w:t>
      </w:r>
    </w:p>
    <w:p w:rsidR="00801ABA" w:rsidRDefault="00801ABA">
      <w:pPr>
        <w:pStyle w:val="ConsPlusNormal"/>
        <w:ind w:firstLine="540"/>
        <w:jc w:val="both"/>
      </w:pPr>
    </w:p>
    <w:p w:rsidR="00801ABA" w:rsidRDefault="00801ABA">
      <w:pPr>
        <w:pStyle w:val="ConsPlusNormal"/>
        <w:ind w:firstLine="540"/>
        <w:jc w:val="both"/>
      </w:pPr>
      <w:r>
        <w:t>Государственная программа реализуется за счет:</w:t>
      </w:r>
    </w:p>
    <w:p w:rsidR="00801ABA" w:rsidRDefault="00801ABA">
      <w:pPr>
        <w:pStyle w:val="ConsPlusNormal"/>
        <w:spacing w:before="200"/>
        <w:ind w:firstLine="540"/>
        <w:jc w:val="both"/>
      </w:pPr>
      <w:r>
        <w:t>средств федерального бюджета;</w:t>
      </w:r>
    </w:p>
    <w:p w:rsidR="00801ABA" w:rsidRDefault="00801ABA">
      <w:pPr>
        <w:pStyle w:val="ConsPlusNormal"/>
        <w:spacing w:before="200"/>
        <w:ind w:firstLine="540"/>
        <w:jc w:val="both"/>
      </w:pPr>
      <w:r>
        <w:t>средств областного бюджета Новосибирской области;</w:t>
      </w:r>
    </w:p>
    <w:p w:rsidR="00801ABA" w:rsidRDefault="00801ABA">
      <w:pPr>
        <w:pStyle w:val="ConsPlusNormal"/>
        <w:spacing w:before="200"/>
        <w:ind w:firstLine="540"/>
        <w:jc w:val="both"/>
      </w:pPr>
      <w:r>
        <w:t>средств местных бюджетов;</w:t>
      </w:r>
    </w:p>
    <w:p w:rsidR="00801ABA" w:rsidRDefault="00801ABA">
      <w:pPr>
        <w:pStyle w:val="ConsPlusNormal"/>
        <w:spacing w:before="200"/>
        <w:ind w:firstLine="540"/>
        <w:jc w:val="both"/>
      </w:pPr>
      <w:r>
        <w:t>внебюджетных источников: собственных средств хозяйствующих субъектов, средств, включенных в состав тарифов (для организаций, осуществляющих регулируемые виды деятельности).</w:t>
      </w:r>
    </w:p>
    <w:p w:rsidR="00801ABA" w:rsidRDefault="00801ABA">
      <w:pPr>
        <w:pStyle w:val="ConsPlusNormal"/>
        <w:spacing w:before="200"/>
        <w:ind w:firstLine="540"/>
        <w:jc w:val="both"/>
      </w:pPr>
      <w:r>
        <w:t>Планируемый объем финансирования мероприятий государственной программы составляет 13 446 226,1 тыс. руб., в том числе:</w:t>
      </w:r>
    </w:p>
    <w:p w:rsidR="00801ABA" w:rsidRDefault="00801ABA">
      <w:pPr>
        <w:pStyle w:val="ConsPlusNormal"/>
        <w:jc w:val="both"/>
      </w:pPr>
      <w:r>
        <w:t xml:space="preserve">(в ред. постановлений Правительства Новосибирской области от 08.12.2020 </w:t>
      </w:r>
      <w:hyperlink r:id="rId311">
        <w:r>
          <w:rPr>
            <w:color w:val="0000FF"/>
          </w:rPr>
          <w:t>N 508-п</w:t>
        </w:r>
      </w:hyperlink>
      <w:r>
        <w:t xml:space="preserve">, от 08.04.2021 </w:t>
      </w:r>
      <w:hyperlink r:id="rId312">
        <w:r>
          <w:rPr>
            <w:color w:val="0000FF"/>
          </w:rPr>
          <w:t>N 118-п</w:t>
        </w:r>
      </w:hyperlink>
      <w:r>
        <w:t xml:space="preserve">, от 26.10.2021 </w:t>
      </w:r>
      <w:hyperlink r:id="rId313">
        <w:r>
          <w:rPr>
            <w:color w:val="0000FF"/>
          </w:rPr>
          <w:t>N 428-п</w:t>
        </w:r>
      </w:hyperlink>
      <w:r>
        <w:t xml:space="preserve">, от 29.03.2022 </w:t>
      </w:r>
      <w:hyperlink r:id="rId314">
        <w:r>
          <w:rPr>
            <w:color w:val="0000FF"/>
          </w:rPr>
          <w:t>N 133-п</w:t>
        </w:r>
      </w:hyperlink>
      <w:r>
        <w:t xml:space="preserve">, от 28.09.2022 </w:t>
      </w:r>
      <w:hyperlink r:id="rId315">
        <w:r>
          <w:rPr>
            <w:color w:val="0000FF"/>
          </w:rPr>
          <w:t>N 450-п</w:t>
        </w:r>
      </w:hyperlink>
      <w:r>
        <w:t>)</w:t>
      </w:r>
    </w:p>
    <w:p w:rsidR="00801ABA" w:rsidRDefault="00801ABA">
      <w:pPr>
        <w:pStyle w:val="ConsPlusNormal"/>
        <w:spacing w:before="200"/>
        <w:ind w:firstLine="540"/>
        <w:jc w:val="both"/>
      </w:pPr>
      <w:r>
        <w:t>2015 год - 2 601 707,1 тыс. руб.;</w:t>
      </w:r>
    </w:p>
    <w:p w:rsidR="00801ABA" w:rsidRDefault="00801ABA">
      <w:pPr>
        <w:pStyle w:val="ConsPlusNormal"/>
        <w:jc w:val="both"/>
      </w:pPr>
      <w:r>
        <w:t xml:space="preserve">(абзац введен </w:t>
      </w:r>
      <w:hyperlink r:id="rId316">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2016 год - 1 100 680,8 тыс. руб.;</w:t>
      </w:r>
    </w:p>
    <w:p w:rsidR="00801ABA" w:rsidRDefault="00801ABA">
      <w:pPr>
        <w:pStyle w:val="ConsPlusNormal"/>
        <w:jc w:val="both"/>
      </w:pPr>
      <w:r>
        <w:t xml:space="preserve">(абзац введен </w:t>
      </w:r>
      <w:hyperlink r:id="rId317">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2017 год - 802 780,8 тыс. руб.;</w:t>
      </w:r>
    </w:p>
    <w:p w:rsidR="00801ABA" w:rsidRDefault="00801ABA">
      <w:pPr>
        <w:pStyle w:val="ConsPlusNormal"/>
        <w:jc w:val="both"/>
      </w:pPr>
      <w:r>
        <w:t xml:space="preserve">(абзац введен </w:t>
      </w:r>
      <w:hyperlink r:id="rId318">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2018 год - 1 211 759,1 тыс. руб.;</w:t>
      </w:r>
    </w:p>
    <w:p w:rsidR="00801ABA" w:rsidRDefault="00801ABA">
      <w:pPr>
        <w:pStyle w:val="ConsPlusNormal"/>
        <w:jc w:val="both"/>
      </w:pPr>
      <w:r>
        <w:t xml:space="preserve">(абзац введен </w:t>
      </w:r>
      <w:hyperlink r:id="rId319">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2019 год - 1 463 053,8 тыс. руб.;</w:t>
      </w:r>
    </w:p>
    <w:p w:rsidR="00801ABA" w:rsidRDefault="00801ABA">
      <w:pPr>
        <w:pStyle w:val="ConsPlusNormal"/>
        <w:jc w:val="both"/>
      </w:pPr>
      <w:r>
        <w:t xml:space="preserve">(абзац введен </w:t>
      </w:r>
      <w:hyperlink r:id="rId320">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2020 год - 699 621,9 тыс. руб.;</w:t>
      </w:r>
    </w:p>
    <w:p w:rsidR="00801ABA" w:rsidRDefault="00801ABA">
      <w:pPr>
        <w:pStyle w:val="ConsPlusNormal"/>
        <w:jc w:val="both"/>
      </w:pPr>
      <w:r>
        <w:t xml:space="preserve">(абзац введен </w:t>
      </w:r>
      <w:hyperlink r:id="rId321">
        <w:r>
          <w:rPr>
            <w:color w:val="0000FF"/>
          </w:rPr>
          <w:t>постановлением</w:t>
        </w:r>
      </w:hyperlink>
      <w:r>
        <w:t xml:space="preserve"> Правительства Новосибирской области от 27.07.2020 N 303-п; в ред. </w:t>
      </w:r>
      <w:hyperlink r:id="rId322">
        <w:r>
          <w:rPr>
            <w:color w:val="0000FF"/>
          </w:rPr>
          <w:t>постановления</w:t>
        </w:r>
      </w:hyperlink>
      <w:r>
        <w:t xml:space="preserve"> Правительства Новосибирской области от 08.12.2020 N 508-п)</w:t>
      </w:r>
    </w:p>
    <w:p w:rsidR="00801ABA" w:rsidRDefault="00801ABA">
      <w:pPr>
        <w:pStyle w:val="ConsPlusNormal"/>
        <w:spacing w:before="200"/>
        <w:ind w:firstLine="540"/>
        <w:jc w:val="both"/>
      </w:pPr>
      <w:r>
        <w:t>2021 год - 733 363,9 тыс. руб.;</w:t>
      </w:r>
    </w:p>
    <w:p w:rsidR="00801ABA" w:rsidRDefault="00801ABA">
      <w:pPr>
        <w:pStyle w:val="ConsPlusNormal"/>
        <w:jc w:val="both"/>
      </w:pPr>
      <w:r>
        <w:t xml:space="preserve">(абзац введен </w:t>
      </w:r>
      <w:hyperlink r:id="rId323">
        <w:r>
          <w:rPr>
            <w:color w:val="0000FF"/>
          </w:rPr>
          <w:t>постановлением</w:t>
        </w:r>
      </w:hyperlink>
      <w:r>
        <w:t xml:space="preserve"> Правительства Новосибирской области от 27.07.2020 N 303-п; в ред. постановлений Правительства Новосибирской области от 08.04.2021 </w:t>
      </w:r>
      <w:hyperlink r:id="rId324">
        <w:r>
          <w:rPr>
            <w:color w:val="0000FF"/>
          </w:rPr>
          <w:t>N 118-п</w:t>
        </w:r>
      </w:hyperlink>
      <w:r>
        <w:t xml:space="preserve">, от 26.10.2021 </w:t>
      </w:r>
      <w:hyperlink r:id="rId325">
        <w:r>
          <w:rPr>
            <w:color w:val="0000FF"/>
          </w:rPr>
          <w:t>N 428-п</w:t>
        </w:r>
      </w:hyperlink>
      <w:r>
        <w:t xml:space="preserve">, от 29.03.2022 </w:t>
      </w:r>
      <w:hyperlink r:id="rId326">
        <w:r>
          <w:rPr>
            <w:color w:val="0000FF"/>
          </w:rPr>
          <w:t>N 133-п</w:t>
        </w:r>
      </w:hyperlink>
      <w:r>
        <w:t>)</w:t>
      </w:r>
    </w:p>
    <w:p w:rsidR="00801ABA" w:rsidRDefault="00801ABA">
      <w:pPr>
        <w:pStyle w:val="ConsPlusNormal"/>
        <w:spacing w:before="200"/>
        <w:ind w:firstLine="540"/>
        <w:jc w:val="both"/>
      </w:pPr>
      <w:r>
        <w:t>2022 год - 898 039,6 тыс. руб.;</w:t>
      </w:r>
    </w:p>
    <w:p w:rsidR="00801ABA" w:rsidRDefault="00801ABA">
      <w:pPr>
        <w:pStyle w:val="ConsPlusNormal"/>
        <w:jc w:val="both"/>
      </w:pPr>
      <w:r>
        <w:t xml:space="preserve">(абзац введен </w:t>
      </w:r>
      <w:hyperlink r:id="rId327">
        <w:r>
          <w:rPr>
            <w:color w:val="0000FF"/>
          </w:rPr>
          <w:t>постановлением</w:t>
        </w:r>
      </w:hyperlink>
      <w:r>
        <w:t xml:space="preserve"> Правительства Новосибирской области от 27.07.2020 N 303-п; в ред. постановлений Правительства Новосибирской области от 08.04.2021 </w:t>
      </w:r>
      <w:hyperlink r:id="rId328">
        <w:r>
          <w:rPr>
            <w:color w:val="0000FF"/>
          </w:rPr>
          <w:t>N 118-п</w:t>
        </w:r>
      </w:hyperlink>
      <w:r>
        <w:t xml:space="preserve">, от 26.10.2021 </w:t>
      </w:r>
      <w:hyperlink r:id="rId329">
        <w:r>
          <w:rPr>
            <w:color w:val="0000FF"/>
          </w:rPr>
          <w:t>N 428-п</w:t>
        </w:r>
      </w:hyperlink>
      <w:r>
        <w:t xml:space="preserve">, от 29.03.2022 </w:t>
      </w:r>
      <w:hyperlink r:id="rId330">
        <w:r>
          <w:rPr>
            <w:color w:val="0000FF"/>
          </w:rPr>
          <w:t>N 133-п</w:t>
        </w:r>
      </w:hyperlink>
      <w:r>
        <w:t xml:space="preserve">, от 28.09.2022 </w:t>
      </w:r>
      <w:hyperlink r:id="rId331">
        <w:r>
          <w:rPr>
            <w:color w:val="0000FF"/>
          </w:rPr>
          <w:t>N 450-п</w:t>
        </w:r>
      </w:hyperlink>
      <w:r>
        <w:t>)</w:t>
      </w:r>
    </w:p>
    <w:p w:rsidR="00801ABA" w:rsidRDefault="00801ABA">
      <w:pPr>
        <w:pStyle w:val="ConsPlusNormal"/>
        <w:spacing w:before="200"/>
        <w:ind w:firstLine="540"/>
        <w:jc w:val="both"/>
      </w:pPr>
      <w:r>
        <w:t>2023 год - 2 605 702,6 тыс. руб.;</w:t>
      </w:r>
    </w:p>
    <w:p w:rsidR="00801ABA" w:rsidRDefault="00801ABA">
      <w:pPr>
        <w:pStyle w:val="ConsPlusNormal"/>
        <w:jc w:val="both"/>
      </w:pPr>
      <w:r>
        <w:t xml:space="preserve">(абзац введен </w:t>
      </w:r>
      <w:hyperlink r:id="rId332">
        <w:r>
          <w:rPr>
            <w:color w:val="0000FF"/>
          </w:rPr>
          <w:t>постановлением</w:t>
        </w:r>
      </w:hyperlink>
      <w:r>
        <w:t xml:space="preserve"> Правительства Новосибирской области от 27.07.2020 N 303-п; в ред. постановлений Правительства Новосибирской области от 08.04.2021 </w:t>
      </w:r>
      <w:hyperlink r:id="rId333">
        <w:r>
          <w:rPr>
            <w:color w:val="0000FF"/>
          </w:rPr>
          <w:t>N 118-п</w:t>
        </w:r>
      </w:hyperlink>
      <w:r>
        <w:t xml:space="preserve">, от 29.03.2022 </w:t>
      </w:r>
      <w:hyperlink r:id="rId334">
        <w:r>
          <w:rPr>
            <w:color w:val="0000FF"/>
          </w:rPr>
          <w:t>N 133-п</w:t>
        </w:r>
      </w:hyperlink>
      <w:r>
        <w:t xml:space="preserve">, от 28.09.2022 </w:t>
      </w:r>
      <w:hyperlink r:id="rId335">
        <w:r>
          <w:rPr>
            <w:color w:val="0000FF"/>
          </w:rPr>
          <w:t>N 450-п</w:t>
        </w:r>
      </w:hyperlink>
      <w:r>
        <w:t>)</w:t>
      </w:r>
    </w:p>
    <w:p w:rsidR="00801ABA" w:rsidRDefault="00801ABA">
      <w:pPr>
        <w:pStyle w:val="ConsPlusNormal"/>
        <w:spacing w:before="200"/>
        <w:ind w:firstLine="540"/>
        <w:jc w:val="both"/>
      </w:pPr>
      <w:r>
        <w:t>2024 год - 717 491,3 тыс. руб.;</w:t>
      </w:r>
    </w:p>
    <w:p w:rsidR="00801ABA" w:rsidRDefault="00801ABA">
      <w:pPr>
        <w:pStyle w:val="ConsPlusNormal"/>
        <w:jc w:val="both"/>
      </w:pPr>
      <w:r>
        <w:t xml:space="preserve">(абзац введен </w:t>
      </w:r>
      <w:hyperlink r:id="rId336">
        <w:r>
          <w:rPr>
            <w:color w:val="0000FF"/>
          </w:rPr>
          <w:t>постановлением</w:t>
        </w:r>
      </w:hyperlink>
      <w:r>
        <w:t xml:space="preserve"> Правительства Новосибирской области от 27.07.2020 N 303-п; в ред. постановлений Правительства Новосибирской области от 29.03.2022 </w:t>
      </w:r>
      <w:hyperlink r:id="rId337">
        <w:r>
          <w:rPr>
            <w:color w:val="0000FF"/>
          </w:rPr>
          <w:t>N 133-п</w:t>
        </w:r>
      </w:hyperlink>
      <w:r>
        <w:t xml:space="preserve">, от 28.09.2022 </w:t>
      </w:r>
      <w:hyperlink r:id="rId338">
        <w:r>
          <w:rPr>
            <w:color w:val="0000FF"/>
          </w:rPr>
          <w:t>N 450-п</w:t>
        </w:r>
      </w:hyperlink>
      <w:r>
        <w:t>)</w:t>
      </w:r>
    </w:p>
    <w:p w:rsidR="00801ABA" w:rsidRDefault="00801ABA">
      <w:pPr>
        <w:pStyle w:val="ConsPlusNormal"/>
        <w:spacing w:before="200"/>
        <w:ind w:firstLine="540"/>
        <w:jc w:val="both"/>
      </w:pPr>
      <w:r>
        <w:lastRenderedPageBreak/>
        <w:t>2025 год - 612 025,2 тыс. руб.;</w:t>
      </w:r>
    </w:p>
    <w:p w:rsidR="00801ABA" w:rsidRDefault="00801ABA">
      <w:pPr>
        <w:pStyle w:val="ConsPlusNormal"/>
        <w:jc w:val="both"/>
      </w:pPr>
      <w:r>
        <w:t xml:space="preserve">(абзац введен </w:t>
      </w:r>
      <w:hyperlink r:id="rId339">
        <w:r>
          <w:rPr>
            <w:color w:val="0000FF"/>
          </w:rPr>
          <w:t>постановлением</w:t>
        </w:r>
      </w:hyperlink>
      <w:r>
        <w:t xml:space="preserve"> Правительства Новосибирской области от 27.07.2020 N 303-п; в ред. </w:t>
      </w:r>
      <w:hyperlink r:id="rId340">
        <w:r>
          <w:rPr>
            <w:color w:val="0000FF"/>
          </w:rPr>
          <w:t>постановления</w:t>
        </w:r>
      </w:hyperlink>
      <w:r>
        <w:t xml:space="preserve"> Правительства Новосибирской области от 29.03.2022 N 133-п)</w:t>
      </w:r>
    </w:p>
    <w:p w:rsidR="00801ABA" w:rsidRDefault="00801ABA">
      <w:pPr>
        <w:pStyle w:val="ConsPlusNormal"/>
        <w:spacing w:before="200"/>
        <w:ind w:firstLine="540"/>
        <w:jc w:val="both"/>
      </w:pPr>
      <w:r>
        <w:t>в том числе за счет:</w:t>
      </w:r>
    </w:p>
    <w:p w:rsidR="00801ABA" w:rsidRDefault="00801ABA">
      <w:pPr>
        <w:pStyle w:val="ConsPlusNormal"/>
        <w:jc w:val="both"/>
      </w:pPr>
      <w:r>
        <w:t xml:space="preserve">(абзац введен </w:t>
      </w:r>
      <w:hyperlink r:id="rId341">
        <w:r>
          <w:rPr>
            <w:color w:val="0000FF"/>
          </w:rPr>
          <w:t>постановлением</w:t>
        </w:r>
      </w:hyperlink>
      <w:r>
        <w:t xml:space="preserve"> Правительства Новосибирской области от 08.12.2020 N 508-п)</w:t>
      </w:r>
    </w:p>
    <w:p w:rsidR="00801ABA" w:rsidRDefault="00801ABA">
      <w:pPr>
        <w:pStyle w:val="ConsPlusNormal"/>
        <w:spacing w:before="200"/>
        <w:ind w:firstLine="540"/>
        <w:jc w:val="both"/>
      </w:pPr>
      <w:r>
        <w:t>средств областного бюджета Новосибирской области - 3 055 269,5 тыс. руб., в том числе:</w:t>
      </w:r>
    </w:p>
    <w:p w:rsidR="00801ABA" w:rsidRDefault="00801ABA">
      <w:pPr>
        <w:pStyle w:val="ConsPlusNormal"/>
        <w:jc w:val="both"/>
      </w:pPr>
      <w:r>
        <w:t xml:space="preserve">(в ред. постановлений Правительства Новосибирской области от 08.12.2020 </w:t>
      </w:r>
      <w:hyperlink r:id="rId342">
        <w:r>
          <w:rPr>
            <w:color w:val="0000FF"/>
          </w:rPr>
          <w:t>N 508-п</w:t>
        </w:r>
      </w:hyperlink>
      <w:r>
        <w:t xml:space="preserve">, от 08.04.2021 </w:t>
      </w:r>
      <w:hyperlink r:id="rId343">
        <w:r>
          <w:rPr>
            <w:color w:val="0000FF"/>
          </w:rPr>
          <w:t>N 118-п</w:t>
        </w:r>
      </w:hyperlink>
      <w:r>
        <w:t xml:space="preserve">, от 26.10.2021 </w:t>
      </w:r>
      <w:hyperlink r:id="rId344">
        <w:r>
          <w:rPr>
            <w:color w:val="0000FF"/>
          </w:rPr>
          <w:t>N 428-п</w:t>
        </w:r>
      </w:hyperlink>
      <w:r>
        <w:t xml:space="preserve">, от 29.03.2022 </w:t>
      </w:r>
      <w:hyperlink r:id="rId345">
        <w:r>
          <w:rPr>
            <w:color w:val="0000FF"/>
          </w:rPr>
          <w:t>N 133-п</w:t>
        </w:r>
      </w:hyperlink>
      <w:r>
        <w:t xml:space="preserve">, от 28.09.2022 </w:t>
      </w:r>
      <w:hyperlink r:id="rId346">
        <w:r>
          <w:rPr>
            <w:color w:val="0000FF"/>
          </w:rPr>
          <w:t>N 450-п</w:t>
        </w:r>
      </w:hyperlink>
      <w:r>
        <w:t>)</w:t>
      </w:r>
    </w:p>
    <w:p w:rsidR="00801ABA" w:rsidRDefault="00801ABA">
      <w:pPr>
        <w:pStyle w:val="ConsPlusNormal"/>
        <w:spacing w:before="200"/>
        <w:ind w:firstLine="540"/>
        <w:jc w:val="both"/>
      </w:pPr>
      <w:r>
        <w:t>2015 год - 464 707,1 тыс. руб.;</w:t>
      </w:r>
    </w:p>
    <w:p w:rsidR="00801ABA" w:rsidRDefault="00801ABA">
      <w:pPr>
        <w:pStyle w:val="ConsPlusNormal"/>
        <w:jc w:val="both"/>
      </w:pPr>
      <w:r>
        <w:t xml:space="preserve">(абзац введен </w:t>
      </w:r>
      <w:hyperlink r:id="rId347">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2016 год - 78 071,8 тыс. руб.;</w:t>
      </w:r>
    </w:p>
    <w:p w:rsidR="00801ABA" w:rsidRDefault="00801ABA">
      <w:pPr>
        <w:pStyle w:val="ConsPlusNormal"/>
        <w:jc w:val="both"/>
      </w:pPr>
      <w:r>
        <w:t xml:space="preserve">(абзац введен </w:t>
      </w:r>
      <w:hyperlink r:id="rId348">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2017 год - 151 316,8 тыс. руб.;</w:t>
      </w:r>
    </w:p>
    <w:p w:rsidR="00801ABA" w:rsidRDefault="00801ABA">
      <w:pPr>
        <w:pStyle w:val="ConsPlusNormal"/>
        <w:jc w:val="both"/>
      </w:pPr>
      <w:r>
        <w:t xml:space="preserve">(абзац введен </w:t>
      </w:r>
      <w:hyperlink r:id="rId349">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2018 год - 156 716,8 тыс. руб.;</w:t>
      </w:r>
    </w:p>
    <w:p w:rsidR="00801ABA" w:rsidRDefault="00801ABA">
      <w:pPr>
        <w:pStyle w:val="ConsPlusNormal"/>
        <w:jc w:val="both"/>
      </w:pPr>
      <w:r>
        <w:t xml:space="preserve">(абзац введен </w:t>
      </w:r>
      <w:hyperlink r:id="rId350">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2019 год - 97 399,3 тыс. руб.;</w:t>
      </w:r>
    </w:p>
    <w:p w:rsidR="00801ABA" w:rsidRDefault="00801ABA">
      <w:pPr>
        <w:pStyle w:val="ConsPlusNormal"/>
        <w:jc w:val="both"/>
      </w:pPr>
      <w:r>
        <w:t xml:space="preserve">(абзац введен </w:t>
      </w:r>
      <w:hyperlink r:id="rId351">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2020 год - 79 082,6 тыс. руб.;</w:t>
      </w:r>
    </w:p>
    <w:p w:rsidR="00801ABA" w:rsidRDefault="00801ABA">
      <w:pPr>
        <w:pStyle w:val="ConsPlusNormal"/>
        <w:jc w:val="both"/>
      </w:pPr>
      <w:r>
        <w:t xml:space="preserve">(абзац введен </w:t>
      </w:r>
      <w:hyperlink r:id="rId352">
        <w:r>
          <w:rPr>
            <w:color w:val="0000FF"/>
          </w:rPr>
          <w:t>постановлением</w:t>
        </w:r>
      </w:hyperlink>
      <w:r>
        <w:t xml:space="preserve"> Правительства Новосибирской области от 27.07.2020 N 303-п; в ред. </w:t>
      </w:r>
      <w:hyperlink r:id="rId353">
        <w:r>
          <w:rPr>
            <w:color w:val="0000FF"/>
          </w:rPr>
          <w:t>постановления</w:t>
        </w:r>
      </w:hyperlink>
      <w:r>
        <w:t xml:space="preserve"> Правительства Новосибирской области от 08.12.2020 N 508-п)</w:t>
      </w:r>
    </w:p>
    <w:p w:rsidR="00801ABA" w:rsidRDefault="00801ABA">
      <w:pPr>
        <w:pStyle w:val="ConsPlusNormal"/>
        <w:spacing w:before="200"/>
        <w:ind w:firstLine="540"/>
        <w:jc w:val="both"/>
      </w:pPr>
      <w:r>
        <w:t>2021 год - 106 924,4 тыс. руб.;</w:t>
      </w:r>
    </w:p>
    <w:p w:rsidR="00801ABA" w:rsidRDefault="00801ABA">
      <w:pPr>
        <w:pStyle w:val="ConsPlusNormal"/>
        <w:jc w:val="both"/>
      </w:pPr>
      <w:r>
        <w:t xml:space="preserve">(абзац введен </w:t>
      </w:r>
      <w:hyperlink r:id="rId354">
        <w:r>
          <w:rPr>
            <w:color w:val="0000FF"/>
          </w:rPr>
          <w:t>постановлением</w:t>
        </w:r>
      </w:hyperlink>
      <w:r>
        <w:t xml:space="preserve"> Правительства Новосибирской области от 27.07.2020 N 303-п; в ред. постановлений Правительства Новосибирской области от 08.04.2021 </w:t>
      </w:r>
      <w:hyperlink r:id="rId355">
        <w:r>
          <w:rPr>
            <w:color w:val="0000FF"/>
          </w:rPr>
          <w:t>N 118-п</w:t>
        </w:r>
      </w:hyperlink>
      <w:r>
        <w:t xml:space="preserve">, от 26.10.2021 </w:t>
      </w:r>
      <w:hyperlink r:id="rId356">
        <w:r>
          <w:rPr>
            <w:color w:val="0000FF"/>
          </w:rPr>
          <w:t>N 428-п</w:t>
        </w:r>
      </w:hyperlink>
      <w:r>
        <w:t xml:space="preserve">, от 29.03.2022 </w:t>
      </w:r>
      <w:hyperlink r:id="rId357">
        <w:r>
          <w:rPr>
            <w:color w:val="0000FF"/>
          </w:rPr>
          <w:t>N 133-п</w:t>
        </w:r>
      </w:hyperlink>
      <w:r>
        <w:t>)</w:t>
      </w:r>
    </w:p>
    <w:p w:rsidR="00801ABA" w:rsidRDefault="00801ABA">
      <w:pPr>
        <w:pStyle w:val="ConsPlusNormal"/>
        <w:spacing w:before="200"/>
        <w:ind w:firstLine="540"/>
        <w:jc w:val="both"/>
      </w:pPr>
      <w:r>
        <w:t>2022 год - 435 535,4 тыс. руб.;</w:t>
      </w:r>
    </w:p>
    <w:p w:rsidR="00801ABA" w:rsidRDefault="00801ABA">
      <w:pPr>
        <w:pStyle w:val="ConsPlusNormal"/>
        <w:jc w:val="both"/>
      </w:pPr>
      <w:r>
        <w:t xml:space="preserve">(абзац введен </w:t>
      </w:r>
      <w:hyperlink r:id="rId358">
        <w:r>
          <w:rPr>
            <w:color w:val="0000FF"/>
          </w:rPr>
          <w:t>постановлением</w:t>
        </w:r>
      </w:hyperlink>
      <w:r>
        <w:t xml:space="preserve"> Правительства Новосибирской области от 27.07.2020 N 303-п; в ред. постановлений Правительства Новосибирской области от 08.04.2021 </w:t>
      </w:r>
      <w:hyperlink r:id="rId359">
        <w:r>
          <w:rPr>
            <w:color w:val="0000FF"/>
          </w:rPr>
          <w:t>N 118-п</w:t>
        </w:r>
      </w:hyperlink>
      <w:r>
        <w:t xml:space="preserve">, от 26.10.2021 </w:t>
      </w:r>
      <w:hyperlink r:id="rId360">
        <w:r>
          <w:rPr>
            <w:color w:val="0000FF"/>
          </w:rPr>
          <w:t>N 428-п</w:t>
        </w:r>
      </w:hyperlink>
      <w:r>
        <w:t xml:space="preserve">, от 29.03.2022 </w:t>
      </w:r>
      <w:hyperlink r:id="rId361">
        <w:r>
          <w:rPr>
            <w:color w:val="0000FF"/>
          </w:rPr>
          <w:t>N 133-п</w:t>
        </w:r>
      </w:hyperlink>
      <w:r>
        <w:t xml:space="preserve">, от 28.09.2022 </w:t>
      </w:r>
      <w:hyperlink r:id="rId362">
        <w:r>
          <w:rPr>
            <w:color w:val="0000FF"/>
          </w:rPr>
          <w:t>N 450-п</w:t>
        </w:r>
      </w:hyperlink>
      <w:r>
        <w:t>)</w:t>
      </w:r>
    </w:p>
    <w:p w:rsidR="00801ABA" w:rsidRDefault="00801ABA">
      <w:pPr>
        <w:pStyle w:val="ConsPlusNormal"/>
        <w:spacing w:before="200"/>
        <w:ind w:firstLine="540"/>
        <w:jc w:val="both"/>
      </w:pPr>
      <w:r>
        <w:t>2023 год - 1 174 799,8 тыс. руб.;</w:t>
      </w:r>
    </w:p>
    <w:p w:rsidR="00801ABA" w:rsidRDefault="00801ABA">
      <w:pPr>
        <w:pStyle w:val="ConsPlusNormal"/>
        <w:jc w:val="both"/>
      </w:pPr>
      <w:r>
        <w:t xml:space="preserve">(абзац введен </w:t>
      </w:r>
      <w:hyperlink r:id="rId363">
        <w:r>
          <w:rPr>
            <w:color w:val="0000FF"/>
          </w:rPr>
          <w:t>постановлением</w:t>
        </w:r>
      </w:hyperlink>
      <w:r>
        <w:t xml:space="preserve"> Правительства Новосибирской области от 27.07.2020 N 303-п; в ред. постановлений Правительства Новосибирской области от 08.04.2021 </w:t>
      </w:r>
      <w:hyperlink r:id="rId364">
        <w:r>
          <w:rPr>
            <w:color w:val="0000FF"/>
          </w:rPr>
          <w:t>N 118-п</w:t>
        </w:r>
      </w:hyperlink>
      <w:r>
        <w:t xml:space="preserve">, от 29.03.2022 </w:t>
      </w:r>
      <w:hyperlink r:id="rId365">
        <w:r>
          <w:rPr>
            <w:color w:val="0000FF"/>
          </w:rPr>
          <w:t>N 133-п</w:t>
        </w:r>
      </w:hyperlink>
      <w:r>
        <w:t xml:space="preserve">, от 28.09.2022 </w:t>
      </w:r>
      <w:hyperlink r:id="rId366">
        <w:r>
          <w:rPr>
            <w:color w:val="0000FF"/>
          </w:rPr>
          <w:t>N 450-п</w:t>
        </w:r>
      </w:hyperlink>
      <w:r>
        <w:t>)</w:t>
      </w:r>
    </w:p>
    <w:p w:rsidR="00801ABA" w:rsidRDefault="00801ABA">
      <w:pPr>
        <w:pStyle w:val="ConsPlusNormal"/>
        <w:spacing w:before="200"/>
        <w:ind w:firstLine="540"/>
        <w:jc w:val="both"/>
      </w:pPr>
      <w:r>
        <w:t>2024 год - 208 415,8 тыс. руб.;</w:t>
      </w:r>
    </w:p>
    <w:p w:rsidR="00801ABA" w:rsidRDefault="00801ABA">
      <w:pPr>
        <w:pStyle w:val="ConsPlusNormal"/>
        <w:jc w:val="both"/>
      </w:pPr>
      <w:r>
        <w:t xml:space="preserve">(абзац введен </w:t>
      </w:r>
      <w:hyperlink r:id="rId367">
        <w:r>
          <w:rPr>
            <w:color w:val="0000FF"/>
          </w:rPr>
          <w:t>постановлением</w:t>
        </w:r>
      </w:hyperlink>
      <w:r>
        <w:t xml:space="preserve"> Правительства Новосибирской области от 27.07.2020 N 303-п; в ред. постановлений Правительства Новосибирской области от 29.03.2022 </w:t>
      </w:r>
      <w:hyperlink r:id="rId368">
        <w:r>
          <w:rPr>
            <w:color w:val="0000FF"/>
          </w:rPr>
          <w:t>N 133-п</w:t>
        </w:r>
      </w:hyperlink>
      <w:r>
        <w:t xml:space="preserve">, от 28.09.2022 </w:t>
      </w:r>
      <w:hyperlink r:id="rId369">
        <w:r>
          <w:rPr>
            <w:color w:val="0000FF"/>
          </w:rPr>
          <w:t>N 450-п</w:t>
        </w:r>
      </w:hyperlink>
      <w:r>
        <w:t>)</w:t>
      </w:r>
    </w:p>
    <w:p w:rsidR="00801ABA" w:rsidRDefault="00801ABA">
      <w:pPr>
        <w:pStyle w:val="ConsPlusNormal"/>
        <w:spacing w:before="200"/>
        <w:ind w:firstLine="540"/>
        <w:jc w:val="both"/>
      </w:pPr>
      <w:r>
        <w:t>2025 год - 102 299,7 тыс. руб.;</w:t>
      </w:r>
    </w:p>
    <w:p w:rsidR="00801ABA" w:rsidRDefault="00801ABA">
      <w:pPr>
        <w:pStyle w:val="ConsPlusNormal"/>
        <w:jc w:val="both"/>
      </w:pPr>
      <w:r>
        <w:t xml:space="preserve">(абзац введен </w:t>
      </w:r>
      <w:hyperlink r:id="rId370">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средств федерального бюджета - 0,0 тыс. руб., в том числе:</w:t>
      </w:r>
    </w:p>
    <w:p w:rsidR="00801ABA" w:rsidRDefault="00801ABA">
      <w:pPr>
        <w:pStyle w:val="ConsPlusNormal"/>
        <w:jc w:val="both"/>
      </w:pPr>
      <w:r>
        <w:t xml:space="preserve">(в ред. </w:t>
      </w:r>
      <w:hyperlink r:id="rId371">
        <w:r>
          <w:rPr>
            <w:color w:val="0000FF"/>
          </w:rPr>
          <w:t>постановления</w:t>
        </w:r>
      </w:hyperlink>
      <w:r>
        <w:t xml:space="preserve"> Правительства Новосибирской области от 08.12.2020 N 508-п)</w:t>
      </w:r>
    </w:p>
    <w:p w:rsidR="00801ABA" w:rsidRDefault="00801ABA">
      <w:pPr>
        <w:pStyle w:val="ConsPlusNormal"/>
        <w:spacing w:before="200"/>
        <w:ind w:firstLine="540"/>
        <w:jc w:val="both"/>
      </w:pPr>
      <w:r>
        <w:t>2015 год - 0,0 тыс. руб.;</w:t>
      </w:r>
    </w:p>
    <w:p w:rsidR="00801ABA" w:rsidRDefault="00801ABA">
      <w:pPr>
        <w:pStyle w:val="ConsPlusNormal"/>
        <w:jc w:val="both"/>
      </w:pPr>
      <w:r>
        <w:t xml:space="preserve">(абзац введен </w:t>
      </w:r>
      <w:hyperlink r:id="rId372">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2016 год - 0,0 тыс. руб.;</w:t>
      </w:r>
    </w:p>
    <w:p w:rsidR="00801ABA" w:rsidRDefault="00801ABA">
      <w:pPr>
        <w:pStyle w:val="ConsPlusNormal"/>
        <w:jc w:val="both"/>
      </w:pPr>
      <w:r>
        <w:t xml:space="preserve">(абзац введен </w:t>
      </w:r>
      <w:hyperlink r:id="rId373">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2017 год - 0,0 тыс. руб.;</w:t>
      </w:r>
    </w:p>
    <w:p w:rsidR="00801ABA" w:rsidRDefault="00801ABA">
      <w:pPr>
        <w:pStyle w:val="ConsPlusNormal"/>
        <w:jc w:val="both"/>
      </w:pPr>
      <w:r>
        <w:t xml:space="preserve">(абзац введен </w:t>
      </w:r>
      <w:hyperlink r:id="rId374">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lastRenderedPageBreak/>
        <w:t>2018 год - 0,0 тыс. руб.;</w:t>
      </w:r>
    </w:p>
    <w:p w:rsidR="00801ABA" w:rsidRDefault="00801ABA">
      <w:pPr>
        <w:pStyle w:val="ConsPlusNormal"/>
        <w:jc w:val="both"/>
      </w:pPr>
      <w:r>
        <w:t xml:space="preserve">(абзац введен </w:t>
      </w:r>
      <w:hyperlink r:id="rId375">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2019 год - 0,0 тыс. руб.;</w:t>
      </w:r>
    </w:p>
    <w:p w:rsidR="00801ABA" w:rsidRDefault="00801ABA">
      <w:pPr>
        <w:pStyle w:val="ConsPlusNormal"/>
        <w:jc w:val="both"/>
      </w:pPr>
      <w:r>
        <w:t xml:space="preserve">(абзац введен </w:t>
      </w:r>
      <w:hyperlink r:id="rId376">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2020 год - 0,0 тыс. руб.;</w:t>
      </w:r>
    </w:p>
    <w:p w:rsidR="00801ABA" w:rsidRDefault="00801ABA">
      <w:pPr>
        <w:pStyle w:val="ConsPlusNormal"/>
        <w:jc w:val="both"/>
      </w:pPr>
      <w:r>
        <w:t xml:space="preserve">(абзац введен </w:t>
      </w:r>
      <w:hyperlink r:id="rId377">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2021 год - 0,0 тыс. руб.;</w:t>
      </w:r>
    </w:p>
    <w:p w:rsidR="00801ABA" w:rsidRDefault="00801ABA">
      <w:pPr>
        <w:pStyle w:val="ConsPlusNormal"/>
        <w:jc w:val="both"/>
      </w:pPr>
      <w:r>
        <w:t xml:space="preserve">(абзац введен </w:t>
      </w:r>
      <w:hyperlink r:id="rId378">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2022 год - 0,0 тыс. руб.;</w:t>
      </w:r>
    </w:p>
    <w:p w:rsidR="00801ABA" w:rsidRDefault="00801ABA">
      <w:pPr>
        <w:pStyle w:val="ConsPlusNormal"/>
        <w:jc w:val="both"/>
      </w:pPr>
      <w:r>
        <w:t xml:space="preserve">(абзац введен </w:t>
      </w:r>
      <w:hyperlink r:id="rId379">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2023 год - 0,0 тыс. руб.;</w:t>
      </w:r>
    </w:p>
    <w:p w:rsidR="00801ABA" w:rsidRDefault="00801ABA">
      <w:pPr>
        <w:pStyle w:val="ConsPlusNormal"/>
        <w:jc w:val="both"/>
      </w:pPr>
      <w:r>
        <w:t xml:space="preserve">(абзац введен </w:t>
      </w:r>
      <w:hyperlink r:id="rId380">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2024 год - 0,0 тыс. руб.;</w:t>
      </w:r>
    </w:p>
    <w:p w:rsidR="00801ABA" w:rsidRDefault="00801ABA">
      <w:pPr>
        <w:pStyle w:val="ConsPlusNormal"/>
        <w:jc w:val="both"/>
      </w:pPr>
      <w:r>
        <w:t xml:space="preserve">(абзац введен </w:t>
      </w:r>
      <w:hyperlink r:id="rId381">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2025 год - 0,0 тыс. руб.;</w:t>
      </w:r>
    </w:p>
    <w:p w:rsidR="00801ABA" w:rsidRDefault="00801ABA">
      <w:pPr>
        <w:pStyle w:val="ConsPlusNormal"/>
        <w:jc w:val="both"/>
      </w:pPr>
      <w:r>
        <w:t xml:space="preserve">(абзац введен </w:t>
      </w:r>
      <w:hyperlink r:id="rId382">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средств местных бюджетов - 708 307,3 тыс. руб., в том числе:</w:t>
      </w:r>
    </w:p>
    <w:p w:rsidR="00801ABA" w:rsidRDefault="00801ABA">
      <w:pPr>
        <w:pStyle w:val="ConsPlusNormal"/>
        <w:jc w:val="both"/>
      </w:pPr>
      <w:r>
        <w:t xml:space="preserve">(в ред. постановлений Правительства Новосибирской области от 08.12.2020 </w:t>
      </w:r>
      <w:hyperlink r:id="rId383">
        <w:r>
          <w:rPr>
            <w:color w:val="0000FF"/>
          </w:rPr>
          <w:t>N 508-п</w:t>
        </w:r>
      </w:hyperlink>
      <w:r>
        <w:t xml:space="preserve">, от 08.04.2021 </w:t>
      </w:r>
      <w:hyperlink r:id="rId384">
        <w:r>
          <w:rPr>
            <w:color w:val="0000FF"/>
          </w:rPr>
          <w:t>N 118-п</w:t>
        </w:r>
      </w:hyperlink>
      <w:r>
        <w:t xml:space="preserve">, от 26.10.2021 </w:t>
      </w:r>
      <w:hyperlink r:id="rId385">
        <w:r>
          <w:rPr>
            <w:color w:val="0000FF"/>
          </w:rPr>
          <w:t>N 428-п</w:t>
        </w:r>
      </w:hyperlink>
      <w:r>
        <w:t xml:space="preserve">, от 29.03.2022 </w:t>
      </w:r>
      <w:hyperlink r:id="rId386">
        <w:r>
          <w:rPr>
            <w:color w:val="0000FF"/>
          </w:rPr>
          <w:t>N 133-п</w:t>
        </w:r>
      </w:hyperlink>
      <w:r>
        <w:t xml:space="preserve">, от 28.09.2022 </w:t>
      </w:r>
      <w:hyperlink r:id="rId387">
        <w:r>
          <w:rPr>
            <w:color w:val="0000FF"/>
          </w:rPr>
          <w:t>N 450-п</w:t>
        </w:r>
      </w:hyperlink>
      <w:r>
        <w:t>)</w:t>
      </w:r>
    </w:p>
    <w:p w:rsidR="00801ABA" w:rsidRDefault="00801ABA">
      <w:pPr>
        <w:pStyle w:val="ConsPlusNormal"/>
        <w:spacing w:before="200"/>
        <w:ind w:firstLine="540"/>
        <w:jc w:val="both"/>
      </w:pPr>
      <w:r>
        <w:t>2015 год - 112 500,0 тыс. руб.;</w:t>
      </w:r>
    </w:p>
    <w:p w:rsidR="00801ABA" w:rsidRDefault="00801ABA">
      <w:pPr>
        <w:pStyle w:val="ConsPlusNormal"/>
        <w:jc w:val="both"/>
      </w:pPr>
      <w:r>
        <w:t xml:space="preserve">(абзац введен </w:t>
      </w:r>
      <w:hyperlink r:id="rId388">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2016 год - 4 109,0 тыс. руб.;</w:t>
      </w:r>
    </w:p>
    <w:p w:rsidR="00801ABA" w:rsidRDefault="00801ABA">
      <w:pPr>
        <w:pStyle w:val="ConsPlusNormal"/>
        <w:jc w:val="both"/>
      </w:pPr>
      <w:r>
        <w:t xml:space="preserve">(абзац введен </w:t>
      </w:r>
      <w:hyperlink r:id="rId389">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2017 год - 7 964,0 тыс. руб.;</w:t>
      </w:r>
    </w:p>
    <w:p w:rsidR="00801ABA" w:rsidRDefault="00801ABA">
      <w:pPr>
        <w:pStyle w:val="ConsPlusNormal"/>
        <w:jc w:val="both"/>
      </w:pPr>
      <w:r>
        <w:t xml:space="preserve">(абзац введен </w:t>
      </w:r>
      <w:hyperlink r:id="rId390">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2018 год - 17 248,3 тыс. руб.;</w:t>
      </w:r>
    </w:p>
    <w:p w:rsidR="00801ABA" w:rsidRDefault="00801ABA">
      <w:pPr>
        <w:pStyle w:val="ConsPlusNormal"/>
        <w:jc w:val="both"/>
      </w:pPr>
      <w:r>
        <w:t xml:space="preserve">(абзац введен </w:t>
      </w:r>
      <w:hyperlink r:id="rId391">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2019 год - 55 110,5 тыс. руб.;</w:t>
      </w:r>
    </w:p>
    <w:p w:rsidR="00801ABA" w:rsidRDefault="00801ABA">
      <w:pPr>
        <w:pStyle w:val="ConsPlusNormal"/>
        <w:jc w:val="both"/>
      </w:pPr>
      <w:r>
        <w:t xml:space="preserve">(абзац введен </w:t>
      </w:r>
      <w:hyperlink r:id="rId392">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2020 год - 28 322,3 тыс. руб.;</w:t>
      </w:r>
    </w:p>
    <w:p w:rsidR="00801ABA" w:rsidRDefault="00801ABA">
      <w:pPr>
        <w:pStyle w:val="ConsPlusNormal"/>
        <w:jc w:val="both"/>
      </w:pPr>
      <w:r>
        <w:t xml:space="preserve">(абзац введен </w:t>
      </w:r>
      <w:hyperlink r:id="rId393">
        <w:r>
          <w:rPr>
            <w:color w:val="0000FF"/>
          </w:rPr>
          <w:t>постановлением</w:t>
        </w:r>
      </w:hyperlink>
      <w:r>
        <w:t xml:space="preserve"> Правительства Новосибирской области от 27.07.2020 N 303-п; в ред. </w:t>
      </w:r>
      <w:hyperlink r:id="rId394">
        <w:r>
          <w:rPr>
            <w:color w:val="0000FF"/>
          </w:rPr>
          <w:t>постановления</w:t>
        </w:r>
      </w:hyperlink>
      <w:r>
        <w:t xml:space="preserve"> Правительства Новосибирской области от 08.12.2020 N 508-п)</w:t>
      </w:r>
    </w:p>
    <w:p w:rsidR="00801ABA" w:rsidRDefault="00801ABA">
      <w:pPr>
        <w:pStyle w:val="ConsPlusNormal"/>
        <w:spacing w:before="200"/>
        <w:ind w:firstLine="540"/>
        <w:jc w:val="both"/>
      </w:pPr>
      <w:r>
        <w:t>2021 год - 34 222,5 тыс. руб.;</w:t>
      </w:r>
    </w:p>
    <w:p w:rsidR="00801ABA" w:rsidRDefault="00801ABA">
      <w:pPr>
        <w:pStyle w:val="ConsPlusNormal"/>
        <w:jc w:val="both"/>
      </w:pPr>
      <w:r>
        <w:t xml:space="preserve">(абзац введен </w:t>
      </w:r>
      <w:hyperlink r:id="rId395">
        <w:r>
          <w:rPr>
            <w:color w:val="0000FF"/>
          </w:rPr>
          <w:t>постановлением</w:t>
        </w:r>
      </w:hyperlink>
      <w:r>
        <w:t xml:space="preserve"> Правительства Новосибирской области от 27.07.2020 N 303-п; в ред. постановлений Правительства Новосибирской области от 08.04.2021 </w:t>
      </w:r>
      <w:hyperlink r:id="rId396">
        <w:r>
          <w:rPr>
            <w:color w:val="0000FF"/>
          </w:rPr>
          <w:t>N 118-п</w:t>
        </w:r>
      </w:hyperlink>
      <w:r>
        <w:t xml:space="preserve">, от 26.10.2021 </w:t>
      </w:r>
      <w:hyperlink r:id="rId397">
        <w:r>
          <w:rPr>
            <w:color w:val="0000FF"/>
          </w:rPr>
          <w:t>N 428-п</w:t>
        </w:r>
      </w:hyperlink>
      <w:r>
        <w:t xml:space="preserve">, от 29.03.2022 </w:t>
      </w:r>
      <w:hyperlink r:id="rId398">
        <w:r>
          <w:rPr>
            <w:color w:val="0000FF"/>
          </w:rPr>
          <w:t>N 133-п</w:t>
        </w:r>
      </w:hyperlink>
      <w:r>
        <w:t>)</w:t>
      </w:r>
    </w:p>
    <w:p w:rsidR="00801ABA" w:rsidRDefault="00801ABA">
      <w:pPr>
        <w:pStyle w:val="ConsPlusNormal"/>
        <w:spacing w:before="200"/>
        <w:ind w:firstLine="540"/>
        <w:jc w:val="both"/>
      </w:pPr>
      <w:r>
        <w:t>2022 год - 114 150,8 тыс. руб.;</w:t>
      </w:r>
    </w:p>
    <w:p w:rsidR="00801ABA" w:rsidRDefault="00801ABA">
      <w:pPr>
        <w:pStyle w:val="ConsPlusNormal"/>
        <w:jc w:val="both"/>
      </w:pPr>
      <w:r>
        <w:t xml:space="preserve">(абзац введен </w:t>
      </w:r>
      <w:hyperlink r:id="rId399">
        <w:r>
          <w:rPr>
            <w:color w:val="0000FF"/>
          </w:rPr>
          <w:t>постановлением</w:t>
        </w:r>
      </w:hyperlink>
      <w:r>
        <w:t xml:space="preserve"> Правительства Новосибирской области от 27.07.2020 N 303-п; в ред. постановлений Правительства Новосибирской области от 08.04.2021 </w:t>
      </w:r>
      <w:hyperlink r:id="rId400">
        <w:r>
          <w:rPr>
            <w:color w:val="0000FF"/>
          </w:rPr>
          <w:t>N 118-п</w:t>
        </w:r>
      </w:hyperlink>
      <w:r>
        <w:t xml:space="preserve">, от 26.10.2021 </w:t>
      </w:r>
      <w:hyperlink r:id="rId401">
        <w:r>
          <w:rPr>
            <w:color w:val="0000FF"/>
          </w:rPr>
          <w:t>N 428-п</w:t>
        </w:r>
      </w:hyperlink>
      <w:r>
        <w:t xml:space="preserve">, от 29.03.2022 </w:t>
      </w:r>
      <w:hyperlink r:id="rId402">
        <w:r>
          <w:rPr>
            <w:color w:val="0000FF"/>
          </w:rPr>
          <w:t>N 133-п</w:t>
        </w:r>
      </w:hyperlink>
      <w:r>
        <w:t xml:space="preserve">, от 28.09.2022 </w:t>
      </w:r>
      <w:hyperlink r:id="rId403">
        <w:r>
          <w:rPr>
            <w:color w:val="0000FF"/>
          </w:rPr>
          <w:t>N 450-п</w:t>
        </w:r>
      </w:hyperlink>
      <w:r>
        <w:t>)</w:t>
      </w:r>
    </w:p>
    <w:p w:rsidR="00801ABA" w:rsidRDefault="00801ABA">
      <w:pPr>
        <w:pStyle w:val="ConsPlusNormal"/>
        <w:spacing w:before="200"/>
        <w:ind w:firstLine="540"/>
        <w:jc w:val="both"/>
      </w:pPr>
      <w:r>
        <w:t>2023 год - 124 561,5 тыс. руб.;</w:t>
      </w:r>
    </w:p>
    <w:p w:rsidR="00801ABA" w:rsidRDefault="00801ABA">
      <w:pPr>
        <w:pStyle w:val="ConsPlusNormal"/>
        <w:jc w:val="both"/>
      </w:pPr>
      <w:r>
        <w:t xml:space="preserve">(абзац введен </w:t>
      </w:r>
      <w:hyperlink r:id="rId404">
        <w:r>
          <w:rPr>
            <w:color w:val="0000FF"/>
          </w:rPr>
          <w:t>постановлением</w:t>
        </w:r>
      </w:hyperlink>
      <w:r>
        <w:t xml:space="preserve"> Правительства Новосибирской области от 27.07.2020 N 303-п; в ред. постановлений Правительства Новосибирской области от 08.04.2021 </w:t>
      </w:r>
      <w:hyperlink r:id="rId405">
        <w:r>
          <w:rPr>
            <w:color w:val="0000FF"/>
          </w:rPr>
          <w:t>N 118-п</w:t>
        </w:r>
      </w:hyperlink>
      <w:r>
        <w:t xml:space="preserve">, от 29.03.2022 </w:t>
      </w:r>
      <w:hyperlink r:id="rId406">
        <w:r>
          <w:rPr>
            <w:color w:val="0000FF"/>
          </w:rPr>
          <w:t>N 133-п</w:t>
        </w:r>
      </w:hyperlink>
      <w:r>
        <w:t xml:space="preserve">, от 28.09.2022 </w:t>
      </w:r>
      <w:hyperlink r:id="rId407">
        <w:r>
          <w:rPr>
            <w:color w:val="0000FF"/>
          </w:rPr>
          <w:t>N 450-п</w:t>
        </w:r>
      </w:hyperlink>
      <w:r>
        <w:t>)</w:t>
      </w:r>
    </w:p>
    <w:p w:rsidR="00801ABA" w:rsidRDefault="00801ABA">
      <w:pPr>
        <w:pStyle w:val="ConsPlusNormal"/>
        <w:spacing w:before="200"/>
        <w:ind w:firstLine="540"/>
        <w:jc w:val="both"/>
      </w:pPr>
      <w:r>
        <w:t>2024 год - 104 734,2 тыс. руб.;</w:t>
      </w:r>
    </w:p>
    <w:p w:rsidR="00801ABA" w:rsidRDefault="00801ABA">
      <w:pPr>
        <w:pStyle w:val="ConsPlusNormal"/>
        <w:jc w:val="both"/>
      </w:pPr>
      <w:r>
        <w:t xml:space="preserve">(абзац введен </w:t>
      </w:r>
      <w:hyperlink r:id="rId408">
        <w:r>
          <w:rPr>
            <w:color w:val="0000FF"/>
          </w:rPr>
          <w:t>постановлением</w:t>
        </w:r>
      </w:hyperlink>
      <w:r>
        <w:t xml:space="preserve"> Правительства Новосибирской области от 27.07.2020 N 303-п; в ред. постановлений Правительства Новосибирской области от 29.03.2022 </w:t>
      </w:r>
      <w:hyperlink r:id="rId409">
        <w:r>
          <w:rPr>
            <w:color w:val="0000FF"/>
          </w:rPr>
          <w:t>N 133-п</w:t>
        </w:r>
      </w:hyperlink>
      <w:r>
        <w:t xml:space="preserve">, от 28.09.2022 </w:t>
      </w:r>
      <w:hyperlink r:id="rId410">
        <w:r>
          <w:rPr>
            <w:color w:val="0000FF"/>
          </w:rPr>
          <w:t>N 450-</w:t>
        </w:r>
        <w:r>
          <w:rPr>
            <w:color w:val="0000FF"/>
          </w:rPr>
          <w:lastRenderedPageBreak/>
          <w:t>п</w:t>
        </w:r>
      </w:hyperlink>
      <w:r>
        <w:t>)</w:t>
      </w:r>
    </w:p>
    <w:p w:rsidR="00801ABA" w:rsidRDefault="00801ABA">
      <w:pPr>
        <w:pStyle w:val="ConsPlusNormal"/>
        <w:spacing w:before="200"/>
        <w:ind w:firstLine="540"/>
        <w:jc w:val="both"/>
      </w:pPr>
      <w:r>
        <w:t>2025 год - 105 384,2 тыс. руб.;</w:t>
      </w:r>
    </w:p>
    <w:p w:rsidR="00801ABA" w:rsidRDefault="00801ABA">
      <w:pPr>
        <w:pStyle w:val="ConsPlusNormal"/>
        <w:jc w:val="both"/>
      </w:pPr>
      <w:r>
        <w:t xml:space="preserve">(абзац введен </w:t>
      </w:r>
      <w:hyperlink r:id="rId411">
        <w:r>
          <w:rPr>
            <w:color w:val="0000FF"/>
          </w:rPr>
          <w:t>постановлением</w:t>
        </w:r>
      </w:hyperlink>
      <w:r>
        <w:t xml:space="preserve"> Правительства Новосибирской области от 27.07.2020 N 303-п; в ред. </w:t>
      </w:r>
      <w:hyperlink r:id="rId412">
        <w:r>
          <w:rPr>
            <w:color w:val="0000FF"/>
          </w:rPr>
          <w:t>постановления</w:t>
        </w:r>
      </w:hyperlink>
      <w:r>
        <w:t xml:space="preserve"> Правительства Новосибирской области от 29.03.2022 N 133-п)</w:t>
      </w:r>
    </w:p>
    <w:p w:rsidR="00801ABA" w:rsidRDefault="00801ABA">
      <w:pPr>
        <w:pStyle w:val="ConsPlusNormal"/>
        <w:spacing w:before="200"/>
        <w:ind w:firstLine="540"/>
        <w:jc w:val="both"/>
      </w:pPr>
      <w:r>
        <w:t>внебюджетных источников - 9 682 649,3 тыс. руб., в том числе:</w:t>
      </w:r>
    </w:p>
    <w:p w:rsidR="00801ABA" w:rsidRDefault="00801ABA">
      <w:pPr>
        <w:pStyle w:val="ConsPlusNormal"/>
        <w:jc w:val="both"/>
      </w:pPr>
      <w:r>
        <w:t xml:space="preserve">(в ред. постановлений Правительства Новосибирской области от 08.12.2020 </w:t>
      </w:r>
      <w:hyperlink r:id="rId413">
        <w:r>
          <w:rPr>
            <w:color w:val="0000FF"/>
          </w:rPr>
          <w:t>N 508-п</w:t>
        </w:r>
      </w:hyperlink>
      <w:r>
        <w:t xml:space="preserve">, от 29.03.2022 </w:t>
      </w:r>
      <w:hyperlink r:id="rId414">
        <w:r>
          <w:rPr>
            <w:color w:val="0000FF"/>
          </w:rPr>
          <w:t>N 133-п</w:t>
        </w:r>
      </w:hyperlink>
      <w:r>
        <w:t>)</w:t>
      </w:r>
    </w:p>
    <w:p w:rsidR="00801ABA" w:rsidRDefault="00801ABA">
      <w:pPr>
        <w:pStyle w:val="ConsPlusNormal"/>
        <w:spacing w:before="200"/>
        <w:ind w:firstLine="540"/>
        <w:jc w:val="both"/>
      </w:pPr>
      <w:r>
        <w:t>2015 год - 2 024 500,0 тыс. руб.;</w:t>
      </w:r>
    </w:p>
    <w:p w:rsidR="00801ABA" w:rsidRDefault="00801ABA">
      <w:pPr>
        <w:pStyle w:val="ConsPlusNormal"/>
        <w:jc w:val="both"/>
      </w:pPr>
      <w:r>
        <w:t xml:space="preserve">(абзац введен </w:t>
      </w:r>
      <w:hyperlink r:id="rId415">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2016 год - 1 018 500,0 тыс. руб.;</w:t>
      </w:r>
    </w:p>
    <w:p w:rsidR="00801ABA" w:rsidRDefault="00801ABA">
      <w:pPr>
        <w:pStyle w:val="ConsPlusNormal"/>
        <w:jc w:val="both"/>
      </w:pPr>
      <w:r>
        <w:t xml:space="preserve">(абзац введен </w:t>
      </w:r>
      <w:hyperlink r:id="rId416">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2017 год - 643 500,0 тыс. руб.;</w:t>
      </w:r>
    </w:p>
    <w:p w:rsidR="00801ABA" w:rsidRDefault="00801ABA">
      <w:pPr>
        <w:pStyle w:val="ConsPlusNormal"/>
        <w:jc w:val="both"/>
      </w:pPr>
      <w:r>
        <w:t xml:space="preserve">(абзац введен </w:t>
      </w:r>
      <w:hyperlink r:id="rId417">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2018 год - 1 037 794,0 тыс. руб.;</w:t>
      </w:r>
    </w:p>
    <w:p w:rsidR="00801ABA" w:rsidRDefault="00801ABA">
      <w:pPr>
        <w:pStyle w:val="ConsPlusNormal"/>
        <w:jc w:val="both"/>
      </w:pPr>
      <w:r>
        <w:t xml:space="preserve">(абзац введен </w:t>
      </w:r>
      <w:hyperlink r:id="rId418">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2019 год - 1 310 544,0 тыс. руб.;</w:t>
      </w:r>
    </w:p>
    <w:p w:rsidR="00801ABA" w:rsidRDefault="00801ABA">
      <w:pPr>
        <w:pStyle w:val="ConsPlusNormal"/>
        <w:jc w:val="both"/>
      </w:pPr>
      <w:r>
        <w:t xml:space="preserve">(абзац введен </w:t>
      </w:r>
      <w:hyperlink r:id="rId419">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2020 год - 592 217,0 тыс. руб.;</w:t>
      </w:r>
    </w:p>
    <w:p w:rsidR="00801ABA" w:rsidRDefault="00801ABA">
      <w:pPr>
        <w:pStyle w:val="ConsPlusNormal"/>
        <w:jc w:val="both"/>
      </w:pPr>
      <w:r>
        <w:t xml:space="preserve">(абзац введен </w:t>
      </w:r>
      <w:hyperlink r:id="rId420">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2021 год - 592 217,0 тыс. руб.;</w:t>
      </w:r>
    </w:p>
    <w:p w:rsidR="00801ABA" w:rsidRDefault="00801ABA">
      <w:pPr>
        <w:pStyle w:val="ConsPlusNormal"/>
        <w:jc w:val="both"/>
      </w:pPr>
      <w:r>
        <w:t xml:space="preserve">(абзац введен </w:t>
      </w:r>
      <w:hyperlink r:id="rId421">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2022 год - 348 353,4 тыс. руб.;</w:t>
      </w:r>
    </w:p>
    <w:p w:rsidR="00801ABA" w:rsidRDefault="00801ABA">
      <w:pPr>
        <w:pStyle w:val="ConsPlusNormal"/>
        <w:jc w:val="both"/>
      </w:pPr>
      <w:r>
        <w:t xml:space="preserve">(абзац введен </w:t>
      </w:r>
      <w:hyperlink r:id="rId422">
        <w:r>
          <w:rPr>
            <w:color w:val="0000FF"/>
          </w:rPr>
          <w:t>постановлением</w:t>
        </w:r>
      </w:hyperlink>
      <w:r>
        <w:t xml:space="preserve"> Правительства Новосибирской области от 27.07.2020 N 303-п; в ред. </w:t>
      </w:r>
      <w:hyperlink r:id="rId423">
        <w:r>
          <w:rPr>
            <w:color w:val="0000FF"/>
          </w:rPr>
          <w:t>постановления</w:t>
        </w:r>
      </w:hyperlink>
      <w:r>
        <w:t xml:space="preserve"> Правительства Новосибирской области от 29.03.2022 N 133-п)</w:t>
      </w:r>
    </w:p>
    <w:p w:rsidR="00801ABA" w:rsidRDefault="00801ABA">
      <w:pPr>
        <w:pStyle w:val="ConsPlusNormal"/>
        <w:spacing w:before="200"/>
        <w:ind w:firstLine="540"/>
        <w:jc w:val="both"/>
      </w:pPr>
      <w:r>
        <w:t>2023 год - 1 306 341,3 тыс. руб.;</w:t>
      </w:r>
    </w:p>
    <w:p w:rsidR="00801ABA" w:rsidRDefault="00801ABA">
      <w:pPr>
        <w:pStyle w:val="ConsPlusNormal"/>
        <w:jc w:val="both"/>
      </w:pPr>
      <w:r>
        <w:t xml:space="preserve">(абзац введен </w:t>
      </w:r>
      <w:hyperlink r:id="rId424">
        <w:r>
          <w:rPr>
            <w:color w:val="0000FF"/>
          </w:rPr>
          <w:t>постановлением</w:t>
        </w:r>
      </w:hyperlink>
      <w:r>
        <w:t xml:space="preserve"> Правительства Новосибирской области от 27.07.2020 N 303-п; в ред. </w:t>
      </w:r>
      <w:hyperlink r:id="rId425">
        <w:r>
          <w:rPr>
            <w:color w:val="0000FF"/>
          </w:rPr>
          <w:t>постановления</w:t>
        </w:r>
      </w:hyperlink>
      <w:r>
        <w:t xml:space="preserve"> Правительства Новосибирской области от 29.03.2022 N 133-п)</w:t>
      </w:r>
    </w:p>
    <w:p w:rsidR="00801ABA" w:rsidRDefault="00801ABA">
      <w:pPr>
        <w:pStyle w:val="ConsPlusNormal"/>
        <w:spacing w:before="200"/>
        <w:ind w:firstLine="540"/>
        <w:jc w:val="both"/>
      </w:pPr>
      <w:r>
        <w:t>2024 год - 404 341,3 тыс. руб.;</w:t>
      </w:r>
    </w:p>
    <w:p w:rsidR="00801ABA" w:rsidRDefault="00801ABA">
      <w:pPr>
        <w:pStyle w:val="ConsPlusNormal"/>
        <w:jc w:val="both"/>
      </w:pPr>
      <w:r>
        <w:t xml:space="preserve">(абзац введен </w:t>
      </w:r>
      <w:hyperlink r:id="rId426">
        <w:r>
          <w:rPr>
            <w:color w:val="0000FF"/>
          </w:rPr>
          <w:t>постановлением</w:t>
        </w:r>
      </w:hyperlink>
      <w:r>
        <w:t xml:space="preserve"> Правительства Новосибирской области от 27.07.2020 N 303-п; в ред. </w:t>
      </w:r>
      <w:hyperlink r:id="rId427">
        <w:r>
          <w:rPr>
            <w:color w:val="0000FF"/>
          </w:rPr>
          <w:t>постановления</w:t>
        </w:r>
      </w:hyperlink>
      <w:r>
        <w:t xml:space="preserve"> Правительства Новосибирской области от 29.03.2022 N 133-п)</w:t>
      </w:r>
    </w:p>
    <w:p w:rsidR="00801ABA" w:rsidRDefault="00801ABA">
      <w:pPr>
        <w:pStyle w:val="ConsPlusNormal"/>
        <w:spacing w:before="200"/>
        <w:ind w:firstLine="540"/>
        <w:jc w:val="both"/>
      </w:pPr>
      <w:r>
        <w:t>2025 год - 404 341,3 тыс. руб.</w:t>
      </w:r>
    </w:p>
    <w:p w:rsidR="00801ABA" w:rsidRDefault="00801ABA">
      <w:pPr>
        <w:pStyle w:val="ConsPlusNormal"/>
        <w:jc w:val="both"/>
      </w:pPr>
      <w:r>
        <w:t xml:space="preserve">(абзац введен </w:t>
      </w:r>
      <w:hyperlink r:id="rId428">
        <w:r>
          <w:rPr>
            <w:color w:val="0000FF"/>
          </w:rPr>
          <w:t>постановлением</w:t>
        </w:r>
      </w:hyperlink>
      <w:r>
        <w:t xml:space="preserve"> Правительства Новосибирской области от 27.07.2020 N 303-п; в ред. </w:t>
      </w:r>
      <w:hyperlink r:id="rId429">
        <w:r>
          <w:rPr>
            <w:color w:val="0000FF"/>
          </w:rPr>
          <w:t>постановления</w:t>
        </w:r>
      </w:hyperlink>
      <w:r>
        <w:t xml:space="preserve"> Правительства Новосибирской области от 29.03.2022 N 133-п)</w:t>
      </w:r>
    </w:p>
    <w:p w:rsidR="00801ABA" w:rsidRDefault="00801ABA">
      <w:pPr>
        <w:pStyle w:val="ConsPlusNormal"/>
        <w:spacing w:before="200"/>
        <w:ind w:firstLine="540"/>
        <w:jc w:val="both"/>
      </w:pPr>
      <w:r>
        <w:t>Объем налоговых расходов составит 0,0 тыс. руб., в том числе:</w:t>
      </w:r>
    </w:p>
    <w:p w:rsidR="00801ABA" w:rsidRDefault="00801ABA">
      <w:pPr>
        <w:pStyle w:val="ConsPlusNormal"/>
        <w:jc w:val="both"/>
      </w:pPr>
      <w:r>
        <w:t xml:space="preserve">(абзац введен </w:t>
      </w:r>
      <w:hyperlink r:id="rId430">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2015 год - 0,0 тыс. руб.;</w:t>
      </w:r>
    </w:p>
    <w:p w:rsidR="00801ABA" w:rsidRDefault="00801ABA">
      <w:pPr>
        <w:pStyle w:val="ConsPlusNormal"/>
        <w:jc w:val="both"/>
      </w:pPr>
      <w:r>
        <w:t xml:space="preserve">(абзац введен </w:t>
      </w:r>
      <w:hyperlink r:id="rId431">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2016 год - 0,0 тыс. руб.;</w:t>
      </w:r>
    </w:p>
    <w:p w:rsidR="00801ABA" w:rsidRDefault="00801ABA">
      <w:pPr>
        <w:pStyle w:val="ConsPlusNormal"/>
        <w:jc w:val="both"/>
      </w:pPr>
      <w:r>
        <w:t xml:space="preserve">(абзац введен </w:t>
      </w:r>
      <w:hyperlink r:id="rId432">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2017 год - 0,0 тыс. руб.;</w:t>
      </w:r>
    </w:p>
    <w:p w:rsidR="00801ABA" w:rsidRDefault="00801ABA">
      <w:pPr>
        <w:pStyle w:val="ConsPlusNormal"/>
        <w:jc w:val="both"/>
      </w:pPr>
      <w:r>
        <w:t xml:space="preserve">(абзац введен </w:t>
      </w:r>
      <w:hyperlink r:id="rId433">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2018 год - 0,0 тыс. руб.;</w:t>
      </w:r>
    </w:p>
    <w:p w:rsidR="00801ABA" w:rsidRDefault="00801ABA">
      <w:pPr>
        <w:pStyle w:val="ConsPlusNormal"/>
        <w:jc w:val="both"/>
      </w:pPr>
      <w:r>
        <w:t xml:space="preserve">(абзац введен </w:t>
      </w:r>
      <w:hyperlink r:id="rId434">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2019 год - 0,0 тыс. руб.;</w:t>
      </w:r>
    </w:p>
    <w:p w:rsidR="00801ABA" w:rsidRDefault="00801ABA">
      <w:pPr>
        <w:pStyle w:val="ConsPlusNormal"/>
        <w:jc w:val="both"/>
      </w:pPr>
      <w:r>
        <w:t xml:space="preserve">(абзац введен </w:t>
      </w:r>
      <w:hyperlink r:id="rId435">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lastRenderedPageBreak/>
        <w:t>2020 год - 0,0 тыс. руб.;</w:t>
      </w:r>
    </w:p>
    <w:p w:rsidR="00801ABA" w:rsidRDefault="00801ABA">
      <w:pPr>
        <w:pStyle w:val="ConsPlusNormal"/>
        <w:jc w:val="both"/>
      </w:pPr>
      <w:r>
        <w:t xml:space="preserve">(абзац введен </w:t>
      </w:r>
      <w:hyperlink r:id="rId436">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2021 год - 0,0 тыс. руб.;</w:t>
      </w:r>
    </w:p>
    <w:p w:rsidR="00801ABA" w:rsidRDefault="00801ABA">
      <w:pPr>
        <w:pStyle w:val="ConsPlusNormal"/>
        <w:jc w:val="both"/>
      </w:pPr>
      <w:r>
        <w:t xml:space="preserve">(абзац введен </w:t>
      </w:r>
      <w:hyperlink r:id="rId437">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2022 год - 0,0 тыс. руб.;</w:t>
      </w:r>
    </w:p>
    <w:p w:rsidR="00801ABA" w:rsidRDefault="00801ABA">
      <w:pPr>
        <w:pStyle w:val="ConsPlusNormal"/>
        <w:jc w:val="both"/>
      </w:pPr>
      <w:r>
        <w:t xml:space="preserve">(абзац введен </w:t>
      </w:r>
      <w:hyperlink r:id="rId438">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2023 год - 0,0 тыс. руб.;</w:t>
      </w:r>
    </w:p>
    <w:p w:rsidR="00801ABA" w:rsidRDefault="00801ABA">
      <w:pPr>
        <w:pStyle w:val="ConsPlusNormal"/>
        <w:jc w:val="both"/>
      </w:pPr>
      <w:r>
        <w:t xml:space="preserve">(абзац введен </w:t>
      </w:r>
      <w:hyperlink r:id="rId439">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2024 год - 0,0 тыс. руб.;</w:t>
      </w:r>
    </w:p>
    <w:p w:rsidR="00801ABA" w:rsidRDefault="00801ABA">
      <w:pPr>
        <w:pStyle w:val="ConsPlusNormal"/>
        <w:jc w:val="both"/>
      </w:pPr>
      <w:r>
        <w:t xml:space="preserve">(абзац введен </w:t>
      </w:r>
      <w:hyperlink r:id="rId440">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2025 год - 0,0 тыс. руб.</w:t>
      </w:r>
    </w:p>
    <w:p w:rsidR="00801ABA" w:rsidRDefault="00801ABA">
      <w:pPr>
        <w:pStyle w:val="ConsPlusNormal"/>
        <w:jc w:val="both"/>
      </w:pPr>
      <w:r>
        <w:t xml:space="preserve">(абзац введен </w:t>
      </w:r>
      <w:hyperlink r:id="rId441">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t xml:space="preserve">Финансирование государственной программы осуществляется в соответствии с </w:t>
      </w:r>
      <w:hyperlink w:anchor="P4166">
        <w:r>
          <w:rPr>
            <w:color w:val="0000FF"/>
          </w:rPr>
          <w:t>Порядком</w:t>
        </w:r>
      </w:hyperlink>
      <w:r>
        <w:t xml:space="preserve"> финансирования из областного бюджета Новосибирской области мероприятий, предусмотренных государственной программой, установленным приложением N 1 к постановлению Правительства Новосибирской области об утверждении государственной программы.</w:t>
      </w:r>
    </w:p>
    <w:p w:rsidR="00801ABA" w:rsidRDefault="00801ABA">
      <w:pPr>
        <w:pStyle w:val="ConsPlusNormal"/>
        <w:spacing w:before="200"/>
        <w:ind w:firstLine="540"/>
        <w:jc w:val="both"/>
      </w:pPr>
      <w:r>
        <w:t xml:space="preserve">Сводные финансовые затраты государственной программы приведены в </w:t>
      </w:r>
      <w:hyperlink w:anchor="P2377">
        <w:r>
          <w:rPr>
            <w:color w:val="0000FF"/>
          </w:rPr>
          <w:t>приложении N 3</w:t>
        </w:r>
      </w:hyperlink>
      <w:r>
        <w:t xml:space="preserve"> к государственной программе.</w:t>
      </w:r>
    </w:p>
    <w:p w:rsidR="00801ABA" w:rsidRDefault="00801ABA">
      <w:pPr>
        <w:pStyle w:val="ConsPlusNormal"/>
        <w:spacing w:before="200"/>
        <w:ind w:firstLine="540"/>
        <w:jc w:val="both"/>
      </w:pPr>
      <w:r>
        <w:t xml:space="preserve">Софинансирование мероприятий государственной программы из средств федерального бюджета предполагается в виде субсидий, предоставляемых в соответствии с </w:t>
      </w:r>
      <w:hyperlink r:id="rId442">
        <w:r>
          <w:rPr>
            <w:color w:val="0000FF"/>
          </w:rPr>
          <w:t>Правилами</w:t>
        </w:r>
      </w:hyperlink>
      <w:r>
        <w:t xml:space="preserve"> предоставления субсидий из федерального бюджета бюджетам субъектов Российской Федерации на реализацию региональных программ в области энергосбережения и повышения энергетической эффективности, утвержденными постановлением Правительства Российской Федерации от 31.07.2014 N 754 "О предоставлении субсидий из федерального бюджета бюджетам субъектов Российской Федерации на реализацию региональных программ в области энергосбережения и повышения энергетической эффективности и признании утратившими силу актов Правительства Российской Федерации" (далее - Правила предоставления субсидии из федерального бюджета), на основании соглашения о предоставлении субсидии, заключенного Министерством энергетики Российской Федерации и Правительством Новосибирской области (далее - Соглашение о представлении субсидии из федерального бюджета). Согласно </w:t>
      </w:r>
      <w:hyperlink r:id="rId443">
        <w:r>
          <w:rPr>
            <w:color w:val="0000FF"/>
          </w:rPr>
          <w:t>Правилам</w:t>
        </w:r>
      </w:hyperlink>
      <w:r>
        <w:t xml:space="preserve"> предоставления субсидии из федерального бюджета уровень софинансирования расходного обязательства субъекта Российской Федерации, предусмотренного на реализацию государственной программы за счет средств федерального бюджета, составляет 70 - 95% расходного обязательства, предусмотренного на реализацию государственной программы. Объем ежегодного софинансирования за счет средств федерального бюджета в отношении субъекта Российской Федерации, прошедшего отбор на предоставление субсидии, не может быть менее 35 млн. руб. и более 350 млн. рублей.</w:t>
      </w:r>
    </w:p>
    <w:p w:rsidR="00801ABA" w:rsidRDefault="00801ABA">
      <w:pPr>
        <w:pStyle w:val="ConsPlusNormal"/>
        <w:spacing w:before="200"/>
        <w:ind w:firstLine="540"/>
        <w:jc w:val="both"/>
      </w:pPr>
      <w:r>
        <w:t>После рассмотрения Министерством энергетики Российской Федерации заявки Новосибирской области на предоставление субсидии из федерального бюджета в сфере энергосбережения на текущий год и выделения такой субсидии областному бюджету Новосибирской области на реализацию мероприятий государственной программы, подписания соглашения о предоставлении субсидии из федерального бюджета вносятся изменения в Закон Новосибирской области об областном бюджете Новосибирской области и соответствующие изменения в государственную программу на текущий год.</w:t>
      </w:r>
    </w:p>
    <w:p w:rsidR="00801ABA" w:rsidRDefault="00801ABA">
      <w:pPr>
        <w:pStyle w:val="ConsPlusNormal"/>
        <w:spacing w:before="200"/>
        <w:ind w:firstLine="540"/>
        <w:jc w:val="both"/>
      </w:pPr>
      <w:r>
        <w:t>Ресурсное обеспечение государственной программы носит прогнозный характер и подлежит ежегодному уточнению при формировании проектов соответствующих бюджетов на очередной год и плановый период.</w:t>
      </w:r>
    </w:p>
    <w:p w:rsidR="00801ABA" w:rsidRDefault="00801ABA">
      <w:pPr>
        <w:pStyle w:val="ConsPlusNormal"/>
        <w:ind w:firstLine="540"/>
        <w:jc w:val="both"/>
      </w:pPr>
    </w:p>
    <w:p w:rsidR="00801ABA" w:rsidRDefault="00801ABA">
      <w:pPr>
        <w:pStyle w:val="ConsPlusTitle"/>
        <w:jc w:val="center"/>
        <w:outlineLvl w:val="1"/>
      </w:pPr>
      <w:r>
        <w:t>VII. Ожидаемые результаты реализации</w:t>
      </w:r>
    </w:p>
    <w:p w:rsidR="00801ABA" w:rsidRDefault="00801ABA">
      <w:pPr>
        <w:pStyle w:val="ConsPlusTitle"/>
        <w:jc w:val="center"/>
      </w:pPr>
      <w:r>
        <w:t>государственной программы</w:t>
      </w:r>
    </w:p>
    <w:p w:rsidR="00801ABA" w:rsidRDefault="00801ABA">
      <w:pPr>
        <w:pStyle w:val="ConsPlusNormal"/>
        <w:jc w:val="center"/>
      </w:pPr>
      <w:r>
        <w:t xml:space="preserve">(в ред. </w:t>
      </w:r>
      <w:hyperlink r:id="rId444">
        <w:r>
          <w:rPr>
            <w:color w:val="0000FF"/>
          </w:rPr>
          <w:t>постановления</w:t>
        </w:r>
      </w:hyperlink>
      <w:r>
        <w:t xml:space="preserve"> Правительства Новосибирской области</w:t>
      </w:r>
    </w:p>
    <w:p w:rsidR="00801ABA" w:rsidRDefault="00801ABA">
      <w:pPr>
        <w:pStyle w:val="ConsPlusNormal"/>
        <w:jc w:val="center"/>
      </w:pPr>
      <w:r>
        <w:t>от 12.03.2018 N 87-п)</w:t>
      </w:r>
    </w:p>
    <w:p w:rsidR="00801ABA" w:rsidRDefault="00801ABA">
      <w:pPr>
        <w:pStyle w:val="ConsPlusNormal"/>
        <w:ind w:firstLine="540"/>
        <w:jc w:val="both"/>
      </w:pPr>
    </w:p>
    <w:p w:rsidR="00801ABA" w:rsidRDefault="00801ABA">
      <w:pPr>
        <w:pStyle w:val="ConsPlusNormal"/>
        <w:ind w:firstLine="540"/>
        <w:jc w:val="both"/>
      </w:pPr>
      <w:r>
        <w:t xml:space="preserve">Результатом выполнения государственной программы ожидается переход к рациональному и экологически ответственному использованию энергетических ресурсов, стимулирование </w:t>
      </w:r>
      <w:r>
        <w:lastRenderedPageBreak/>
        <w:t>реализации мероприятий по энергосбережению и энергетической эффективности в бюджетной сфере, в жилищно-коммунальной сфере и в реальном секторе экономики Новосибирской области.</w:t>
      </w:r>
    </w:p>
    <w:p w:rsidR="00801ABA" w:rsidRDefault="00801ABA">
      <w:pPr>
        <w:pStyle w:val="ConsPlusNormal"/>
        <w:spacing w:before="200"/>
        <w:ind w:firstLine="540"/>
        <w:jc w:val="both"/>
      </w:pPr>
      <w:r>
        <w:t>Основные ожидаемые конечные результаты реализации государственной программы:</w:t>
      </w:r>
    </w:p>
    <w:p w:rsidR="00801ABA" w:rsidRDefault="00801ABA">
      <w:pPr>
        <w:pStyle w:val="ConsPlusNormal"/>
        <w:spacing w:before="200"/>
        <w:ind w:firstLine="540"/>
        <w:jc w:val="both"/>
      </w:pPr>
      <w:r>
        <w:t>1. Энергоемкость ВРП Новосибирской области к 2025 году снизится не менее чем на 39% к уровню 2014 года.</w:t>
      </w:r>
    </w:p>
    <w:p w:rsidR="00801ABA" w:rsidRDefault="00801ABA">
      <w:pPr>
        <w:pStyle w:val="ConsPlusNormal"/>
        <w:jc w:val="both"/>
      </w:pPr>
      <w:r>
        <w:t xml:space="preserve">(в ред. постановлений Правительства Новосибирской области от 04.12.2018 </w:t>
      </w:r>
      <w:hyperlink r:id="rId445">
        <w:r>
          <w:rPr>
            <w:color w:val="0000FF"/>
          </w:rPr>
          <w:t>N 502-п</w:t>
        </w:r>
      </w:hyperlink>
      <w:r>
        <w:t xml:space="preserve">, от 25.03.2019 </w:t>
      </w:r>
      <w:hyperlink r:id="rId446">
        <w:r>
          <w:rPr>
            <w:color w:val="0000FF"/>
          </w:rPr>
          <w:t>N 113-п</w:t>
        </w:r>
      </w:hyperlink>
      <w:r>
        <w:t xml:space="preserve">, от 01.04.2020 </w:t>
      </w:r>
      <w:hyperlink r:id="rId447">
        <w:r>
          <w:rPr>
            <w:color w:val="0000FF"/>
          </w:rPr>
          <w:t>N 88-п</w:t>
        </w:r>
      </w:hyperlink>
      <w:r>
        <w:t xml:space="preserve">, от 27.07.2020 </w:t>
      </w:r>
      <w:hyperlink r:id="rId448">
        <w:r>
          <w:rPr>
            <w:color w:val="0000FF"/>
          </w:rPr>
          <w:t>N 303-п</w:t>
        </w:r>
      </w:hyperlink>
      <w:r>
        <w:t xml:space="preserve">, от 26.10.2021 </w:t>
      </w:r>
      <w:hyperlink r:id="rId449">
        <w:r>
          <w:rPr>
            <w:color w:val="0000FF"/>
          </w:rPr>
          <w:t>N 428-п</w:t>
        </w:r>
      </w:hyperlink>
      <w:r>
        <w:t>)</w:t>
      </w:r>
    </w:p>
    <w:p w:rsidR="00801ABA" w:rsidRDefault="00801ABA">
      <w:pPr>
        <w:pStyle w:val="ConsPlusNormal"/>
        <w:spacing w:before="200"/>
        <w:ind w:firstLine="540"/>
        <w:jc w:val="both"/>
      </w:pPr>
      <w:r>
        <w:t>2. Удельное потребление энергетических ресурсов государственными учреждениями Новосибирской области в 2025 году к уровню 2014 года снизится не менее чем на 4%.</w:t>
      </w:r>
    </w:p>
    <w:p w:rsidR="00801ABA" w:rsidRDefault="00801ABA">
      <w:pPr>
        <w:pStyle w:val="ConsPlusNormal"/>
        <w:jc w:val="both"/>
      </w:pPr>
      <w:r>
        <w:t xml:space="preserve">(в ред. постановлений Правительства Новосибирской области от 28.10.2019 </w:t>
      </w:r>
      <w:hyperlink r:id="rId450">
        <w:r>
          <w:rPr>
            <w:color w:val="0000FF"/>
          </w:rPr>
          <w:t>N 409-п</w:t>
        </w:r>
      </w:hyperlink>
      <w:r>
        <w:t xml:space="preserve">, от 01.04.2020 </w:t>
      </w:r>
      <w:hyperlink r:id="rId451">
        <w:r>
          <w:rPr>
            <w:color w:val="0000FF"/>
          </w:rPr>
          <w:t>N 88-п</w:t>
        </w:r>
      </w:hyperlink>
      <w:r>
        <w:t xml:space="preserve">, от 27.07.2020 </w:t>
      </w:r>
      <w:hyperlink r:id="rId452">
        <w:r>
          <w:rPr>
            <w:color w:val="0000FF"/>
          </w:rPr>
          <w:t>N 303-п</w:t>
        </w:r>
      </w:hyperlink>
      <w:r>
        <w:t xml:space="preserve">, от 08.04.2021 </w:t>
      </w:r>
      <w:hyperlink r:id="rId453">
        <w:r>
          <w:rPr>
            <w:color w:val="0000FF"/>
          </w:rPr>
          <w:t>N 118-п</w:t>
        </w:r>
      </w:hyperlink>
      <w:r>
        <w:t xml:space="preserve">, от 28.09.2022 </w:t>
      </w:r>
      <w:hyperlink r:id="rId454">
        <w:r>
          <w:rPr>
            <w:color w:val="0000FF"/>
          </w:rPr>
          <w:t>N 450-п</w:t>
        </w:r>
      </w:hyperlink>
      <w:r>
        <w:t>)</w:t>
      </w:r>
    </w:p>
    <w:p w:rsidR="00801ABA" w:rsidRDefault="00801ABA">
      <w:pPr>
        <w:pStyle w:val="ConsPlusNormal"/>
        <w:spacing w:before="200"/>
        <w:ind w:firstLine="540"/>
        <w:jc w:val="both"/>
      </w:pPr>
      <w:r>
        <w:t xml:space="preserve">Абзацы пятый - седьмой утратили силу. - </w:t>
      </w:r>
      <w:hyperlink r:id="rId455">
        <w:r>
          <w:rPr>
            <w:color w:val="0000FF"/>
          </w:rPr>
          <w:t>Постановление</w:t>
        </w:r>
      </w:hyperlink>
      <w:r>
        <w:t xml:space="preserve"> Правительства Новосибирской области от 28.10.2019 N 409-п.</w:t>
      </w:r>
    </w:p>
    <w:p w:rsidR="00801ABA" w:rsidRDefault="00801ABA">
      <w:pPr>
        <w:pStyle w:val="ConsPlusNormal"/>
        <w:spacing w:before="200"/>
        <w:ind w:firstLine="540"/>
        <w:jc w:val="both"/>
      </w:pPr>
      <w:r>
        <w:t>Снижение удельного потребления энергетических ресурсов государственными учреждениями Новосибирской области ожидается в результате реализации мероприятий:</w:t>
      </w:r>
    </w:p>
    <w:p w:rsidR="00801ABA" w:rsidRDefault="00801ABA">
      <w:pPr>
        <w:pStyle w:val="ConsPlusNormal"/>
        <w:spacing w:before="200"/>
        <w:ind w:firstLine="540"/>
        <w:jc w:val="both"/>
      </w:pPr>
      <w:r>
        <w:t xml:space="preserve">абзац утратил силу. - </w:t>
      </w:r>
      <w:hyperlink r:id="rId456">
        <w:r>
          <w:rPr>
            <w:color w:val="0000FF"/>
          </w:rPr>
          <w:t>Постановление</w:t>
        </w:r>
      </w:hyperlink>
      <w:r>
        <w:t xml:space="preserve"> Правительства Новосибирской области от 25.03.2019 N 113-п;</w:t>
      </w:r>
    </w:p>
    <w:p w:rsidR="00801ABA" w:rsidRDefault="00801ABA">
      <w:pPr>
        <w:pStyle w:val="ConsPlusNormal"/>
        <w:spacing w:before="200"/>
        <w:ind w:firstLine="540"/>
        <w:jc w:val="both"/>
      </w:pPr>
      <w:r>
        <w:t>замена старых оконных блоков, утепление фасадов, кровель, замена ламп накаливания на энергосберегающие, за счет собственных средств государственных и муниципальных учреждений в рамках программ энергосбережения и повышения энергетической эффективности учреждений;</w:t>
      </w:r>
    </w:p>
    <w:p w:rsidR="00801ABA" w:rsidRDefault="00801ABA">
      <w:pPr>
        <w:pStyle w:val="ConsPlusNormal"/>
        <w:jc w:val="both"/>
      </w:pPr>
      <w:r>
        <w:t xml:space="preserve">(в ред. </w:t>
      </w:r>
      <w:hyperlink r:id="rId457">
        <w:r>
          <w:rPr>
            <w:color w:val="0000FF"/>
          </w:rPr>
          <w:t>постановления</w:t>
        </w:r>
      </w:hyperlink>
      <w:r>
        <w:t xml:space="preserve"> Правительства Новосибирской области от 25.03.2019 N 113-п)</w:t>
      </w:r>
    </w:p>
    <w:p w:rsidR="00801ABA" w:rsidRDefault="00801ABA">
      <w:pPr>
        <w:pStyle w:val="ConsPlusNormal"/>
        <w:spacing w:before="200"/>
        <w:ind w:firstLine="540"/>
        <w:jc w:val="both"/>
      </w:pPr>
      <w:r>
        <w:t>заключение энергосервисных контрактов государственными и муниципальными учреждениями, результатом которых является выполнение энергосервисных работ, приводящих к экономии потребляемых ресурсов.</w:t>
      </w:r>
    </w:p>
    <w:p w:rsidR="00801ABA" w:rsidRDefault="00801ABA">
      <w:pPr>
        <w:pStyle w:val="ConsPlusNormal"/>
        <w:spacing w:before="200"/>
        <w:ind w:firstLine="540"/>
        <w:jc w:val="both"/>
      </w:pPr>
      <w:r>
        <w:t>3. Удельный расход энергетических ресурсов в жилищном фонде снизится на 8,0% к уровню 2014 года.</w:t>
      </w:r>
    </w:p>
    <w:p w:rsidR="00801ABA" w:rsidRDefault="00801ABA">
      <w:pPr>
        <w:pStyle w:val="ConsPlusNormal"/>
        <w:jc w:val="both"/>
      </w:pPr>
      <w:r>
        <w:t xml:space="preserve">(в ред. постановлений Правительства Новосибирской области от 25.03.2019 </w:t>
      </w:r>
      <w:hyperlink r:id="rId458">
        <w:r>
          <w:rPr>
            <w:color w:val="0000FF"/>
          </w:rPr>
          <w:t>N 113-п</w:t>
        </w:r>
      </w:hyperlink>
      <w:r>
        <w:t xml:space="preserve">, от 01.04.2020 </w:t>
      </w:r>
      <w:hyperlink r:id="rId459">
        <w:r>
          <w:rPr>
            <w:color w:val="0000FF"/>
          </w:rPr>
          <w:t>N 88-п</w:t>
        </w:r>
      </w:hyperlink>
      <w:r>
        <w:t xml:space="preserve">, от 27.07.2020 </w:t>
      </w:r>
      <w:hyperlink r:id="rId460">
        <w:r>
          <w:rPr>
            <w:color w:val="0000FF"/>
          </w:rPr>
          <w:t>N 303-п</w:t>
        </w:r>
      </w:hyperlink>
      <w:r>
        <w:t>)</w:t>
      </w:r>
    </w:p>
    <w:p w:rsidR="00801ABA" w:rsidRDefault="00801ABA">
      <w:pPr>
        <w:pStyle w:val="ConsPlusNormal"/>
        <w:spacing w:before="200"/>
        <w:ind w:firstLine="540"/>
        <w:jc w:val="both"/>
      </w:pPr>
      <w:r>
        <w:t xml:space="preserve">4. Утратил силу. - </w:t>
      </w:r>
      <w:hyperlink r:id="rId461">
        <w:r>
          <w:rPr>
            <w:color w:val="0000FF"/>
          </w:rPr>
          <w:t>Постановление</w:t>
        </w:r>
      </w:hyperlink>
      <w:r>
        <w:t xml:space="preserve"> Правительства Новосибирской области от 08.04.2021 N 118-п.</w:t>
      </w:r>
    </w:p>
    <w:p w:rsidR="00801ABA" w:rsidRDefault="00801ABA">
      <w:pPr>
        <w:pStyle w:val="ConsPlusNormal"/>
        <w:spacing w:before="200"/>
        <w:ind w:firstLine="540"/>
        <w:jc w:val="both"/>
      </w:pPr>
      <w:r>
        <w:t>5. Доля муниципальных образований Новосибирской области, в которых выполнена модернизация, строительство и реконструкция муниципальных котельных и тепловых сетей, к концу 2025 года составит 10,4% (в 2015 году - 1,7%).</w:t>
      </w:r>
    </w:p>
    <w:p w:rsidR="00801ABA" w:rsidRDefault="00801ABA">
      <w:pPr>
        <w:pStyle w:val="ConsPlusNormal"/>
        <w:jc w:val="both"/>
      </w:pPr>
      <w:r>
        <w:t xml:space="preserve">(в ред. постановлений Правительства Новосибирской области от 04.12.2018 </w:t>
      </w:r>
      <w:hyperlink r:id="rId462">
        <w:r>
          <w:rPr>
            <w:color w:val="0000FF"/>
          </w:rPr>
          <w:t>N 502-п</w:t>
        </w:r>
      </w:hyperlink>
      <w:r>
        <w:t xml:space="preserve">, от 25.03.2019 </w:t>
      </w:r>
      <w:hyperlink r:id="rId463">
        <w:r>
          <w:rPr>
            <w:color w:val="0000FF"/>
          </w:rPr>
          <w:t>N 113-п</w:t>
        </w:r>
      </w:hyperlink>
      <w:r>
        <w:t xml:space="preserve">, от 28.10.2019 </w:t>
      </w:r>
      <w:hyperlink r:id="rId464">
        <w:r>
          <w:rPr>
            <w:color w:val="0000FF"/>
          </w:rPr>
          <w:t>N 409-п</w:t>
        </w:r>
      </w:hyperlink>
      <w:r>
        <w:t xml:space="preserve">, от 01.04.2020 </w:t>
      </w:r>
      <w:hyperlink r:id="rId465">
        <w:r>
          <w:rPr>
            <w:color w:val="0000FF"/>
          </w:rPr>
          <w:t>N 88-п</w:t>
        </w:r>
      </w:hyperlink>
      <w:r>
        <w:t xml:space="preserve">, от 27.07.2020 </w:t>
      </w:r>
      <w:hyperlink r:id="rId466">
        <w:r>
          <w:rPr>
            <w:color w:val="0000FF"/>
          </w:rPr>
          <w:t>N 303-п</w:t>
        </w:r>
      </w:hyperlink>
      <w:r>
        <w:t xml:space="preserve">, от 08.04.2021 </w:t>
      </w:r>
      <w:hyperlink r:id="rId467">
        <w:r>
          <w:rPr>
            <w:color w:val="0000FF"/>
          </w:rPr>
          <w:t>N 118-п</w:t>
        </w:r>
      </w:hyperlink>
      <w:r>
        <w:t xml:space="preserve">, от 26.10.2021 </w:t>
      </w:r>
      <w:hyperlink r:id="rId468">
        <w:r>
          <w:rPr>
            <w:color w:val="0000FF"/>
          </w:rPr>
          <w:t>N 428-п</w:t>
        </w:r>
      </w:hyperlink>
      <w:r>
        <w:t xml:space="preserve">, от 29.03.2022 </w:t>
      </w:r>
      <w:hyperlink r:id="rId469">
        <w:r>
          <w:rPr>
            <w:color w:val="0000FF"/>
          </w:rPr>
          <w:t>N 133-п</w:t>
        </w:r>
      </w:hyperlink>
      <w:r>
        <w:t xml:space="preserve">, от 28.09.2022 </w:t>
      </w:r>
      <w:hyperlink r:id="rId470">
        <w:r>
          <w:rPr>
            <w:color w:val="0000FF"/>
          </w:rPr>
          <w:t>N 450-п</w:t>
        </w:r>
      </w:hyperlink>
      <w:r>
        <w:t>)</w:t>
      </w:r>
    </w:p>
    <w:p w:rsidR="00801ABA" w:rsidRDefault="00801ABA">
      <w:pPr>
        <w:pStyle w:val="ConsPlusNormal"/>
        <w:spacing w:before="200"/>
        <w:ind w:firstLine="540"/>
        <w:jc w:val="both"/>
      </w:pPr>
      <w:r>
        <w:t>6. Доля квартир (домовладений), переведенных на индивидуальное поквартирное отопление (нарастающим итогом с 2020 года реализации государственной программы), от общего количества квартир, подлежащих переводу на индивидуальное поквартирное отопление, к концу 2025 года составит 6,5%.</w:t>
      </w:r>
    </w:p>
    <w:p w:rsidR="00801ABA" w:rsidRDefault="00801ABA">
      <w:pPr>
        <w:pStyle w:val="ConsPlusNormal"/>
        <w:jc w:val="both"/>
      </w:pPr>
      <w:r>
        <w:t xml:space="preserve">(в ред. постановлений Правительства Новосибирской области от 27.07.2020 </w:t>
      </w:r>
      <w:hyperlink r:id="rId471">
        <w:r>
          <w:rPr>
            <w:color w:val="0000FF"/>
          </w:rPr>
          <w:t>N 303-п</w:t>
        </w:r>
      </w:hyperlink>
      <w:r>
        <w:t xml:space="preserve">, от 08.04.2021 </w:t>
      </w:r>
      <w:hyperlink r:id="rId472">
        <w:r>
          <w:rPr>
            <w:color w:val="0000FF"/>
          </w:rPr>
          <w:t>N 118-п</w:t>
        </w:r>
      </w:hyperlink>
      <w:r>
        <w:t xml:space="preserve">, от 26.10.2021 </w:t>
      </w:r>
      <w:hyperlink r:id="rId473">
        <w:r>
          <w:rPr>
            <w:color w:val="0000FF"/>
          </w:rPr>
          <w:t>N 428-п</w:t>
        </w:r>
      </w:hyperlink>
      <w:r>
        <w:t xml:space="preserve">, от 29.03.2022 </w:t>
      </w:r>
      <w:hyperlink r:id="rId474">
        <w:r>
          <w:rPr>
            <w:color w:val="0000FF"/>
          </w:rPr>
          <w:t>N 133-п</w:t>
        </w:r>
      </w:hyperlink>
      <w:r>
        <w:t>)</w:t>
      </w:r>
    </w:p>
    <w:p w:rsidR="00801ABA" w:rsidRDefault="00801ABA">
      <w:pPr>
        <w:pStyle w:val="ConsPlusNormal"/>
        <w:spacing w:before="200"/>
        <w:ind w:firstLine="540"/>
        <w:jc w:val="both"/>
      </w:pPr>
      <w:r>
        <w:t>7. За период действия государственной программы ожидается реализация не менее шести инвестиционных проектов по использованию возобновляемых источников энергии в Новосибирской области предприятиями, осуществляющими инвестиционную деятельность совместно с муниципальными образованиями Новосибирской области.</w:t>
      </w:r>
    </w:p>
    <w:p w:rsidR="00801ABA" w:rsidRDefault="00801ABA">
      <w:pPr>
        <w:pStyle w:val="ConsPlusNormal"/>
        <w:jc w:val="both"/>
      </w:pPr>
      <w:r>
        <w:t xml:space="preserve">(в ред. постановлений Правительства Новосибирской области от 27.07.2020 </w:t>
      </w:r>
      <w:hyperlink r:id="rId475">
        <w:r>
          <w:rPr>
            <w:color w:val="0000FF"/>
          </w:rPr>
          <w:t>N 303-п</w:t>
        </w:r>
      </w:hyperlink>
      <w:r>
        <w:t xml:space="preserve">, от 08.04.2021 </w:t>
      </w:r>
      <w:hyperlink r:id="rId476">
        <w:r>
          <w:rPr>
            <w:color w:val="0000FF"/>
          </w:rPr>
          <w:t>N 118-п</w:t>
        </w:r>
      </w:hyperlink>
      <w:r>
        <w:t xml:space="preserve">, от 28.09.2022 </w:t>
      </w:r>
      <w:hyperlink r:id="rId477">
        <w:r>
          <w:rPr>
            <w:color w:val="0000FF"/>
          </w:rPr>
          <w:t>N 450-п</w:t>
        </w:r>
      </w:hyperlink>
      <w:r>
        <w:t>)</w:t>
      </w:r>
    </w:p>
    <w:p w:rsidR="00801ABA" w:rsidRDefault="00801ABA">
      <w:pPr>
        <w:pStyle w:val="ConsPlusNormal"/>
        <w:spacing w:before="200"/>
        <w:ind w:firstLine="540"/>
        <w:jc w:val="both"/>
      </w:pPr>
      <w:r>
        <w:t>8. Количество мероприятий, направленных на информированность потребителей о способах энергосбережения и повышения энергетической эффективности, составит ежегодно не менее 2-х.</w:t>
      </w:r>
    </w:p>
    <w:p w:rsidR="00801ABA" w:rsidRDefault="00801ABA">
      <w:pPr>
        <w:pStyle w:val="ConsPlusNormal"/>
        <w:jc w:val="both"/>
      </w:pPr>
      <w:r>
        <w:t xml:space="preserve">(п. 8 введен </w:t>
      </w:r>
      <w:hyperlink r:id="rId478">
        <w:r>
          <w:rPr>
            <w:color w:val="0000FF"/>
          </w:rPr>
          <w:t>постановлением</w:t>
        </w:r>
      </w:hyperlink>
      <w:r>
        <w:t xml:space="preserve"> Правительства Новосибирской области от 27.07.2020 N 303-п)</w:t>
      </w:r>
    </w:p>
    <w:p w:rsidR="00801ABA" w:rsidRDefault="00801ABA">
      <w:pPr>
        <w:pStyle w:val="ConsPlusNormal"/>
        <w:spacing w:before="200"/>
        <w:ind w:firstLine="540"/>
        <w:jc w:val="both"/>
      </w:pPr>
      <w:r>
        <w:lastRenderedPageBreak/>
        <w:t>Также в ходе реализации государственной программы в результате повышения уровня выпускаемой продукции ожидается создание условий для дополнительных налоговых поступлений в областной бюджет Новосибирской области и федеральный бюджет, которые в свою очередь позволят наладить деятельность по энергосбережению в бюджетном секторе экономики Новосибирской области.</w:t>
      </w: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jc w:val="right"/>
        <w:outlineLvl w:val="1"/>
      </w:pPr>
      <w:r>
        <w:t>Приложение N 1</w:t>
      </w:r>
    </w:p>
    <w:p w:rsidR="00801ABA" w:rsidRDefault="00801ABA">
      <w:pPr>
        <w:pStyle w:val="ConsPlusNormal"/>
        <w:jc w:val="right"/>
      </w:pPr>
      <w:r>
        <w:t>к государственной программе</w:t>
      </w:r>
    </w:p>
    <w:p w:rsidR="00801ABA" w:rsidRDefault="00801ABA">
      <w:pPr>
        <w:pStyle w:val="ConsPlusNormal"/>
        <w:jc w:val="right"/>
      </w:pPr>
      <w:r>
        <w:t>Новосибирской области "Энергосбережение</w:t>
      </w:r>
    </w:p>
    <w:p w:rsidR="00801ABA" w:rsidRDefault="00801ABA">
      <w:pPr>
        <w:pStyle w:val="ConsPlusNormal"/>
        <w:jc w:val="right"/>
      </w:pPr>
      <w:r>
        <w:t>и повышение энергетической эффективности</w:t>
      </w:r>
    </w:p>
    <w:p w:rsidR="00801ABA" w:rsidRDefault="00801ABA">
      <w:pPr>
        <w:pStyle w:val="ConsPlusNormal"/>
        <w:jc w:val="right"/>
      </w:pPr>
      <w:r>
        <w:t>Новосибирской области"</w:t>
      </w:r>
    </w:p>
    <w:p w:rsidR="00801ABA" w:rsidRDefault="00801ABA">
      <w:pPr>
        <w:pStyle w:val="ConsPlusNormal"/>
        <w:ind w:firstLine="540"/>
        <w:jc w:val="both"/>
      </w:pPr>
    </w:p>
    <w:p w:rsidR="00801ABA" w:rsidRDefault="00801ABA">
      <w:pPr>
        <w:pStyle w:val="ConsPlusTitle"/>
        <w:jc w:val="center"/>
      </w:pPr>
      <w:bookmarkStart w:id="3" w:name="P819"/>
      <w:bookmarkEnd w:id="3"/>
      <w:r>
        <w:t>ЦЕЛИ, ЗАДАЧИ И ЦЕЛЕВЫЕ ИНДИКАТОРЫ</w:t>
      </w:r>
    </w:p>
    <w:p w:rsidR="00801ABA" w:rsidRDefault="00801ABA">
      <w:pPr>
        <w:pStyle w:val="ConsPlusTitle"/>
        <w:jc w:val="center"/>
      </w:pPr>
      <w:r>
        <w:t>государственной программы Новосибирской области</w:t>
      </w:r>
    </w:p>
    <w:p w:rsidR="00801ABA" w:rsidRDefault="00801ABA">
      <w:pPr>
        <w:pStyle w:val="ConsPlusTitle"/>
        <w:jc w:val="center"/>
      </w:pPr>
      <w:r>
        <w:t>"Энергосбережение и повышение энергетической</w:t>
      </w:r>
    </w:p>
    <w:p w:rsidR="00801ABA" w:rsidRDefault="00801ABA">
      <w:pPr>
        <w:pStyle w:val="ConsPlusTitle"/>
        <w:jc w:val="center"/>
      </w:pPr>
      <w:r>
        <w:t>эффективности Новосибирской области"</w:t>
      </w:r>
    </w:p>
    <w:p w:rsidR="00801ABA" w:rsidRDefault="00801A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01A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01ABA" w:rsidRDefault="00801A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01ABA" w:rsidRDefault="00801ABA">
            <w:pPr>
              <w:pStyle w:val="ConsPlusNormal"/>
              <w:jc w:val="center"/>
            </w:pPr>
            <w:r>
              <w:rPr>
                <w:color w:val="392C69"/>
              </w:rPr>
              <w:t>Список изменяющих документов</w:t>
            </w:r>
          </w:p>
          <w:p w:rsidR="00801ABA" w:rsidRDefault="00801ABA">
            <w:pPr>
              <w:pStyle w:val="ConsPlusNormal"/>
              <w:jc w:val="center"/>
            </w:pPr>
            <w:r>
              <w:rPr>
                <w:color w:val="392C69"/>
              </w:rPr>
              <w:t xml:space="preserve">(в ред. </w:t>
            </w:r>
            <w:hyperlink r:id="rId479">
              <w:r>
                <w:rPr>
                  <w:color w:val="0000FF"/>
                </w:rPr>
                <w:t>постановления</w:t>
              </w:r>
            </w:hyperlink>
            <w:r>
              <w:rPr>
                <w:color w:val="392C69"/>
              </w:rPr>
              <w:t xml:space="preserve"> Правительства Новосибирской области</w:t>
            </w:r>
          </w:p>
          <w:p w:rsidR="00801ABA" w:rsidRDefault="00801ABA">
            <w:pPr>
              <w:pStyle w:val="ConsPlusNormal"/>
              <w:jc w:val="center"/>
            </w:pPr>
            <w:r>
              <w:rPr>
                <w:color w:val="392C69"/>
              </w:rPr>
              <w:t>от 28.09.2022 N 450-п)</w:t>
            </w: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r>
    </w:tbl>
    <w:p w:rsidR="00801ABA" w:rsidRDefault="00801ABA">
      <w:pPr>
        <w:pStyle w:val="ConsPlusNormal"/>
        <w:ind w:firstLine="540"/>
        <w:jc w:val="both"/>
      </w:pPr>
    </w:p>
    <w:p w:rsidR="00801ABA" w:rsidRDefault="00801ABA">
      <w:pPr>
        <w:pStyle w:val="ConsPlusNormal"/>
        <w:sectPr w:rsidR="00801ABA" w:rsidSect="00DE2096">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78"/>
        <w:gridCol w:w="2438"/>
        <w:gridCol w:w="680"/>
        <w:gridCol w:w="721"/>
        <w:gridCol w:w="721"/>
        <w:gridCol w:w="721"/>
        <w:gridCol w:w="721"/>
        <w:gridCol w:w="721"/>
        <w:gridCol w:w="784"/>
        <w:gridCol w:w="749"/>
        <w:gridCol w:w="749"/>
        <w:gridCol w:w="749"/>
        <w:gridCol w:w="737"/>
        <w:gridCol w:w="737"/>
        <w:gridCol w:w="787"/>
        <w:gridCol w:w="2041"/>
      </w:tblGrid>
      <w:tr w:rsidR="00801ABA">
        <w:tc>
          <w:tcPr>
            <w:tcW w:w="1978" w:type="dxa"/>
            <w:vMerge w:val="restart"/>
          </w:tcPr>
          <w:p w:rsidR="00801ABA" w:rsidRDefault="00801ABA">
            <w:pPr>
              <w:pStyle w:val="ConsPlusNormal"/>
              <w:jc w:val="center"/>
            </w:pPr>
            <w:r>
              <w:lastRenderedPageBreak/>
              <w:t>Цель/задачи, требующие решения для достижения цели</w:t>
            </w:r>
          </w:p>
        </w:tc>
        <w:tc>
          <w:tcPr>
            <w:tcW w:w="2438" w:type="dxa"/>
            <w:vMerge w:val="restart"/>
          </w:tcPr>
          <w:p w:rsidR="00801ABA" w:rsidRDefault="00801ABA">
            <w:pPr>
              <w:pStyle w:val="ConsPlusNormal"/>
              <w:jc w:val="center"/>
            </w:pPr>
            <w:r>
              <w:t>Наименование целевого индикатора</w:t>
            </w:r>
          </w:p>
        </w:tc>
        <w:tc>
          <w:tcPr>
            <w:tcW w:w="680" w:type="dxa"/>
            <w:vMerge w:val="restart"/>
          </w:tcPr>
          <w:p w:rsidR="00801ABA" w:rsidRDefault="00801ABA">
            <w:pPr>
              <w:pStyle w:val="ConsPlusNormal"/>
              <w:jc w:val="center"/>
            </w:pPr>
            <w:r>
              <w:t>Единица измерения</w:t>
            </w:r>
          </w:p>
        </w:tc>
        <w:tc>
          <w:tcPr>
            <w:tcW w:w="8897" w:type="dxa"/>
            <w:gridSpan w:val="12"/>
          </w:tcPr>
          <w:p w:rsidR="00801ABA" w:rsidRDefault="00801ABA">
            <w:pPr>
              <w:pStyle w:val="ConsPlusNormal"/>
              <w:jc w:val="center"/>
            </w:pPr>
            <w:r>
              <w:t>Значение целевого индикатора по годам</w:t>
            </w:r>
          </w:p>
        </w:tc>
        <w:tc>
          <w:tcPr>
            <w:tcW w:w="2041" w:type="dxa"/>
            <w:vMerge w:val="restart"/>
          </w:tcPr>
          <w:p w:rsidR="00801ABA" w:rsidRDefault="00801ABA">
            <w:pPr>
              <w:pStyle w:val="ConsPlusNormal"/>
              <w:jc w:val="center"/>
            </w:pPr>
            <w:r>
              <w:t>Примечание</w:t>
            </w:r>
          </w:p>
        </w:tc>
      </w:tr>
      <w:tr w:rsidR="00801ABA">
        <w:tc>
          <w:tcPr>
            <w:tcW w:w="1978" w:type="dxa"/>
            <w:vMerge/>
          </w:tcPr>
          <w:p w:rsidR="00801ABA" w:rsidRDefault="00801ABA">
            <w:pPr>
              <w:pStyle w:val="ConsPlusNormal"/>
            </w:pPr>
          </w:p>
        </w:tc>
        <w:tc>
          <w:tcPr>
            <w:tcW w:w="2438" w:type="dxa"/>
            <w:vMerge/>
          </w:tcPr>
          <w:p w:rsidR="00801ABA" w:rsidRDefault="00801ABA">
            <w:pPr>
              <w:pStyle w:val="ConsPlusNormal"/>
            </w:pPr>
          </w:p>
        </w:tc>
        <w:tc>
          <w:tcPr>
            <w:tcW w:w="680" w:type="dxa"/>
            <w:vMerge/>
          </w:tcPr>
          <w:p w:rsidR="00801ABA" w:rsidRDefault="00801ABA">
            <w:pPr>
              <w:pStyle w:val="ConsPlusNormal"/>
            </w:pPr>
          </w:p>
        </w:tc>
        <w:tc>
          <w:tcPr>
            <w:tcW w:w="721" w:type="dxa"/>
          </w:tcPr>
          <w:p w:rsidR="00801ABA" w:rsidRDefault="00801ABA">
            <w:pPr>
              <w:pStyle w:val="ConsPlusNormal"/>
              <w:jc w:val="center"/>
            </w:pPr>
            <w:r>
              <w:t>2014</w:t>
            </w:r>
          </w:p>
        </w:tc>
        <w:tc>
          <w:tcPr>
            <w:tcW w:w="721" w:type="dxa"/>
          </w:tcPr>
          <w:p w:rsidR="00801ABA" w:rsidRDefault="00801ABA">
            <w:pPr>
              <w:pStyle w:val="ConsPlusNormal"/>
              <w:jc w:val="center"/>
            </w:pPr>
            <w:r>
              <w:t>2015</w:t>
            </w:r>
          </w:p>
        </w:tc>
        <w:tc>
          <w:tcPr>
            <w:tcW w:w="721" w:type="dxa"/>
          </w:tcPr>
          <w:p w:rsidR="00801ABA" w:rsidRDefault="00801ABA">
            <w:pPr>
              <w:pStyle w:val="ConsPlusNormal"/>
              <w:jc w:val="center"/>
            </w:pPr>
            <w:r>
              <w:t>2016</w:t>
            </w:r>
          </w:p>
        </w:tc>
        <w:tc>
          <w:tcPr>
            <w:tcW w:w="721" w:type="dxa"/>
          </w:tcPr>
          <w:p w:rsidR="00801ABA" w:rsidRDefault="00801ABA">
            <w:pPr>
              <w:pStyle w:val="ConsPlusNormal"/>
              <w:jc w:val="center"/>
            </w:pPr>
            <w:r>
              <w:t>2017</w:t>
            </w:r>
          </w:p>
        </w:tc>
        <w:tc>
          <w:tcPr>
            <w:tcW w:w="721" w:type="dxa"/>
          </w:tcPr>
          <w:p w:rsidR="00801ABA" w:rsidRDefault="00801ABA">
            <w:pPr>
              <w:pStyle w:val="ConsPlusNormal"/>
              <w:jc w:val="center"/>
            </w:pPr>
            <w:r>
              <w:t>2018</w:t>
            </w:r>
          </w:p>
        </w:tc>
        <w:tc>
          <w:tcPr>
            <w:tcW w:w="784" w:type="dxa"/>
          </w:tcPr>
          <w:p w:rsidR="00801ABA" w:rsidRDefault="00801ABA">
            <w:pPr>
              <w:pStyle w:val="ConsPlusNormal"/>
              <w:jc w:val="center"/>
            </w:pPr>
            <w:r>
              <w:t>2019</w:t>
            </w:r>
          </w:p>
        </w:tc>
        <w:tc>
          <w:tcPr>
            <w:tcW w:w="749" w:type="dxa"/>
          </w:tcPr>
          <w:p w:rsidR="00801ABA" w:rsidRDefault="00801ABA">
            <w:pPr>
              <w:pStyle w:val="ConsPlusNormal"/>
              <w:jc w:val="center"/>
            </w:pPr>
            <w:r>
              <w:t>2020</w:t>
            </w:r>
          </w:p>
        </w:tc>
        <w:tc>
          <w:tcPr>
            <w:tcW w:w="749" w:type="dxa"/>
          </w:tcPr>
          <w:p w:rsidR="00801ABA" w:rsidRDefault="00801ABA">
            <w:pPr>
              <w:pStyle w:val="ConsPlusNormal"/>
              <w:jc w:val="center"/>
            </w:pPr>
            <w:r>
              <w:t>2021</w:t>
            </w:r>
          </w:p>
        </w:tc>
        <w:tc>
          <w:tcPr>
            <w:tcW w:w="749" w:type="dxa"/>
          </w:tcPr>
          <w:p w:rsidR="00801ABA" w:rsidRDefault="00801ABA">
            <w:pPr>
              <w:pStyle w:val="ConsPlusNormal"/>
              <w:jc w:val="center"/>
            </w:pPr>
            <w:r>
              <w:t>2022</w:t>
            </w:r>
          </w:p>
        </w:tc>
        <w:tc>
          <w:tcPr>
            <w:tcW w:w="737" w:type="dxa"/>
          </w:tcPr>
          <w:p w:rsidR="00801ABA" w:rsidRDefault="00801ABA">
            <w:pPr>
              <w:pStyle w:val="ConsPlusNormal"/>
              <w:jc w:val="center"/>
            </w:pPr>
            <w:r>
              <w:t>2023</w:t>
            </w:r>
          </w:p>
        </w:tc>
        <w:tc>
          <w:tcPr>
            <w:tcW w:w="737" w:type="dxa"/>
          </w:tcPr>
          <w:p w:rsidR="00801ABA" w:rsidRDefault="00801ABA">
            <w:pPr>
              <w:pStyle w:val="ConsPlusNormal"/>
              <w:jc w:val="center"/>
            </w:pPr>
            <w:r>
              <w:t>2024</w:t>
            </w:r>
          </w:p>
        </w:tc>
        <w:tc>
          <w:tcPr>
            <w:tcW w:w="787" w:type="dxa"/>
          </w:tcPr>
          <w:p w:rsidR="00801ABA" w:rsidRDefault="00801ABA">
            <w:pPr>
              <w:pStyle w:val="ConsPlusNormal"/>
              <w:jc w:val="center"/>
            </w:pPr>
            <w:r>
              <w:t>2025</w:t>
            </w:r>
          </w:p>
        </w:tc>
        <w:tc>
          <w:tcPr>
            <w:tcW w:w="2041" w:type="dxa"/>
            <w:vMerge/>
          </w:tcPr>
          <w:p w:rsidR="00801ABA" w:rsidRDefault="00801ABA">
            <w:pPr>
              <w:pStyle w:val="ConsPlusNormal"/>
            </w:pPr>
          </w:p>
        </w:tc>
      </w:tr>
      <w:tr w:rsidR="00801ABA">
        <w:tc>
          <w:tcPr>
            <w:tcW w:w="1978" w:type="dxa"/>
          </w:tcPr>
          <w:p w:rsidR="00801ABA" w:rsidRDefault="00801ABA">
            <w:pPr>
              <w:pStyle w:val="ConsPlusNormal"/>
              <w:jc w:val="center"/>
            </w:pPr>
            <w:r>
              <w:t>1</w:t>
            </w:r>
          </w:p>
        </w:tc>
        <w:tc>
          <w:tcPr>
            <w:tcW w:w="2438" w:type="dxa"/>
          </w:tcPr>
          <w:p w:rsidR="00801ABA" w:rsidRDefault="00801ABA">
            <w:pPr>
              <w:pStyle w:val="ConsPlusNormal"/>
              <w:jc w:val="center"/>
            </w:pPr>
            <w:r>
              <w:t>2</w:t>
            </w:r>
          </w:p>
        </w:tc>
        <w:tc>
          <w:tcPr>
            <w:tcW w:w="680" w:type="dxa"/>
          </w:tcPr>
          <w:p w:rsidR="00801ABA" w:rsidRDefault="00801ABA">
            <w:pPr>
              <w:pStyle w:val="ConsPlusNormal"/>
              <w:jc w:val="center"/>
            </w:pPr>
            <w:r>
              <w:t>3</w:t>
            </w:r>
          </w:p>
        </w:tc>
        <w:tc>
          <w:tcPr>
            <w:tcW w:w="721" w:type="dxa"/>
          </w:tcPr>
          <w:p w:rsidR="00801ABA" w:rsidRDefault="00801ABA">
            <w:pPr>
              <w:pStyle w:val="ConsPlusNormal"/>
              <w:jc w:val="center"/>
            </w:pPr>
            <w:r>
              <w:t>4</w:t>
            </w:r>
          </w:p>
        </w:tc>
        <w:tc>
          <w:tcPr>
            <w:tcW w:w="721" w:type="dxa"/>
          </w:tcPr>
          <w:p w:rsidR="00801ABA" w:rsidRDefault="00801ABA">
            <w:pPr>
              <w:pStyle w:val="ConsPlusNormal"/>
              <w:jc w:val="center"/>
            </w:pPr>
            <w:r>
              <w:t>5</w:t>
            </w:r>
          </w:p>
        </w:tc>
        <w:tc>
          <w:tcPr>
            <w:tcW w:w="721" w:type="dxa"/>
          </w:tcPr>
          <w:p w:rsidR="00801ABA" w:rsidRDefault="00801ABA">
            <w:pPr>
              <w:pStyle w:val="ConsPlusNormal"/>
              <w:jc w:val="center"/>
            </w:pPr>
            <w:r>
              <w:t>6</w:t>
            </w:r>
          </w:p>
        </w:tc>
        <w:tc>
          <w:tcPr>
            <w:tcW w:w="721" w:type="dxa"/>
          </w:tcPr>
          <w:p w:rsidR="00801ABA" w:rsidRDefault="00801ABA">
            <w:pPr>
              <w:pStyle w:val="ConsPlusNormal"/>
              <w:jc w:val="center"/>
            </w:pPr>
            <w:r>
              <w:t>7</w:t>
            </w:r>
          </w:p>
        </w:tc>
        <w:tc>
          <w:tcPr>
            <w:tcW w:w="721" w:type="dxa"/>
          </w:tcPr>
          <w:p w:rsidR="00801ABA" w:rsidRDefault="00801ABA">
            <w:pPr>
              <w:pStyle w:val="ConsPlusNormal"/>
              <w:jc w:val="center"/>
            </w:pPr>
            <w:r>
              <w:t>8</w:t>
            </w:r>
          </w:p>
        </w:tc>
        <w:tc>
          <w:tcPr>
            <w:tcW w:w="784" w:type="dxa"/>
          </w:tcPr>
          <w:p w:rsidR="00801ABA" w:rsidRDefault="00801ABA">
            <w:pPr>
              <w:pStyle w:val="ConsPlusNormal"/>
              <w:jc w:val="center"/>
            </w:pPr>
            <w:r>
              <w:t>9</w:t>
            </w:r>
          </w:p>
        </w:tc>
        <w:tc>
          <w:tcPr>
            <w:tcW w:w="749" w:type="dxa"/>
          </w:tcPr>
          <w:p w:rsidR="00801ABA" w:rsidRDefault="00801ABA">
            <w:pPr>
              <w:pStyle w:val="ConsPlusNormal"/>
              <w:jc w:val="center"/>
            </w:pPr>
            <w:r>
              <w:t>10</w:t>
            </w:r>
          </w:p>
        </w:tc>
        <w:tc>
          <w:tcPr>
            <w:tcW w:w="749" w:type="dxa"/>
          </w:tcPr>
          <w:p w:rsidR="00801ABA" w:rsidRDefault="00801ABA">
            <w:pPr>
              <w:pStyle w:val="ConsPlusNormal"/>
              <w:jc w:val="center"/>
            </w:pPr>
            <w:r>
              <w:t>11</w:t>
            </w:r>
          </w:p>
        </w:tc>
        <w:tc>
          <w:tcPr>
            <w:tcW w:w="749" w:type="dxa"/>
          </w:tcPr>
          <w:p w:rsidR="00801ABA" w:rsidRDefault="00801ABA">
            <w:pPr>
              <w:pStyle w:val="ConsPlusNormal"/>
              <w:jc w:val="center"/>
            </w:pPr>
            <w:r>
              <w:t>12</w:t>
            </w:r>
          </w:p>
        </w:tc>
        <w:tc>
          <w:tcPr>
            <w:tcW w:w="737" w:type="dxa"/>
          </w:tcPr>
          <w:p w:rsidR="00801ABA" w:rsidRDefault="00801ABA">
            <w:pPr>
              <w:pStyle w:val="ConsPlusNormal"/>
              <w:jc w:val="center"/>
            </w:pPr>
            <w:r>
              <w:t>13</w:t>
            </w:r>
          </w:p>
        </w:tc>
        <w:tc>
          <w:tcPr>
            <w:tcW w:w="737" w:type="dxa"/>
          </w:tcPr>
          <w:p w:rsidR="00801ABA" w:rsidRDefault="00801ABA">
            <w:pPr>
              <w:pStyle w:val="ConsPlusNormal"/>
              <w:jc w:val="center"/>
            </w:pPr>
            <w:r>
              <w:t>14</w:t>
            </w:r>
          </w:p>
        </w:tc>
        <w:tc>
          <w:tcPr>
            <w:tcW w:w="787" w:type="dxa"/>
          </w:tcPr>
          <w:p w:rsidR="00801ABA" w:rsidRDefault="00801ABA">
            <w:pPr>
              <w:pStyle w:val="ConsPlusNormal"/>
              <w:jc w:val="center"/>
            </w:pPr>
            <w:r>
              <w:t>15</w:t>
            </w:r>
          </w:p>
        </w:tc>
        <w:tc>
          <w:tcPr>
            <w:tcW w:w="2041" w:type="dxa"/>
          </w:tcPr>
          <w:p w:rsidR="00801ABA" w:rsidRDefault="00801ABA">
            <w:pPr>
              <w:pStyle w:val="ConsPlusNormal"/>
              <w:jc w:val="center"/>
            </w:pPr>
            <w:r>
              <w:t>16</w:t>
            </w:r>
          </w:p>
        </w:tc>
      </w:tr>
      <w:tr w:rsidR="00801ABA">
        <w:tc>
          <w:tcPr>
            <w:tcW w:w="1978" w:type="dxa"/>
          </w:tcPr>
          <w:p w:rsidR="00801ABA" w:rsidRDefault="00801ABA">
            <w:pPr>
              <w:pStyle w:val="ConsPlusNormal"/>
            </w:pPr>
            <w:r>
              <w:t>Цель: снижение энергоемкости валового регионального продукта (ВРП) Новосибирской области; переход к рациональному и экологически ответственному использованию энергетических ресурсов</w:t>
            </w:r>
          </w:p>
        </w:tc>
        <w:tc>
          <w:tcPr>
            <w:tcW w:w="2438" w:type="dxa"/>
          </w:tcPr>
          <w:p w:rsidR="00801ABA" w:rsidRDefault="00801ABA">
            <w:pPr>
              <w:pStyle w:val="ConsPlusNormal"/>
            </w:pPr>
            <w:r>
              <w:t>1. Энергоемкость ВРП Новосибирской области (к уровню 2014 года)</w:t>
            </w:r>
          </w:p>
        </w:tc>
        <w:tc>
          <w:tcPr>
            <w:tcW w:w="680" w:type="dxa"/>
          </w:tcPr>
          <w:p w:rsidR="00801ABA" w:rsidRDefault="00801ABA">
            <w:pPr>
              <w:pStyle w:val="ConsPlusNormal"/>
              <w:jc w:val="center"/>
            </w:pPr>
            <w:r>
              <w:t>%</w:t>
            </w:r>
          </w:p>
        </w:tc>
        <w:tc>
          <w:tcPr>
            <w:tcW w:w="721" w:type="dxa"/>
          </w:tcPr>
          <w:p w:rsidR="00801ABA" w:rsidRDefault="00801ABA">
            <w:pPr>
              <w:pStyle w:val="ConsPlusNormal"/>
              <w:jc w:val="center"/>
            </w:pPr>
            <w:r>
              <w:t>100</w:t>
            </w:r>
          </w:p>
        </w:tc>
        <w:tc>
          <w:tcPr>
            <w:tcW w:w="721" w:type="dxa"/>
          </w:tcPr>
          <w:p w:rsidR="00801ABA" w:rsidRDefault="00801ABA">
            <w:pPr>
              <w:pStyle w:val="ConsPlusNormal"/>
              <w:jc w:val="center"/>
            </w:pPr>
            <w:r>
              <w:t>99,0</w:t>
            </w:r>
          </w:p>
        </w:tc>
        <w:tc>
          <w:tcPr>
            <w:tcW w:w="721" w:type="dxa"/>
          </w:tcPr>
          <w:p w:rsidR="00801ABA" w:rsidRDefault="00801ABA">
            <w:pPr>
              <w:pStyle w:val="ConsPlusNormal"/>
              <w:jc w:val="center"/>
            </w:pPr>
            <w:r>
              <w:t>91,5</w:t>
            </w:r>
          </w:p>
        </w:tc>
        <w:tc>
          <w:tcPr>
            <w:tcW w:w="721" w:type="dxa"/>
          </w:tcPr>
          <w:p w:rsidR="00801ABA" w:rsidRDefault="00801ABA">
            <w:pPr>
              <w:pStyle w:val="ConsPlusNormal"/>
              <w:jc w:val="center"/>
            </w:pPr>
            <w:r>
              <w:t>87,0</w:t>
            </w:r>
          </w:p>
        </w:tc>
        <w:tc>
          <w:tcPr>
            <w:tcW w:w="721" w:type="dxa"/>
          </w:tcPr>
          <w:p w:rsidR="00801ABA" w:rsidRDefault="00801ABA">
            <w:pPr>
              <w:pStyle w:val="ConsPlusNormal"/>
              <w:jc w:val="center"/>
            </w:pPr>
            <w:r>
              <w:t>79,0</w:t>
            </w:r>
          </w:p>
        </w:tc>
        <w:tc>
          <w:tcPr>
            <w:tcW w:w="784" w:type="dxa"/>
          </w:tcPr>
          <w:p w:rsidR="00801ABA" w:rsidRDefault="00801ABA">
            <w:pPr>
              <w:pStyle w:val="ConsPlusNormal"/>
              <w:jc w:val="center"/>
            </w:pPr>
            <w:r>
              <w:t>78,0</w:t>
            </w:r>
          </w:p>
        </w:tc>
        <w:tc>
          <w:tcPr>
            <w:tcW w:w="749" w:type="dxa"/>
          </w:tcPr>
          <w:p w:rsidR="00801ABA" w:rsidRDefault="00801ABA">
            <w:pPr>
              <w:pStyle w:val="ConsPlusNormal"/>
              <w:jc w:val="center"/>
            </w:pPr>
            <w:r>
              <w:t>70,0</w:t>
            </w:r>
          </w:p>
        </w:tc>
        <w:tc>
          <w:tcPr>
            <w:tcW w:w="749" w:type="dxa"/>
          </w:tcPr>
          <w:p w:rsidR="00801ABA" w:rsidRDefault="00801ABA">
            <w:pPr>
              <w:pStyle w:val="ConsPlusNormal"/>
              <w:jc w:val="center"/>
            </w:pPr>
            <w:r>
              <w:t>65,0</w:t>
            </w:r>
          </w:p>
        </w:tc>
        <w:tc>
          <w:tcPr>
            <w:tcW w:w="749" w:type="dxa"/>
          </w:tcPr>
          <w:p w:rsidR="00801ABA" w:rsidRDefault="00801ABA">
            <w:pPr>
              <w:pStyle w:val="ConsPlusNormal"/>
              <w:jc w:val="center"/>
            </w:pPr>
            <w:r>
              <w:t>64,0</w:t>
            </w:r>
          </w:p>
        </w:tc>
        <w:tc>
          <w:tcPr>
            <w:tcW w:w="737" w:type="dxa"/>
          </w:tcPr>
          <w:p w:rsidR="00801ABA" w:rsidRDefault="00801ABA">
            <w:pPr>
              <w:pStyle w:val="ConsPlusNormal"/>
              <w:jc w:val="center"/>
            </w:pPr>
            <w:r>
              <w:t>63,0</w:t>
            </w:r>
          </w:p>
        </w:tc>
        <w:tc>
          <w:tcPr>
            <w:tcW w:w="737" w:type="dxa"/>
          </w:tcPr>
          <w:p w:rsidR="00801ABA" w:rsidRDefault="00801ABA">
            <w:pPr>
              <w:pStyle w:val="ConsPlusNormal"/>
              <w:jc w:val="center"/>
            </w:pPr>
            <w:r>
              <w:t>62,0</w:t>
            </w:r>
          </w:p>
        </w:tc>
        <w:tc>
          <w:tcPr>
            <w:tcW w:w="787" w:type="dxa"/>
          </w:tcPr>
          <w:p w:rsidR="00801ABA" w:rsidRDefault="00801ABA">
            <w:pPr>
              <w:pStyle w:val="ConsPlusNormal"/>
              <w:jc w:val="center"/>
            </w:pPr>
            <w:r>
              <w:t>61,0</w:t>
            </w:r>
          </w:p>
        </w:tc>
        <w:tc>
          <w:tcPr>
            <w:tcW w:w="2041" w:type="dxa"/>
          </w:tcPr>
          <w:p w:rsidR="00801ABA" w:rsidRDefault="00801ABA">
            <w:pPr>
              <w:pStyle w:val="ConsPlusNormal"/>
            </w:pPr>
            <w:r>
              <w:t>Энергоемкость ВРП в 2025 году снизится на 39% к уровню 2014 года</w:t>
            </w:r>
          </w:p>
        </w:tc>
      </w:tr>
      <w:tr w:rsidR="00801ABA">
        <w:tc>
          <w:tcPr>
            <w:tcW w:w="1978" w:type="dxa"/>
            <w:vMerge w:val="restart"/>
          </w:tcPr>
          <w:p w:rsidR="00801ABA" w:rsidRDefault="00801ABA">
            <w:pPr>
              <w:pStyle w:val="ConsPlusNormal"/>
            </w:pPr>
            <w:r>
              <w:t>Задача 1. Повышение энергетической эффективности в государственных и муниципальных учреждениях</w:t>
            </w:r>
          </w:p>
        </w:tc>
        <w:tc>
          <w:tcPr>
            <w:tcW w:w="2438" w:type="dxa"/>
          </w:tcPr>
          <w:p w:rsidR="00801ABA" w:rsidRDefault="00801ABA">
            <w:pPr>
              <w:pStyle w:val="ConsPlusNormal"/>
            </w:pPr>
            <w:r>
              <w:t>2. Удельное потребление энергетических ресурсов государственными учреждениями Новосибирской области (к уровню 2014 года)</w:t>
            </w:r>
          </w:p>
        </w:tc>
        <w:tc>
          <w:tcPr>
            <w:tcW w:w="680" w:type="dxa"/>
            <w:vMerge w:val="restart"/>
          </w:tcPr>
          <w:p w:rsidR="00801ABA" w:rsidRDefault="00801ABA">
            <w:pPr>
              <w:pStyle w:val="ConsPlusNormal"/>
              <w:jc w:val="center"/>
            </w:pPr>
            <w:r>
              <w:t>%</w:t>
            </w:r>
          </w:p>
        </w:tc>
        <w:tc>
          <w:tcPr>
            <w:tcW w:w="721" w:type="dxa"/>
          </w:tcPr>
          <w:p w:rsidR="00801ABA" w:rsidRDefault="00801ABA">
            <w:pPr>
              <w:pStyle w:val="ConsPlusNormal"/>
            </w:pPr>
          </w:p>
        </w:tc>
        <w:tc>
          <w:tcPr>
            <w:tcW w:w="721" w:type="dxa"/>
          </w:tcPr>
          <w:p w:rsidR="00801ABA" w:rsidRDefault="00801ABA">
            <w:pPr>
              <w:pStyle w:val="ConsPlusNormal"/>
            </w:pPr>
          </w:p>
        </w:tc>
        <w:tc>
          <w:tcPr>
            <w:tcW w:w="721" w:type="dxa"/>
          </w:tcPr>
          <w:p w:rsidR="00801ABA" w:rsidRDefault="00801ABA">
            <w:pPr>
              <w:pStyle w:val="ConsPlusNormal"/>
            </w:pPr>
          </w:p>
        </w:tc>
        <w:tc>
          <w:tcPr>
            <w:tcW w:w="721" w:type="dxa"/>
          </w:tcPr>
          <w:p w:rsidR="00801ABA" w:rsidRDefault="00801ABA">
            <w:pPr>
              <w:pStyle w:val="ConsPlusNormal"/>
            </w:pPr>
          </w:p>
        </w:tc>
        <w:tc>
          <w:tcPr>
            <w:tcW w:w="721" w:type="dxa"/>
          </w:tcPr>
          <w:p w:rsidR="00801ABA" w:rsidRDefault="00801ABA">
            <w:pPr>
              <w:pStyle w:val="ConsPlusNormal"/>
            </w:pPr>
          </w:p>
        </w:tc>
        <w:tc>
          <w:tcPr>
            <w:tcW w:w="784" w:type="dxa"/>
          </w:tcPr>
          <w:p w:rsidR="00801ABA" w:rsidRDefault="00801ABA">
            <w:pPr>
              <w:pStyle w:val="ConsPlusNormal"/>
            </w:pPr>
          </w:p>
        </w:tc>
        <w:tc>
          <w:tcPr>
            <w:tcW w:w="749" w:type="dxa"/>
          </w:tcPr>
          <w:p w:rsidR="00801ABA" w:rsidRDefault="00801ABA">
            <w:pPr>
              <w:pStyle w:val="ConsPlusNormal"/>
            </w:pPr>
          </w:p>
        </w:tc>
        <w:tc>
          <w:tcPr>
            <w:tcW w:w="749" w:type="dxa"/>
          </w:tcPr>
          <w:p w:rsidR="00801ABA" w:rsidRDefault="00801ABA">
            <w:pPr>
              <w:pStyle w:val="ConsPlusNormal"/>
            </w:pPr>
          </w:p>
        </w:tc>
        <w:tc>
          <w:tcPr>
            <w:tcW w:w="749" w:type="dxa"/>
          </w:tcPr>
          <w:p w:rsidR="00801ABA" w:rsidRDefault="00801ABA">
            <w:pPr>
              <w:pStyle w:val="ConsPlusNormal"/>
            </w:pPr>
          </w:p>
        </w:tc>
        <w:tc>
          <w:tcPr>
            <w:tcW w:w="737" w:type="dxa"/>
          </w:tcPr>
          <w:p w:rsidR="00801ABA" w:rsidRDefault="00801ABA">
            <w:pPr>
              <w:pStyle w:val="ConsPlusNormal"/>
            </w:pPr>
          </w:p>
        </w:tc>
        <w:tc>
          <w:tcPr>
            <w:tcW w:w="737" w:type="dxa"/>
          </w:tcPr>
          <w:p w:rsidR="00801ABA" w:rsidRDefault="00801ABA">
            <w:pPr>
              <w:pStyle w:val="ConsPlusNormal"/>
            </w:pPr>
          </w:p>
        </w:tc>
        <w:tc>
          <w:tcPr>
            <w:tcW w:w="787" w:type="dxa"/>
          </w:tcPr>
          <w:p w:rsidR="00801ABA" w:rsidRDefault="00801ABA">
            <w:pPr>
              <w:pStyle w:val="ConsPlusNormal"/>
            </w:pPr>
          </w:p>
        </w:tc>
        <w:tc>
          <w:tcPr>
            <w:tcW w:w="2041" w:type="dxa"/>
            <w:vMerge w:val="restart"/>
          </w:tcPr>
          <w:p w:rsidR="00801ABA" w:rsidRDefault="00801ABA">
            <w:pPr>
              <w:pStyle w:val="ConsPlusNormal"/>
            </w:pPr>
            <w:r>
              <w:t>Удельное потребление энергоресурсов государственными учреждениями Новосибирской области в 2025 году снизится к уровню 2014 года не менее чем на 4%</w:t>
            </w:r>
          </w:p>
        </w:tc>
      </w:tr>
      <w:tr w:rsidR="00801ABA">
        <w:tc>
          <w:tcPr>
            <w:tcW w:w="1978" w:type="dxa"/>
            <w:vMerge/>
          </w:tcPr>
          <w:p w:rsidR="00801ABA" w:rsidRDefault="00801ABA">
            <w:pPr>
              <w:pStyle w:val="ConsPlusNormal"/>
            </w:pPr>
          </w:p>
        </w:tc>
        <w:tc>
          <w:tcPr>
            <w:tcW w:w="2438" w:type="dxa"/>
          </w:tcPr>
          <w:p w:rsidR="00801ABA" w:rsidRDefault="00801ABA">
            <w:pPr>
              <w:pStyle w:val="ConsPlusNormal"/>
            </w:pPr>
            <w:r>
              <w:t>электроэнергии</w:t>
            </w:r>
          </w:p>
        </w:tc>
        <w:tc>
          <w:tcPr>
            <w:tcW w:w="680" w:type="dxa"/>
            <w:vMerge/>
          </w:tcPr>
          <w:p w:rsidR="00801ABA" w:rsidRDefault="00801ABA">
            <w:pPr>
              <w:pStyle w:val="ConsPlusNormal"/>
            </w:pPr>
          </w:p>
        </w:tc>
        <w:tc>
          <w:tcPr>
            <w:tcW w:w="721" w:type="dxa"/>
          </w:tcPr>
          <w:p w:rsidR="00801ABA" w:rsidRDefault="00801ABA">
            <w:pPr>
              <w:pStyle w:val="ConsPlusNormal"/>
              <w:jc w:val="center"/>
            </w:pPr>
            <w:r>
              <w:t>100</w:t>
            </w:r>
          </w:p>
        </w:tc>
        <w:tc>
          <w:tcPr>
            <w:tcW w:w="721" w:type="dxa"/>
          </w:tcPr>
          <w:p w:rsidR="00801ABA" w:rsidRDefault="00801ABA">
            <w:pPr>
              <w:pStyle w:val="ConsPlusNormal"/>
              <w:jc w:val="center"/>
            </w:pPr>
            <w:r>
              <w:t>99,0</w:t>
            </w:r>
          </w:p>
        </w:tc>
        <w:tc>
          <w:tcPr>
            <w:tcW w:w="721" w:type="dxa"/>
          </w:tcPr>
          <w:p w:rsidR="00801ABA" w:rsidRDefault="00801ABA">
            <w:pPr>
              <w:pStyle w:val="ConsPlusNormal"/>
              <w:jc w:val="center"/>
            </w:pPr>
            <w:r>
              <w:t>98,0</w:t>
            </w:r>
          </w:p>
        </w:tc>
        <w:tc>
          <w:tcPr>
            <w:tcW w:w="721" w:type="dxa"/>
          </w:tcPr>
          <w:p w:rsidR="00801ABA" w:rsidRDefault="00801ABA">
            <w:pPr>
              <w:pStyle w:val="ConsPlusNormal"/>
              <w:jc w:val="center"/>
            </w:pPr>
            <w:r>
              <w:t>98,0</w:t>
            </w:r>
          </w:p>
        </w:tc>
        <w:tc>
          <w:tcPr>
            <w:tcW w:w="721" w:type="dxa"/>
          </w:tcPr>
          <w:p w:rsidR="00801ABA" w:rsidRDefault="00801ABA">
            <w:pPr>
              <w:pStyle w:val="ConsPlusNormal"/>
              <w:jc w:val="center"/>
            </w:pPr>
            <w:r>
              <w:t>97,0</w:t>
            </w:r>
          </w:p>
        </w:tc>
        <w:tc>
          <w:tcPr>
            <w:tcW w:w="784" w:type="dxa"/>
          </w:tcPr>
          <w:p w:rsidR="00801ABA" w:rsidRDefault="00801ABA">
            <w:pPr>
              <w:pStyle w:val="ConsPlusNormal"/>
              <w:jc w:val="center"/>
            </w:pPr>
            <w:r>
              <w:t>99,0</w:t>
            </w:r>
          </w:p>
        </w:tc>
        <w:tc>
          <w:tcPr>
            <w:tcW w:w="749" w:type="dxa"/>
          </w:tcPr>
          <w:p w:rsidR="00801ABA" w:rsidRDefault="00801ABA">
            <w:pPr>
              <w:pStyle w:val="ConsPlusNormal"/>
              <w:jc w:val="center"/>
            </w:pPr>
            <w:r>
              <w:t>99,0</w:t>
            </w:r>
          </w:p>
        </w:tc>
        <w:tc>
          <w:tcPr>
            <w:tcW w:w="749" w:type="dxa"/>
          </w:tcPr>
          <w:p w:rsidR="00801ABA" w:rsidRDefault="00801ABA">
            <w:pPr>
              <w:pStyle w:val="ConsPlusNormal"/>
              <w:jc w:val="center"/>
            </w:pPr>
            <w:r>
              <w:t>99,0</w:t>
            </w:r>
          </w:p>
        </w:tc>
        <w:tc>
          <w:tcPr>
            <w:tcW w:w="749" w:type="dxa"/>
          </w:tcPr>
          <w:p w:rsidR="00801ABA" w:rsidRDefault="00801ABA">
            <w:pPr>
              <w:pStyle w:val="ConsPlusNormal"/>
              <w:jc w:val="center"/>
            </w:pPr>
            <w:r>
              <w:t>99,0</w:t>
            </w:r>
          </w:p>
        </w:tc>
        <w:tc>
          <w:tcPr>
            <w:tcW w:w="737" w:type="dxa"/>
          </w:tcPr>
          <w:p w:rsidR="00801ABA" w:rsidRDefault="00801ABA">
            <w:pPr>
              <w:pStyle w:val="ConsPlusNormal"/>
              <w:jc w:val="center"/>
            </w:pPr>
            <w:r>
              <w:t>98,0</w:t>
            </w:r>
          </w:p>
        </w:tc>
        <w:tc>
          <w:tcPr>
            <w:tcW w:w="737" w:type="dxa"/>
          </w:tcPr>
          <w:p w:rsidR="00801ABA" w:rsidRDefault="00801ABA">
            <w:pPr>
              <w:pStyle w:val="ConsPlusNormal"/>
              <w:jc w:val="center"/>
            </w:pPr>
            <w:r>
              <w:t>97,0</w:t>
            </w:r>
          </w:p>
        </w:tc>
        <w:tc>
          <w:tcPr>
            <w:tcW w:w="787" w:type="dxa"/>
          </w:tcPr>
          <w:p w:rsidR="00801ABA" w:rsidRDefault="00801ABA">
            <w:pPr>
              <w:pStyle w:val="ConsPlusNormal"/>
              <w:jc w:val="center"/>
            </w:pPr>
            <w:r>
              <w:t>96,0</w:t>
            </w:r>
          </w:p>
        </w:tc>
        <w:tc>
          <w:tcPr>
            <w:tcW w:w="2041" w:type="dxa"/>
            <w:vMerge/>
          </w:tcPr>
          <w:p w:rsidR="00801ABA" w:rsidRDefault="00801ABA">
            <w:pPr>
              <w:pStyle w:val="ConsPlusNormal"/>
            </w:pPr>
          </w:p>
        </w:tc>
      </w:tr>
      <w:tr w:rsidR="00801ABA">
        <w:tc>
          <w:tcPr>
            <w:tcW w:w="1978" w:type="dxa"/>
            <w:vMerge/>
          </w:tcPr>
          <w:p w:rsidR="00801ABA" w:rsidRDefault="00801ABA">
            <w:pPr>
              <w:pStyle w:val="ConsPlusNormal"/>
            </w:pPr>
          </w:p>
        </w:tc>
        <w:tc>
          <w:tcPr>
            <w:tcW w:w="2438" w:type="dxa"/>
          </w:tcPr>
          <w:p w:rsidR="00801ABA" w:rsidRDefault="00801ABA">
            <w:pPr>
              <w:pStyle w:val="ConsPlusNormal"/>
            </w:pPr>
            <w:r>
              <w:t>тепловой энергии</w:t>
            </w:r>
          </w:p>
        </w:tc>
        <w:tc>
          <w:tcPr>
            <w:tcW w:w="680" w:type="dxa"/>
            <w:vMerge/>
          </w:tcPr>
          <w:p w:rsidR="00801ABA" w:rsidRDefault="00801ABA">
            <w:pPr>
              <w:pStyle w:val="ConsPlusNormal"/>
            </w:pPr>
          </w:p>
        </w:tc>
        <w:tc>
          <w:tcPr>
            <w:tcW w:w="721" w:type="dxa"/>
          </w:tcPr>
          <w:p w:rsidR="00801ABA" w:rsidRDefault="00801ABA">
            <w:pPr>
              <w:pStyle w:val="ConsPlusNormal"/>
              <w:jc w:val="center"/>
            </w:pPr>
            <w:r>
              <w:t>100</w:t>
            </w:r>
          </w:p>
        </w:tc>
        <w:tc>
          <w:tcPr>
            <w:tcW w:w="721" w:type="dxa"/>
          </w:tcPr>
          <w:p w:rsidR="00801ABA" w:rsidRDefault="00801ABA">
            <w:pPr>
              <w:pStyle w:val="ConsPlusNormal"/>
              <w:jc w:val="center"/>
            </w:pPr>
            <w:r>
              <w:t>99,0</w:t>
            </w:r>
          </w:p>
        </w:tc>
        <w:tc>
          <w:tcPr>
            <w:tcW w:w="721" w:type="dxa"/>
          </w:tcPr>
          <w:p w:rsidR="00801ABA" w:rsidRDefault="00801ABA">
            <w:pPr>
              <w:pStyle w:val="ConsPlusNormal"/>
              <w:jc w:val="center"/>
            </w:pPr>
            <w:r>
              <w:t>98,0</w:t>
            </w:r>
          </w:p>
        </w:tc>
        <w:tc>
          <w:tcPr>
            <w:tcW w:w="721" w:type="dxa"/>
          </w:tcPr>
          <w:p w:rsidR="00801ABA" w:rsidRDefault="00801ABA">
            <w:pPr>
              <w:pStyle w:val="ConsPlusNormal"/>
              <w:jc w:val="center"/>
            </w:pPr>
            <w:r>
              <w:t>98,0</w:t>
            </w:r>
          </w:p>
        </w:tc>
        <w:tc>
          <w:tcPr>
            <w:tcW w:w="721" w:type="dxa"/>
          </w:tcPr>
          <w:p w:rsidR="00801ABA" w:rsidRDefault="00801ABA">
            <w:pPr>
              <w:pStyle w:val="ConsPlusNormal"/>
              <w:jc w:val="center"/>
            </w:pPr>
            <w:r>
              <w:t>97,0</w:t>
            </w:r>
          </w:p>
        </w:tc>
        <w:tc>
          <w:tcPr>
            <w:tcW w:w="784" w:type="dxa"/>
          </w:tcPr>
          <w:p w:rsidR="00801ABA" w:rsidRDefault="00801ABA">
            <w:pPr>
              <w:pStyle w:val="ConsPlusNormal"/>
              <w:jc w:val="center"/>
            </w:pPr>
            <w:r>
              <w:t>99,0</w:t>
            </w:r>
          </w:p>
        </w:tc>
        <w:tc>
          <w:tcPr>
            <w:tcW w:w="749" w:type="dxa"/>
          </w:tcPr>
          <w:p w:rsidR="00801ABA" w:rsidRDefault="00801ABA">
            <w:pPr>
              <w:pStyle w:val="ConsPlusNormal"/>
              <w:jc w:val="center"/>
            </w:pPr>
            <w:r>
              <w:t>98,0</w:t>
            </w:r>
          </w:p>
        </w:tc>
        <w:tc>
          <w:tcPr>
            <w:tcW w:w="749" w:type="dxa"/>
          </w:tcPr>
          <w:p w:rsidR="00801ABA" w:rsidRDefault="00801ABA">
            <w:pPr>
              <w:pStyle w:val="ConsPlusNormal"/>
              <w:jc w:val="center"/>
            </w:pPr>
            <w:r>
              <w:t>95,0</w:t>
            </w:r>
          </w:p>
        </w:tc>
        <w:tc>
          <w:tcPr>
            <w:tcW w:w="749" w:type="dxa"/>
          </w:tcPr>
          <w:p w:rsidR="00801ABA" w:rsidRDefault="00801ABA">
            <w:pPr>
              <w:pStyle w:val="ConsPlusNormal"/>
              <w:jc w:val="center"/>
            </w:pPr>
            <w:r>
              <w:t>99,0</w:t>
            </w:r>
          </w:p>
        </w:tc>
        <w:tc>
          <w:tcPr>
            <w:tcW w:w="737" w:type="dxa"/>
          </w:tcPr>
          <w:p w:rsidR="00801ABA" w:rsidRDefault="00801ABA">
            <w:pPr>
              <w:pStyle w:val="ConsPlusNormal"/>
              <w:jc w:val="center"/>
            </w:pPr>
            <w:r>
              <w:t>98,0</w:t>
            </w:r>
          </w:p>
        </w:tc>
        <w:tc>
          <w:tcPr>
            <w:tcW w:w="737" w:type="dxa"/>
          </w:tcPr>
          <w:p w:rsidR="00801ABA" w:rsidRDefault="00801ABA">
            <w:pPr>
              <w:pStyle w:val="ConsPlusNormal"/>
              <w:jc w:val="center"/>
            </w:pPr>
            <w:r>
              <w:t>97,0</w:t>
            </w:r>
          </w:p>
        </w:tc>
        <w:tc>
          <w:tcPr>
            <w:tcW w:w="787" w:type="dxa"/>
          </w:tcPr>
          <w:p w:rsidR="00801ABA" w:rsidRDefault="00801ABA">
            <w:pPr>
              <w:pStyle w:val="ConsPlusNormal"/>
              <w:jc w:val="center"/>
            </w:pPr>
            <w:r>
              <w:t>96,0</w:t>
            </w:r>
          </w:p>
        </w:tc>
        <w:tc>
          <w:tcPr>
            <w:tcW w:w="2041" w:type="dxa"/>
            <w:vMerge/>
          </w:tcPr>
          <w:p w:rsidR="00801ABA" w:rsidRDefault="00801ABA">
            <w:pPr>
              <w:pStyle w:val="ConsPlusNormal"/>
            </w:pPr>
          </w:p>
        </w:tc>
      </w:tr>
      <w:tr w:rsidR="00801ABA">
        <w:tc>
          <w:tcPr>
            <w:tcW w:w="1978" w:type="dxa"/>
            <w:vMerge/>
          </w:tcPr>
          <w:p w:rsidR="00801ABA" w:rsidRDefault="00801ABA">
            <w:pPr>
              <w:pStyle w:val="ConsPlusNormal"/>
            </w:pPr>
          </w:p>
        </w:tc>
        <w:tc>
          <w:tcPr>
            <w:tcW w:w="2438" w:type="dxa"/>
          </w:tcPr>
          <w:p w:rsidR="00801ABA" w:rsidRDefault="00801ABA">
            <w:pPr>
              <w:pStyle w:val="ConsPlusNormal"/>
            </w:pPr>
            <w:r>
              <w:t>воды</w:t>
            </w:r>
          </w:p>
        </w:tc>
        <w:tc>
          <w:tcPr>
            <w:tcW w:w="680" w:type="dxa"/>
            <w:vMerge/>
          </w:tcPr>
          <w:p w:rsidR="00801ABA" w:rsidRDefault="00801ABA">
            <w:pPr>
              <w:pStyle w:val="ConsPlusNormal"/>
            </w:pPr>
          </w:p>
        </w:tc>
        <w:tc>
          <w:tcPr>
            <w:tcW w:w="721" w:type="dxa"/>
          </w:tcPr>
          <w:p w:rsidR="00801ABA" w:rsidRDefault="00801ABA">
            <w:pPr>
              <w:pStyle w:val="ConsPlusNormal"/>
              <w:jc w:val="center"/>
            </w:pPr>
            <w:r>
              <w:t>100</w:t>
            </w:r>
          </w:p>
        </w:tc>
        <w:tc>
          <w:tcPr>
            <w:tcW w:w="721" w:type="dxa"/>
          </w:tcPr>
          <w:p w:rsidR="00801ABA" w:rsidRDefault="00801ABA">
            <w:pPr>
              <w:pStyle w:val="ConsPlusNormal"/>
              <w:jc w:val="center"/>
            </w:pPr>
            <w:r>
              <w:t>99,0</w:t>
            </w:r>
          </w:p>
        </w:tc>
        <w:tc>
          <w:tcPr>
            <w:tcW w:w="721" w:type="dxa"/>
          </w:tcPr>
          <w:p w:rsidR="00801ABA" w:rsidRDefault="00801ABA">
            <w:pPr>
              <w:pStyle w:val="ConsPlusNormal"/>
              <w:jc w:val="center"/>
            </w:pPr>
            <w:r>
              <w:t>98,0</w:t>
            </w:r>
          </w:p>
        </w:tc>
        <w:tc>
          <w:tcPr>
            <w:tcW w:w="721" w:type="dxa"/>
          </w:tcPr>
          <w:p w:rsidR="00801ABA" w:rsidRDefault="00801ABA">
            <w:pPr>
              <w:pStyle w:val="ConsPlusNormal"/>
              <w:jc w:val="center"/>
            </w:pPr>
            <w:r>
              <w:t>94,0</w:t>
            </w:r>
          </w:p>
        </w:tc>
        <w:tc>
          <w:tcPr>
            <w:tcW w:w="721" w:type="dxa"/>
          </w:tcPr>
          <w:p w:rsidR="00801ABA" w:rsidRDefault="00801ABA">
            <w:pPr>
              <w:pStyle w:val="ConsPlusNormal"/>
              <w:jc w:val="center"/>
            </w:pPr>
            <w:r>
              <w:t>93,0</w:t>
            </w:r>
          </w:p>
        </w:tc>
        <w:tc>
          <w:tcPr>
            <w:tcW w:w="784" w:type="dxa"/>
          </w:tcPr>
          <w:p w:rsidR="00801ABA" w:rsidRDefault="00801ABA">
            <w:pPr>
              <w:pStyle w:val="ConsPlusNormal"/>
              <w:jc w:val="center"/>
            </w:pPr>
            <w:r>
              <w:t>99,0</w:t>
            </w:r>
          </w:p>
        </w:tc>
        <w:tc>
          <w:tcPr>
            <w:tcW w:w="749" w:type="dxa"/>
          </w:tcPr>
          <w:p w:rsidR="00801ABA" w:rsidRDefault="00801ABA">
            <w:pPr>
              <w:pStyle w:val="ConsPlusNormal"/>
              <w:jc w:val="center"/>
            </w:pPr>
            <w:r>
              <w:t>94,0</w:t>
            </w:r>
          </w:p>
        </w:tc>
        <w:tc>
          <w:tcPr>
            <w:tcW w:w="749" w:type="dxa"/>
          </w:tcPr>
          <w:p w:rsidR="00801ABA" w:rsidRDefault="00801ABA">
            <w:pPr>
              <w:pStyle w:val="ConsPlusNormal"/>
              <w:jc w:val="center"/>
            </w:pPr>
            <w:r>
              <w:t>84,0</w:t>
            </w:r>
          </w:p>
        </w:tc>
        <w:tc>
          <w:tcPr>
            <w:tcW w:w="749" w:type="dxa"/>
          </w:tcPr>
          <w:p w:rsidR="00801ABA" w:rsidRDefault="00801ABA">
            <w:pPr>
              <w:pStyle w:val="ConsPlusNormal"/>
              <w:jc w:val="center"/>
            </w:pPr>
            <w:r>
              <w:t>93,0</w:t>
            </w:r>
          </w:p>
        </w:tc>
        <w:tc>
          <w:tcPr>
            <w:tcW w:w="737" w:type="dxa"/>
          </w:tcPr>
          <w:p w:rsidR="00801ABA" w:rsidRDefault="00801ABA">
            <w:pPr>
              <w:pStyle w:val="ConsPlusNormal"/>
              <w:jc w:val="center"/>
            </w:pPr>
            <w:r>
              <w:t>92,0</w:t>
            </w:r>
          </w:p>
        </w:tc>
        <w:tc>
          <w:tcPr>
            <w:tcW w:w="737" w:type="dxa"/>
          </w:tcPr>
          <w:p w:rsidR="00801ABA" w:rsidRDefault="00801ABA">
            <w:pPr>
              <w:pStyle w:val="ConsPlusNormal"/>
              <w:jc w:val="center"/>
            </w:pPr>
            <w:r>
              <w:t>91,0</w:t>
            </w:r>
          </w:p>
        </w:tc>
        <w:tc>
          <w:tcPr>
            <w:tcW w:w="787" w:type="dxa"/>
          </w:tcPr>
          <w:p w:rsidR="00801ABA" w:rsidRDefault="00801ABA">
            <w:pPr>
              <w:pStyle w:val="ConsPlusNormal"/>
              <w:jc w:val="center"/>
            </w:pPr>
            <w:r>
              <w:t>90,0</w:t>
            </w:r>
          </w:p>
        </w:tc>
        <w:tc>
          <w:tcPr>
            <w:tcW w:w="2041" w:type="dxa"/>
            <w:vMerge/>
          </w:tcPr>
          <w:p w:rsidR="00801ABA" w:rsidRDefault="00801ABA">
            <w:pPr>
              <w:pStyle w:val="ConsPlusNormal"/>
            </w:pPr>
          </w:p>
        </w:tc>
      </w:tr>
      <w:tr w:rsidR="00801ABA">
        <w:tc>
          <w:tcPr>
            <w:tcW w:w="1978" w:type="dxa"/>
          </w:tcPr>
          <w:p w:rsidR="00801ABA" w:rsidRDefault="00801ABA">
            <w:pPr>
              <w:pStyle w:val="ConsPlusNormal"/>
            </w:pPr>
            <w:r>
              <w:t xml:space="preserve">Задача 2. Повышение энергетической эффективности в </w:t>
            </w:r>
            <w:r>
              <w:lastRenderedPageBreak/>
              <w:t>жилищном секторе</w:t>
            </w:r>
          </w:p>
        </w:tc>
        <w:tc>
          <w:tcPr>
            <w:tcW w:w="2438" w:type="dxa"/>
          </w:tcPr>
          <w:p w:rsidR="00801ABA" w:rsidRDefault="00801ABA">
            <w:pPr>
              <w:pStyle w:val="ConsPlusNormal"/>
            </w:pPr>
            <w:r>
              <w:lastRenderedPageBreak/>
              <w:t xml:space="preserve">3. Удельный расход энергетических ресурсов в жилищном фонде (к уровню 2014 </w:t>
            </w:r>
            <w:r>
              <w:lastRenderedPageBreak/>
              <w:t>года)</w:t>
            </w:r>
          </w:p>
        </w:tc>
        <w:tc>
          <w:tcPr>
            <w:tcW w:w="680" w:type="dxa"/>
          </w:tcPr>
          <w:p w:rsidR="00801ABA" w:rsidRDefault="00801ABA">
            <w:pPr>
              <w:pStyle w:val="ConsPlusNormal"/>
              <w:jc w:val="center"/>
            </w:pPr>
            <w:r>
              <w:lastRenderedPageBreak/>
              <w:t>%</w:t>
            </w:r>
          </w:p>
        </w:tc>
        <w:tc>
          <w:tcPr>
            <w:tcW w:w="721" w:type="dxa"/>
          </w:tcPr>
          <w:p w:rsidR="00801ABA" w:rsidRDefault="00801ABA">
            <w:pPr>
              <w:pStyle w:val="ConsPlusNormal"/>
              <w:jc w:val="center"/>
            </w:pPr>
            <w:r>
              <w:t>100</w:t>
            </w:r>
          </w:p>
        </w:tc>
        <w:tc>
          <w:tcPr>
            <w:tcW w:w="721" w:type="dxa"/>
          </w:tcPr>
          <w:p w:rsidR="00801ABA" w:rsidRDefault="00801ABA">
            <w:pPr>
              <w:pStyle w:val="ConsPlusNormal"/>
              <w:jc w:val="center"/>
            </w:pPr>
            <w:r>
              <w:t>100</w:t>
            </w:r>
          </w:p>
        </w:tc>
        <w:tc>
          <w:tcPr>
            <w:tcW w:w="721" w:type="dxa"/>
          </w:tcPr>
          <w:p w:rsidR="00801ABA" w:rsidRDefault="00801ABA">
            <w:pPr>
              <w:pStyle w:val="ConsPlusNormal"/>
              <w:jc w:val="center"/>
            </w:pPr>
            <w:r>
              <w:t>100</w:t>
            </w:r>
          </w:p>
        </w:tc>
        <w:tc>
          <w:tcPr>
            <w:tcW w:w="721" w:type="dxa"/>
          </w:tcPr>
          <w:p w:rsidR="00801ABA" w:rsidRDefault="00801ABA">
            <w:pPr>
              <w:pStyle w:val="ConsPlusNormal"/>
              <w:jc w:val="center"/>
            </w:pPr>
            <w:r>
              <w:t>100</w:t>
            </w:r>
          </w:p>
        </w:tc>
        <w:tc>
          <w:tcPr>
            <w:tcW w:w="721" w:type="dxa"/>
          </w:tcPr>
          <w:p w:rsidR="00801ABA" w:rsidRDefault="00801ABA">
            <w:pPr>
              <w:pStyle w:val="ConsPlusNormal"/>
              <w:jc w:val="center"/>
            </w:pPr>
            <w:r>
              <w:t>100</w:t>
            </w:r>
          </w:p>
        </w:tc>
        <w:tc>
          <w:tcPr>
            <w:tcW w:w="784" w:type="dxa"/>
          </w:tcPr>
          <w:p w:rsidR="00801ABA" w:rsidRDefault="00801ABA">
            <w:pPr>
              <w:pStyle w:val="ConsPlusNormal"/>
              <w:jc w:val="center"/>
            </w:pPr>
            <w:r>
              <w:t>99,5</w:t>
            </w:r>
          </w:p>
        </w:tc>
        <w:tc>
          <w:tcPr>
            <w:tcW w:w="749" w:type="dxa"/>
          </w:tcPr>
          <w:p w:rsidR="00801ABA" w:rsidRDefault="00801ABA">
            <w:pPr>
              <w:pStyle w:val="ConsPlusNormal"/>
              <w:jc w:val="center"/>
            </w:pPr>
            <w:r>
              <w:t>94,5</w:t>
            </w:r>
          </w:p>
        </w:tc>
        <w:tc>
          <w:tcPr>
            <w:tcW w:w="749" w:type="dxa"/>
          </w:tcPr>
          <w:p w:rsidR="00801ABA" w:rsidRDefault="00801ABA">
            <w:pPr>
              <w:pStyle w:val="ConsPlusNormal"/>
              <w:jc w:val="center"/>
            </w:pPr>
            <w:r>
              <w:t>94,0</w:t>
            </w:r>
          </w:p>
        </w:tc>
        <w:tc>
          <w:tcPr>
            <w:tcW w:w="749" w:type="dxa"/>
          </w:tcPr>
          <w:p w:rsidR="00801ABA" w:rsidRDefault="00801ABA">
            <w:pPr>
              <w:pStyle w:val="ConsPlusNormal"/>
              <w:jc w:val="center"/>
            </w:pPr>
            <w:r>
              <w:t>93,5</w:t>
            </w:r>
          </w:p>
        </w:tc>
        <w:tc>
          <w:tcPr>
            <w:tcW w:w="737" w:type="dxa"/>
          </w:tcPr>
          <w:p w:rsidR="00801ABA" w:rsidRDefault="00801ABA">
            <w:pPr>
              <w:pStyle w:val="ConsPlusNormal"/>
              <w:jc w:val="center"/>
            </w:pPr>
            <w:r>
              <w:t>93,0</w:t>
            </w:r>
          </w:p>
        </w:tc>
        <w:tc>
          <w:tcPr>
            <w:tcW w:w="737" w:type="dxa"/>
          </w:tcPr>
          <w:p w:rsidR="00801ABA" w:rsidRDefault="00801ABA">
            <w:pPr>
              <w:pStyle w:val="ConsPlusNormal"/>
              <w:jc w:val="center"/>
            </w:pPr>
            <w:r>
              <w:t>92,5</w:t>
            </w:r>
          </w:p>
        </w:tc>
        <w:tc>
          <w:tcPr>
            <w:tcW w:w="787" w:type="dxa"/>
          </w:tcPr>
          <w:p w:rsidR="00801ABA" w:rsidRDefault="00801ABA">
            <w:pPr>
              <w:pStyle w:val="ConsPlusNormal"/>
              <w:jc w:val="center"/>
            </w:pPr>
            <w:r>
              <w:t>92,0</w:t>
            </w:r>
          </w:p>
        </w:tc>
        <w:tc>
          <w:tcPr>
            <w:tcW w:w="2041" w:type="dxa"/>
          </w:tcPr>
          <w:p w:rsidR="00801ABA" w:rsidRDefault="00801ABA">
            <w:pPr>
              <w:pStyle w:val="ConsPlusNormal"/>
            </w:pPr>
            <w:r>
              <w:t xml:space="preserve">В 2020 - 2025 годах плановые значения установлены с учетом итогов, </w:t>
            </w:r>
            <w:r>
              <w:lastRenderedPageBreak/>
              <w:t>достигнутых в 2019 году</w:t>
            </w:r>
          </w:p>
        </w:tc>
      </w:tr>
      <w:tr w:rsidR="00801ABA">
        <w:tc>
          <w:tcPr>
            <w:tcW w:w="1978" w:type="dxa"/>
            <w:vMerge w:val="restart"/>
            <w:tcBorders>
              <w:bottom w:val="nil"/>
            </w:tcBorders>
          </w:tcPr>
          <w:p w:rsidR="00801ABA" w:rsidRDefault="00801ABA">
            <w:pPr>
              <w:pStyle w:val="ConsPlusNormal"/>
            </w:pPr>
            <w:r>
              <w:lastRenderedPageBreak/>
              <w:t>Задача 3. Повышение энергетической эффективности в системе коммунальной инфраструктуры</w:t>
            </w:r>
          </w:p>
        </w:tc>
        <w:tc>
          <w:tcPr>
            <w:tcW w:w="2438" w:type="dxa"/>
          </w:tcPr>
          <w:p w:rsidR="00801ABA" w:rsidRDefault="00801ABA">
            <w:pPr>
              <w:pStyle w:val="ConsPlusNormal"/>
            </w:pPr>
            <w:r>
              <w:t>4. Удельный расход топлива муниципальными котельными на выработку тепловой энергии (к уровню 2014 года)</w:t>
            </w:r>
          </w:p>
        </w:tc>
        <w:tc>
          <w:tcPr>
            <w:tcW w:w="680" w:type="dxa"/>
          </w:tcPr>
          <w:p w:rsidR="00801ABA" w:rsidRDefault="00801ABA">
            <w:pPr>
              <w:pStyle w:val="ConsPlusNormal"/>
              <w:jc w:val="center"/>
            </w:pPr>
            <w:r>
              <w:t>%</w:t>
            </w:r>
          </w:p>
        </w:tc>
        <w:tc>
          <w:tcPr>
            <w:tcW w:w="721" w:type="dxa"/>
          </w:tcPr>
          <w:p w:rsidR="00801ABA" w:rsidRDefault="00801ABA">
            <w:pPr>
              <w:pStyle w:val="ConsPlusNormal"/>
              <w:jc w:val="center"/>
            </w:pPr>
            <w:r>
              <w:t>100</w:t>
            </w:r>
          </w:p>
        </w:tc>
        <w:tc>
          <w:tcPr>
            <w:tcW w:w="721" w:type="dxa"/>
          </w:tcPr>
          <w:p w:rsidR="00801ABA" w:rsidRDefault="00801ABA">
            <w:pPr>
              <w:pStyle w:val="ConsPlusNormal"/>
              <w:jc w:val="center"/>
            </w:pPr>
            <w:r>
              <w:t>99,5</w:t>
            </w:r>
          </w:p>
        </w:tc>
        <w:tc>
          <w:tcPr>
            <w:tcW w:w="721" w:type="dxa"/>
          </w:tcPr>
          <w:p w:rsidR="00801ABA" w:rsidRDefault="00801ABA">
            <w:pPr>
              <w:pStyle w:val="ConsPlusNormal"/>
              <w:jc w:val="center"/>
            </w:pPr>
            <w:r>
              <w:t>-</w:t>
            </w:r>
          </w:p>
        </w:tc>
        <w:tc>
          <w:tcPr>
            <w:tcW w:w="721" w:type="dxa"/>
          </w:tcPr>
          <w:p w:rsidR="00801ABA" w:rsidRDefault="00801ABA">
            <w:pPr>
              <w:pStyle w:val="ConsPlusNormal"/>
              <w:jc w:val="center"/>
            </w:pPr>
            <w:r>
              <w:t>-</w:t>
            </w:r>
          </w:p>
        </w:tc>
        <w:tc>
          <w:tcPr>
            <w:tcW w:w="721" w:type="dxa"/>
          </w:tcPr>
          <w:p w:rsidR="00801ABA" w:rsidRDefault="00801ABA">
            <w:pPr>
              <w:pStyle w:val="ConsPlusNormal"/>
              <w:jc w:val="center"/>
            </w:pPr>
            <w:r>
              <w:t>-</w:t>
            </w:r>
          </w:p>
        </w:tc>
        <w:tc>
          <w:tcPr>
            <w:tcW w:w="784" w:type="dxa"/>
          </w:tcPr>
          <w:p w:rsidR="00801ABA" w:rsidRDefault="00801ABA">
            <w:pPr>
              <w:pStyle w:val="ConsPlusNormal"/>
              <w:jc w:val="center"/>
            </w:pPr>
            <w:r>
              <w:t>-</w:t>
            </w:r>
          </w:p>
        </w:tc>
        <w:tc>
          <w:tcPr>
            <w:tcW w:w="749" w:type="dxa"/>
          </w:tcPr>
          <w:p w:rsidR="00801ABA" w:rsidRDefault="00801ABA">
            <w:pPr>
              <w:pStyle w:val="ConsPlusNormal"/>
              <w:jc w:val="center"/>
            </w:pPr>
            <w:r>
              <w:t>-</w:t>
            </w:r>
          </w:p>
        </w:tc>
        <w:tc>
          <w:tcPr>
            <w:tcW w:w="749" w:type="dxa"/>
          </w:tcPr>
          <w:p w:rsidR="00801ABA" w:rsidRDefault="00801ABA">
            <w:pPr>
              <w:pStyle w:val="ConsPlusNormal"/>
              <w:jc w:val="center"/>
            </w:pPr>
            <w:r>
              <w:t>-</w:t>
            </w:r>
          </w:p>
        </w:tc>
        <w:tc>
          <w:tcPr>
            <w:tcW w:w="749" w:type="dxa"/>
          </w:tcPr>
          <w:p w:rsidR="00801ABA" w:rsidRDefault="00801ABA">
            <w:pPr>
              <w:pStyle w:val="ConsPlusNormal"/>
              <w:jc w:val="center"/>
            </w:pPr>
            <w:r>
              <w:t>-</w:t>
            </w:r>
          </w:p>
        </w:tc>
        <w:tc>
          <w:tcPr>
            <w:tcW w:w="737" w:type="dxa"/>
          </w:tcPr>
          <w:p w:rsidR="00801ABA" w:rsidRDefault="00801ABA">
            <w:pPr>
              <w:pStyle w:val="ConsPlusNormal"/>
              <w:jc w:val="center"/>
            </w:pPr>
            <w:r>
              <w:t>-</w:t>
            </w:r>
          </w:p>
        </w:tc>
        <w:tc>
          <w:tcPr>
            <w:tcW w:w="737" w:type="dxa"/>
          </w:tcPr>
          <w:p w:rsidR="00801ABA" w:rsidRDefault="00801ABA">
            <w:pPr>
              <w:pStyle w:val="ConsPlusNormal"/>
              <w:jc w:val="center"/>
            </w:pPr>
            <w:r>
              <w:t>-</w:t>
            </w:r>
          </w:p>
        </w:tc>
        <w:tc>
          <w:tcPr>
            <w:tcW w:w="787" w:type="dxa"/>
          </w:tcPr>
          <w:p w:rsidR="00801ABA" w:rsidRDefault="00801ABA">
            <w:pPr>
              <w:pStyle w:val="ConsPlusNormal"/>
              <w:jc w:val="center"/>
            </w:pPr>
            <w:r>
              <w:t>-</w:t>
            </w:r>
          </w:p>
        </w:tc>
        <w:tc>
          <w:tcPr>
            <w:tcW w:w="2041" w:type="dxa"/>
          </w:tcPr>
          <w:p w:rsidR="00801ABA" w:rsidRDefault="00801ABA">
            <w:pPr>
              <w:pStyle w:val="ConsPlusNormal"/>
            </w:pPr>
            <w:r>
              <w:t>С 2016 года индикатор исключен</w:t>
            </w:r>
          </w:p>
        </w:tc>
      </w:tr>
      <w:tr w:rsidR="00801ABA">
        <w:tc>
          <w:tcPr>
            <w:tcW w:w="1978" w:type="dxa"/>
            <w:vMerge/>
            <w:tcBorders>
              <w:bottom w:val="nil"/>
            </w:tcBorders>
          </w:tcPr>
          <w:p w:rsidR="00801ABA" w:rsidRDefault="00801ABA">
            <w:pPr>
              <w:pStyle w:val="ConsPlusNormal"/>
            </w:pPr>
          </w:p>
        </w:tc>
        <w:tc>
          <w:tcPr>
            <w:tcW w:w="2438" w:type="dxa"/>
          </w:tcPr>
          <w:p w:rsidR="00801ABA" w:rsidRDefault="00801ABA">
            <w:pPr>
              <w:pStyle w:val="ConsPlusNormal"/>
            </w:pPr>
            <w:r>
              <w:t>5. Доля муниципальных котельных, оснащенных источником резервного электроснабжения, от установленной потребности</w:t>
            </w:r>
          </w:p>
        </w:tc>
        <w:tc>
          <w:tcPr>
            <w:tcW w:w="680" w:type="dxa"/>
          </w:tcPr>
          <w:p w:rsidR="00801ABA" w:rsidRDefault="00801ABA">
            <w:pPr>
              <w:pStyle w:val="ConsPlusNormal"/>
              <w:jc w:val="center"/>
            </w:pPr>
            <w:r>
              <w:t>%</w:t>
            </w:r>
          </w:p>
        </w:tc>
        <w:tc>
          <w:tcPr>
            <w:tcW w:w="721" w:type="dxa"/>
          </w:tcPr>
          <w:p w:rsidR="00801ABA" w:rsidRDefault="00801ABA">
            <w:pPr>
              <w:pStyle w:val="ConsPlusNormal"/>
              <w:jc w:val="center"/>
            </w:pPr>
            <w:r>
              <w:t>0,0</w:t>
            </w:r>
          </w:p>
        </w:tc>
        <w:tc>
          <w:tcPr>
            <w:tcW w:w="721" w:type="dxa"/>
          </w:tcPr>
          <w:p w:rsidR="00801ABA" w:rsidRDefault="00801ABA">
            <w:pPr>
              <w:pStyle w:val="ConsPlusNormal"/>
              <w:jc w:val="center"/>
            </w:pPr>
            <w:r>
              <w:t>53,9</w:t>
            </w:r>
          </w:p>
        </w:tc>
        <w:tc>
          <w:tcPr>
            <w:tcW w:w="721" w:type="dxa"/>
          </w:tcPr>
          <w:p w:rsidR="00801ABA" w:rsidRDefault="00801ABA">
            <w:pPr>
              <w:pStyle w:val="ConsPlusNormal"/>
              <w:jc w:val="center"/>
            </w:pPr>
            <w:r>
              <w:t>55,7</w:t>
            </w:r>
          </w:p>
        </w:tc>
        <w:tc>
          <w:tcPr>
            <w:tcW w:w="721" w:type="dxa"/>
          </w:tcPr>
          <w:p w:rsidR="00801ABA" w:rsidRDefault="00801ABA">
            <w:pPr>
              <w:pStyle w:val="ConsPlusNormal"/>
              <w:jc w:val="center"/>
            </w:pPr>
            <w:r>
              <w:t>55,7</w:t>
            </w:r>
          </w:p>
        </w:tc>
        <w:tc>
          <w:tcPr>
            <w:tcW w:w="721" w:type="dxa"/>
          </w:tcPr>
          <w:p w:rsidR="00801ABA" w:rsidRDefault="00801ABA">
            <w:pPr>
              <w:pStyle w:val="ConsPlusNormal"/>
              <w:jc w:val="center"/>
            </w:pPr>
            <w:r>
              <w:t>64,0</w:t>
            </w:r>
          </w:p>
        </w:tc>
        <w:tc>
          <w:tcPr>
            <w:tcW w:w="784" w:type="dxa"/>
          </w:tcPr>
          <w:p w:rsidR="00801ABA" w:rsidRDefault="00801ABA">
            <w:pPr>
              <w:pStyle w:val="ConsPlusNormal"/>
              <w:jc w:val="center"/>
            </w:pPr>
            <w:r>
              <w:t>64,8</w:t>
            </w:r>
          </w:p>
        </w:tc>
        <w:tc>
          <w:tcPr>
            <w:tcW w:w="749" w:type="dxa"/>
          </w:tcPr>
          <w:p w:rsidR="00801ABA" w:rsidRDefault="00801ABA">
            <w:pPr>
              <w:pStyle w:val="ConsPlusNormal"/>
              <w:jc w:val="center"/>
            </w:pPr>
            <w:r>
              <w:t>64,8</w:t>
            </w:r>
          </w:p>
        </w:tc>
        <w:tc>
          <w:tcPr>
            <w:tcW w:w="749" w:type="dxa"/>
          </w:tcPr>
          <w:p w:rsidR="00801ABA" w:rsidRDefault="00801ABA">
            <w:pPr>
              <w:pStyle w:val="ConsPlusNormal"/>
              <w:jc w:val="center"/>
            </w:pPr>
            <w:r>
              <w:t>-</w:t>
            </w:r>
          </w:p>
        </w:tc>
        <w:tc>
          <w:tcPr>
            <w:tcW w:w="749" w:type="dxa"/>
          </w:tcPr>
          <w:p w:rsidR="00801ABA" w:rsidRDefault="00801ABA">
            <w:pPr>
              <w:pStyle w:val="ConsPlusNormal"/>
              <w:jc w:val="center"/>
            </w:pPr>
            <w:r>
              <w:t>-</w:t>
            </w:r>
          </w:p>
        </w:tc>
        <w:tc>
          <w:tcPr>
            <w:tcW w:w="737" w:type="dxa"/>
          </w:tcPr>
          <w:p w:rsidR="00801ABA" w:rsidRDefault="00801ABA">
            <w:pPr>
              <w:pStyle w:val="ConsPlusNormal"/>
              <w:jc w:val="center"/>
            </w:pPr>
            <w:r>
              <w:t>-</w:t>
            </w:r>
          </w:p>
        </w:tc>
        <w:tc>
          <w:tcPr>
            <w:tcW w:w="737" w:type="dxa"/>
          </w:tcPr>
          <w:p w:rsidR="00801ABA" w:rsidRDefault="00801ABA">
            <w:pPr>
              <w:pStyle w:val="ConsPlusNormal"/>
              <w:jc w:val="center"/>
            </w:pPr>
            <w:r>
              <w:t>-</w:t>
            </w:r>
          </w:p>
        </w:tc>
        <w:tc>
          <w:tcPr>
            <w:tcW w:w="787" w:type="dxa"/>
          </w:tcPr>
          <w:p w:rsidR="00801ABA" w:rsidRDefault="00801ABA">
            <w:pPr>
              <w:pStyle w:val="ConsPlusNormal"/>
              <w:jc w:val="center"/>
            </w:pPr>
            <w:r>
              <w:t>-</w:t>
            </w:r>
          </w:p>
        </w:tc>
        <w:tc>
          <w:tcPr>
            <w:tcW w:w="2041" w:type="dxa"/>
          </w:tcPr>
          <w:p w:rsidR="00801ABA" w:rsidRDefault="00801ABA">
            <w:pPr>
              <w:pStyle w:val="ConsPlusNormal"/>
            </w:pPr>
            <w:r>
              <w:t>С 2021 года индикатор исключен</w:t>
            </w:r>
          </w:p>
        </w:tc>
      </w:tr>
      <w:tr w:rsidR="00801ABA">
        <w:tc>
          <w:tcPr>
            <w:tcW w:w="1978" w:type="dxa"/>
            <w:vMerge/>
            <w:tcBorders>
              <w:bottom w:val="nil"/>
            </w:tcBorders>
          </w:tcPr>
          <w:p w:rsidR="00801ABA" w:rsidRDefault="00801ABA">
            <w:pPr>
              <w:pStyle w:val="ConsPlusNormal"/>
            </w:pPr>
          </w:p>
        </w:tc>
        <w:tc>
          <w:tcPr>
            <w:tcW w:w="2438" w:type="dxa"/>
          </w:tcPr>
          <w:p w:rsidR="00801ABA" w:rsidRDefault="00801ABA">
            <w:pPr>
              <w:pStyle w:val="ConsPlusNormal"/>
            </w:pPr>
            <w:r>
              <w:t>6. Доля муниципальных образований Новосибирской области, в которых разработаны и утверждены схемы теплоснабжения, водоснабжения и водоотведения, от установленной потребности</w:t>
            </w:r>
          </w:p>
        </w:tc>
        <w:tc>
          <w:tcPr>
            <w:tcW w:w="680" w:type="dxa"/>
          </w:tcPr>
          <w:p w:rsidR="00801ABA" w:rsidRDefault="00801ABA">
            <w:pPr>
              <w:pStyle w:val="ConsPlusNormal"/>
              <w:jc w:val="center"/>
            </w:pPr>
            <w:r>
              <w:t>%</w:t>
            </w:r>
          </w:p>
        </w:tc>
        <w:tc>
          <w:tcPr>
            <w:tcW w:w="721" w:type="dxa"/>
          </w:tcPr>
          <w:p w:rsidR="00801ABA" w:rsidRDefault="00801ABA">
            <w:pPr>
              <w:pStyle w:val="ConsPlusNormal"/>
              <w:jc w:val="center"/>
            </w:pPr>
            <w:r>
              <w:t>77,7</w:t>
            </w:r>
          </w:p>
        </w:tc>
        <w:tc>
          <w:tcPr>
            <w:tcW w:w="721" w:type="dxa"/>
          </w:tcPr>
          <w:p w:rsidR="00801ABA" w:rsidRDefault="00801ABA">
            <w:pPr>
              <w:pStyle w:val="ConsPlusNormal"/>
              <w:jc w:val="center"/>
            </w:pPr>
            <w:r>
              <w:t>100</w:t>
            </w:r>
          </w:p>
        </w:tc>
        <w:tc>
          <w:tcPr>
            <w:tcW w:w="721" w:type="dxa"/>
          </w:tcPr>
          <w:p w:rsidR="00801ABA" w:rsidRDefault="00801ABA">
            <w:pPr>
              <w:pStyle w:val="ConsPlusNormal"/>
              <w:jc w:val="center"/>
            </w:pPr>
            <w:r>
              <w:t>100</w:t>
            </w:r>
          </w:p>
        </w:tc>
        <w:tc>
          <w:tcPr>
            <w:tcW w:w="721" w:type="dxa"/>
          </w:tcPr>
          <w:p w:rsidR="00801ABA" w:rsidRDefault="00801ABA">
            <w:pPr>
              <w:pStyle w:val="ConsPlusNormal"/>
              <w:jc w:val="center"/>
            </w:pPr>
            <w:r>
              <w:t>100</w:t>
            </w:r>
          </w:p>
        </w:tc>
        <w:tc>
          <w:tcPr>
            <w:tcW w:w="721" w:type="dxa"/>
          </w:tcPr>
          <w:p w:rsidR="00801ABA" w:rsidRDefault="00801ABA">
            <w:pPr>
              <w:pStyle w:val="ConsPlusNormal"/>
              <w:jc w:val="center"/>
            </w:pPr>
            <w:r>
              <w:t>100</w:t>
            </w:r>
          </w:p>
        </w:tc>
        <w:tc>
          <w:tcPr>
            <w:tcW w:w="784" w:type="dxa"/>
          </w:tcPr>
          <w:p w:rsidR="00801ABA" w:rsidRDefault="00801ABA">
            <w:pPr>
              <w:pStyle w:val="ConsPlusNormal"/>
              <w:jc w:val="center"/>
            </w:pPr>
            <w:r>
              <w:t>100</w:t>
            </w:r>
          </w:p>
        </w:tc>
        <w:tc>
          <w:tcPr>
            <w:tcW w:w="749" w:type="dxa"/>
          </w:tcPr>
          <w:p w:rsidR="00801ABA" w:rsidRDefault="00801ABA">
            <w:pPr>
              <w:pStyle w:val="ConsPlusNormal"/>
              <w:jc w:val="center"/>
            </w:pPr>
            <w:r>
              <w:t>100</w:t>
            </w:r>
          </w:p>
        </w:tc>
        <w:tc>
          <w:tcPr>
            <w:tcW w:w="749" w:type="dxa"/>
          </w:tcPr>
          <w:p w:rsidR="00801ABA" w:rsidRDefault="00801ABA">
            <w:pPr>
              <w:pStyle w:val="ConsPlusNormal"/>
              <w:jc w:val="center"/>
            </w:pPr>
            <w:r>
              <w:t>100</w:t>
            </w:r>
          </w:p>
        </w:tc>
        <w:tc>
          <w:tcPr>
            <w:tcW w:w="749" w:type="dxa"/>
          </w:tcPr>
          <w:p w:rsidR="00801ABA" w:rsidRDefault="00801ABA">
            <w:pPr>
              <w:pStyle w:val="ConsPlusNormal"/>
              <w:jc w:val="center"/>
            </w:pPr>
            <w:r>
              <w:t>100</w:t>
            </w:r>
          </w:p>
        </w:tc>
        <w:tc>
          <w:tcPr>
            <w:tcW w:w="737" w:type="dxa"/>
          </w:tcPr>
          <w:p w:rsidR="00801ABA" w:rsidRDefault="00801ABA">
            <w:pPr>
              <w:pStyle w:val="ConsPlusNormal"/>
              <w:jc w:val="center"/>
            </w:pPr>
            <w:r>
              <w:t>100</w:t>
            </w:r>
          </w:p>
        </w:tc>
        <w:tc>
          <w:tcPr>
            <w:tcW w:w="737" w:type="dxa"/>
          </w:tcPr>
          <w:p w:rsidR="00801ABA" w:rsidRDefault="00801ABA">
            <w:pPr>
              <w:pStyle w:val="ConsPlusNormal"/>
              <w:jc w:val="center"/>
            </w:pPr>
            <w:r>
              <w:t>100</w:t>
            </w:r>
          </w:p>
        </w:tc>
        <w:tc>
          <w:tcPr>
            <w:tcW w:w="787" w:type="dxa"/>
          </w:tcPr>
          <w:p w:rsidR="00801ABA" w:rsidRDefault="00801ABA">
            <w:pPr>
              <w:pStyle w:val="ConsPlusNormal"/>
              <w:jc w:val="center"/>
            </w:pPr>
            <w:r>
              <w:t>100</w:t>
            </w:r>
          </w:p>
        </w:tc>
        <w:tc>
          <w:tcPr>
            <w:tcW w:w="2041" w:type="dxa"/>
          </w:tcPr>
          <w:p w:rsidR="00801ABA" w:rsidRDefault="00801ABA">
            <w:pPr>
              <w:pStyle w:val="ConsPlusNormal"/>
            </w:pPr>
          </w:p>
        </w:tc>
      </w:tr>
      <w:tr w:rsidR="00801ABA">
        <w:tc>
          <w:tcPr>
            <w:tcW w:w="1978" w:type="dxa"/>
            <w:vMerge/>
            <w:tcBorders>
              <w:bottom w:val="nil"/>
            </w:tcBorders>
          </w:tcPr>
          <w:p w:rsidR="00801ABA" w:rsidRDefault="00801ABA">
            <w:pPr>
              <w:pStyle w:val="ConsPlusNormal"/>
            </w:pPr>
          </w:p>
        </w:tc>
        <w:tc>
          <w:tcPr>
            <w:tcW w:w="2438" w:type="dxa"/>
          </w:tcPr>
          <w:p w:rsidR="00801ABA" w:rsidRDefault="00801ABA">
            <w:pPr>
              <w:pStyle w:val="ConsPlusNormal"/>
            </w:pPr>
            <w:r>
              <w:t xml:space="preserve">7. Доля муниципальных образований Новосибирской области, в которых выполнена модернизация, строительство и реконструкция муниципальных котельных, тепловых сетей и сетей </w:t>
            </w:r>
            <w:r>
              <w:lastRenderedPageBreak/>
              <w:t>водоснабжения (нарастающим итогом с начала реализации государственной программы)</w:t>
            </w:r>
          </w:p>
        </w:tc>
        <w:tc>
          <w:tcPr>
            <w:tcW w:w="680" w:type="dxa"/>
          </w:tcPr>
          <w:p w:rsidR="00801ABA" w:rsidRDefault="00801ABA">
            <w:pPr>
              <w:pStyle w:val="ConsPlusNormal"/>
              <w:jc w:val="center"/>
            </w:pPr>
            <w:r>
              <w:lastRenderedPageBreak/>
              <w:t>%</w:t>
            </w:r>
          </w:p>
        </w:tc>
        <w:tc>
          <w:tcPr>
            <w:tcW w:w="721" w:type="dxa"/>
          </w:tcPr>
          <w:p w:rsidR="00801ABA" w:rsidRDefault="00801ABA">
            <w:pPr>
              <w:pStyle w:val="ConsPlusNormal"/>
              <w:jc w:val="center"/>
            </w:pPr>
            <w:r>
              <w:t>-</w:t>
            </w:r>
          </w:p>
        </w:tc>
        <w:tc>
          <w:tcPr>
            <w:tcW w:w="721" w:type="dxa"/>
          </w:tcPr>
          <w:p w:rsidR="00801ABA" w:rsidRDefault="00801ABA">
            <w:pPr>
              <w:pStyle w:val="ConsPlusNormal"/>
              <w:jc w:val="center"/>
            </w:pPr>
            <w:r>
              <w:t>1,7</w:t>
            </w:r>
          </w:p>
        </w:tc>
        <w:tc>
          <w:tcPr>
            <w:tcW w:w="721" w:type="dxa"/>
          </w:tcPr>
          <w:p w:rsidR="00801ABA" w:rsidRDefault="00801ABA">
            <w:pPr>
              <w:pStyle w:val="ConsPlusNormal"/>
              <w:jc w:val="center"/>
            </w:pPr>
            <w:r>
              <w:t>1,7</w:t>
            </w:r>
          </w:p>
        </w:tc>
        <w:tc>
          <w:tcPr>
            <w:tcW w:w="721" w:type="dxa"/>
          </w:tcPr>
          <w:p w:rsidR="00801ABA" w:rsidRDefault="00801ABA">
            <w:pPr>
              <w:pStyle w:val="ConsPlusNormal"/>
              <w:jc w:val="center"/>
            </w:pPr>
            <w:r>
              <w:t>3,0</w:t>
            </w:r>
          </w:p>
        </w:tc>
        <w:tc>
          <w:tcPr>
            <w:tcW w:w="721" w:type="dxa"/>
          </w:tcPr>
          <w:p w:rsidR="00801ABA" w:rsidRDefault="00801ABA">
            <w:pPr>
              <w:pStyle w:val="ConsPlusNormal"/>
              <w:jc w:val="center"/>
            </w:pPr>
            <w:r>
              <w:t>3,9</w:t>
            </w:r>
          </w:p>
        </w:tc>
        <w:tc>
          <w:tcPr>
            <w:tcW w:w="784" w:type="dxa"/>
          </w:tcPr>
          <w:p w:rsidR="00801ABA" w:rsidRDefault="00801ABA">
            <w:pPr>
              <w:pStyle w:val="ConsPlusNormal"/>
              <w:jc w:val="center"/>
            </w:pPr>
            <w:r>
              <w:t>4,3</w:t>
            </w:r>
          </w:p>
        </w:tc>
        <w:tc>
          <w:tcPr>
            <w:tcW w:w="749" w:type="dxa"/>
          </w:tcPr>
          <w:p w:rsidR="00801ABA" w:rsidRDefault="00801ABA">
            <w:pPr>
              <w:pStyle w:val="ConsPlusNormal"/>
              <w:jc w:val="center"/>
            </w:pPr>
            <w:r>
              <w:t>4,8</w:t>
            </w:r>
          </w:p>
        </w:tc>
        <w:tc>
          <w:tcPr>
            <w:tcW w:w="749" w:type="dxa"/>
          </w:tcPr>
          <w:p w:rsidR="00801ABA" w:rsidRDefault="00801ABA">
            <w:pPr>
              <w:pStyle w:val="ConsPlusNormal"/>
              <w:jc w:val="center"/>
            </w:pPr>
            <w:r>
              <w:t>5,0</w:t>
            </w:r>
          </w:p>
        </w:tc>
        <w:tc>
          <w:tcPr>
            <w:tcW w:w="749" w:type="dxa"/>
          </w:tcPr>
          <w:p w:rsidR="00801ABA" w:rsidRDefault="00801ABA">
            <w:pPr>
              <w:pStyle w:val="ConsPlusNormal"/>
              <w:jc w:val="center"/>
            </w:pPr>
            <w:r>
              <w:t>6,1</w:t>
            </w:r>
          </w:p>
        </w:tc>
        <w:tc>
          <w:tcPr>
            <w:tcW w:w="737" w:type="dxa"/>
          </w:tcPr>
          <w:p w:rsidR="00801ABA" w:rsidRDefault="00801ABA">
            <w:pPr>
              <w:pStyle w:val="ConsPlusNormal"/>
              <w:jc w:val="center"/>
            </w:pPr>
            <w:r>
              <w:t>8,5</w:t>
            </w:r>
          </w:p>
        </w:tc>
        <w:tc>
          <w:tcPr>
            <w:tcW w:w="737" w:type="dxa"/>
          </w:tcPr>
          <w:p w:rsidR="00801ABA" w:rsidRDefault="00801ABA">
            <w:pPr>
              <w:pStyle w:val="ConsPlusNormal"/>
              <w:jc w:val="center"/>
            </w:pPr>
            <w:r>
              <w:t>10,0</w:t>
            </w:r>
          </w:p>
        </w:tc>
        <w:tc>
          <w:tcPr>
            <w:tcW w:w="787" w:type="dxa"/>
          </w:tcPr>
          <w:p w:rsidR="00801ABA" w:rsidRDefault="00801ABA">
            <w:pPr>
              <w:pStyle w:val="ConsPlusNormal"/>
              <w:jc w:val="center"/>
            </w:pPr>
            <w:r>
              <w:t>10,4</w:t>
            </w:r>
          </w:p>
        </w:tc>
        <w:tc>
          <w:tcPr>
            <w:tcW w:w="2041" w:type="dxa"/>
          </w:tcPr>
          <w:p w:rsidR="00801ABA" w:rsidRDefault="00801ABA">
            <w:pPr>
              <w:pStyle w:val="ConsPlusNormal"/>
            </w:pPr>
            <w:r>
              <w:t>Индикатор введен в 2016 году</w:t>
            </w:r>
          </w:p>
        </w:tc>
      </w:tr>
      <w:tr w:rsidR="00801ABA">
        <w:tc>
          <w:tcPr>
            <w:tcW w:w="1978" w:type="dxa"/>
            <w:vMerge/>
            <w:tcBorders>
              <w:bottom w:val="nil"/>
            </w:tcBorders>
          </w:tcPr>
          <w:p w:rsidR="00801ABA" w:rsidRDefault="00801ABA">
            <w:pPr>
              <w:pStyle w:val="ConsPlusNormal"/>
            </w:pPr>
          </w:p>
        </w:tc>
        <w:tc>
          <w:tcPr>
            <w:tcW w:w="2438" w:type="dxa"/>
          </w:tcPr>
          <w:p w:rsidR="00801ABA" w:rsidRDefault="00801ABA">
            <w:pPr>
              <w:pStyle w:val="ConsPlusNormal"/>
            </w:pPr>
            <w:r>
              <w:t>8. Удельный расход топлива на выработку тепловой энергии муниципальными котельными, построенными, модернизированными и реконструированными в соответствии с требованиями энергетической эффективности, при работе на угле</w:t>
            </w:r>
          </w:p>
        </w:tc>
        <w:tc>
          <w:tcPr>
            <w:tcW w:w="680" w:type="dxa"/>
          </w:tcPr>
          <w:p w:rsidR="00801ABA" w:rsidRDefault="00801ABA">
            <w:pPr>
              <w:pStyle w:val="ConsPlusNormal"/>
              <w:jc w:val="center"/>
            </w:pPr>
            <w:r>
              <w:t>кг у.т./Гкал</w:t>
            </w:r>
          </w:p>
        </w:tc>
        <w:tc>
          <w:tcPr>
            <w:tcW w:w="721" w:type="dxa"/>
          </w:tcPr>
          <w:p w:rsidR="00801ABA" w:rsidRDefault="00801ABA">
            <w:pPr>
              <w:pStyle w:val="ConsPlusNormal"/>
              <w:jc w:val="center"/>
            </w:pPr>
            <w:r>
              <w:t>-</w:t>
            </w:r>
          </w:p>
        </w:tc>
        <w:tc>
          <w:tcPr>
            <w:tcW w:w="721" w:type="dxa"/>
          </w:tcPr>
          <w:p w:rsidR="00801ABA" w:rsidRDefault="00801ABA">
            <w:pPr>
              <w:pStyle w:val="ConsPlusNormal"/>
              <w:jc w:val="center"/>
            </w:pPr>
            <w:r>
              <w:t>-</w:t>
            </w:r>
          </w:p>
        </w:tc>
        <w:tc>
          <w:tcPr>
            <w:tcW w:w="721" w:type="dxa"/>
          </w:tcPr>
          <w:p w:rsidR="00801ABA" w:rsidRDefault="00801ABA">
            <w:pPr>
              <w:pStyle w:val="ConsPlusNormal"/>
              <w:jc w:val="center"/>
            </w:pPr>
            <w:r>
              <w:t>208,8</w:t>
            </w:r>
          </w:p>
        </w:tc>
        <w:tc>
          <w:tcPr>
            <w:tcW w:w="721" w:type="dxa"/>
          </w:tcPr>
          <w:p w:rsidR="00801ABA" w:rsidRDefault="00801ABA">
            <w:pPr>
              <w:pStyle w:val="ConsPlusNormal"/>
              <w:jc w:val="center"/>
            </w:pPr>
            <w:r>
              <w:t>-</w:t>
            </w:r>
          </w:p>
        </w:tc>
        <w:tc>
          <w:tcPr>
            <w:tcW w:w="721" w:type="dxa"/>
          </w:tcPr>
          <w:p w:rsidR="00801ABA" w:rsidRDefault="00801ABA">
            <w:pPr>
              <w:pStyle w:val="ConsPlusNormal"/>
              <w:jc w:val="center"/>
            </w:pPr>
            <w:r>
              <w:t>208,8</w:t>
            </w:r>
          </w:p>
        </w:tc>
        <w:tc>
          <w:tcPr>
            <w:tcW w:w="784" w:type="dxa"/>
          </w:tcPr>
          <w:p w:rsidR="00801ABA" w:rsidRDefault="00801ABA">
            <w:pPr>
              <w:pStyle w:val="ConsPlusNormal"/>
              <w:jc w:val="center"/>
            </w:pPr>
            <w:r>
              <w:t>-</w:t>
            </w:r>
          </w:p>
        </w:tc>
        <w:tc>
          <w:tcPr>
            <w:tcW w:w="749" w:type="dxa"/>
          </w:tcPr>
          <w:p w:rsidR="00801ABA" w:rsidRDefault="00801ABA">
            <w:pPr>
              <w:pStyle w:val="ConsPlusNormal"/>
              <w:jc w:val="center"/>
            </w:pPr>
            <w:r>
              <w:t>208,8</w:t>
            </w:r>
          </w:p>
        </w:tc>
        <w:tc>
          <w:tcPr>
            <w:tcW w:w="749" w:type="dxa"/>
          </w:tcPr>
          <w:p w:rsidR="00801ABA" w:rsidRDefault="00801ABA">
            <w:pPr>
              <w:pStyle w:val="ConsPlusNormal"/>
              <w:jc w:val="center"/>
            </w:pPr>
            <w:r>
              <w:t>-</w:t>
            </w:r>
          </w:p>
        </w:tc>
        <w:tc>
          <w:tcPr>
            <w:tcW w:w="749" w:type="dxa"/>
          </w:tcPr>
          <w:p w:rsidR="00801ABA" w:rsidRDefault="00801ABA">
            <w:pPr>
              <w:pStyle w:val="ConsPlusNormal"/>
              <w:jc w:val="center"/>
            </w:pPr>
            <w:r>
              <w:t>208,8</w:t>
            </w:r>
          </w:p>
        </w:tc>
        <w:tc>
          <w:tcPr>
            <w:tcW w:w="737" w:type="dxa"/>
          </w:tcPr>
          <w:p w:rsidR="00801ABA" w:rsidRDefault="00801ABA">
            <w:pPr>
              <w:pStyle w:val="ConsPlusNormal"/>
              <w:jc w:val="center"/>
            </w:pPr>
            <w:r>
              <w:t>208,8</w:t>
            </w:r>
          </w:p>
        </w:tc>
        <w:tc>
          <w:tcPr>
            <w:tcW w:w="737" w:type="dxa"/>
          </w:tcPr>
          <w:p w:rsidR="00801ABA" w:rsidRDefault="00801ABA">
            <w:pPr>
              <w:pStyle w:val="ConsPlusNormal"/>
              <w:jc w:val="center"/>
            </w:pPr>
            <w:r>
              <w:t>208,8</w:t>
            </w:r>
          </w:p>
        </w:tc>
        <w:tc>
          <w:tcPr>
            <w:tcW w:w="787" w:type="dxa"/>
          </w:tcPr>
          <w:p w:rsidR="00801ABA" w:rsidRDefault="00801ABA">
            <w:pPr>
              <w:pStyle w:val="ConsPlusNormal"/>
              <w:jc w:val="center"/>
            </w:pPr>
            <w:r>
              <w:t>208,8</w:t>
            </w:r>
          </w:p>
        </w:tc>
        <w:tc>
          <w:tcPr>
            <w:tcW w:w="2041" w:type="dxa"/>
          </w:tcPr>
          <w:p w:rsidR="00801ABA" w:rsidRDefault="00801ABA">
            <w:pPr>
              <w:pStyle w:val="ConsPlusNormal"/>
            </w:pPr>
            <w:r>
              <w:t>Индикатор введен с 2016 года. В отчетном году индикатор определяется по результатам работ, выполненных в предыдущем году</w:t>
            </w:r>
          </w:p>
        </w:tc>
      </w:tr>
      <w:tr w:rsidR="00801ABA">
        <w:tc>
          <w:tcPr>
            <w:tcW w:w="1978" w:type="dxa"/>
            <w:vMerge w:val="restart"/>
            <w:tcBorders>
              <w:top w:val="nil"/>
              <w:bottom w:val="nil"/>
            </w:tcBorders>
          </w:tcPr>
          <w:p w:rsidR="00801ABA" w:rsidRDefault="00801ABA">
            <w:pPr>
              <w:pStyle w:val="ConsPlusNormal"/>
            </w:pPr>
          </w:p>
        </w:tc>
        <w:tc>
          <w:tcPr>
            <w:tcW w:w="2438" w:type="dxa"/>
          </w:tcPr>
          <w:p w:rsidR="00801ABA" w:rsidRDefault="00801ABA">
            <w:pPr>
              <w:pStyle w:val="ConsPlusNormal"/>
            </w:pPr>
            <w:r>
              <w:t>9. Удельный расход топлива на выработку тепловой энергии муниципальными котельными, построенными, модернизированными и реконструированными в соответствии с требованиями энергетической эффективности, при работе на газе</w:t>
            </w:r>
          </w:p>
        </w:tc>
        <w:tc>
          <w:tcPr>
            <w:tcW w:w="680" w:type="dxa"/>
          </w:tcPr>
          <w:p w:rsidR="00801ABA" w:rsidRDefault="00801ABA">
            <w:pPr>
              <w:pStyle w:val="ConsPlusNormal"/>
              <w:jc w:val="center"/>
            </w:pPr>
            <w:r>
              <w:t>кг у.т./Гкал</w:t>
            </w:r>
          </w:p>
        </w:tc>
        <w:tc>
          <w:tcPr>
            <w:tcW w:w="721" w:type="dxa"/>
          </w:tcPr>
          <w:p w:rsidR="00801ABA" w:rsidRDefault="00801ABA">
            <w:pPr>
              <w:pStyle w:val="ConsPlusNormal"/>
              <w:jc w:val="center"/>
            </w:pPr>
            <w:r>
              <w:t>-</w:t>
            </w:r>
          </w:p>
        </w:tc>
        <w:tc>
          <w:tcPr>
            <w:tcW w:w="721" w:type="dxa"/>
          </w:tcPr>
          <w:p w:rsidR="00801ABA" w:rsidRDefault="00801ABA">
            <w:pPr>
              <w:pStyle w:val="ConsPlusNormal"/>
              <w:jc w:val="center"/>
            </w:pPr>
            <w:r>
              <w:t>-</w:t>
            </w:r>
          </w:p>
        </w:tc>
        <w:tc>
          <w:tcPr>
            <w:tcW w:w="721" w:type="dxa"/>
          </w:tcPr>
          <w:p w:rsidR="00801ABA" w:rsidRDefault="00801ABA">
            <w:pPr>
              <w:pStyle w:val="ConsPlusNormal"/>
              <w:jc w:val="center"/>
            </w:pPr>
            <w:r>
              <w:t>162,8</w:t>
            </w:r>
          </w:p>
        </w:tc>
        <w:tc>
          <w:tcPr>
            <w:tcW w:w="721" w:type="dxa"/>
          </w:tcPr>
          <w:p w:rsidR="00801ABA" w:rsidRDefault="00801ABA">
            <w:pPr>
              <w:pStyle w:val="ConsPlusNormal"/>
              <w:jc w:val="center"/>
            </w:pPr>
            <w:r>
              <w:t>-</w:t>
            </w:r>
          </w:p>
        </w:tc>
        <w:tc>
          <w:tcPr>
            <w:tcW w:w="721" w:type="dxa"/>
          </w:tcPr>
          <w:p w:rsidR="00801ABA" w:rsidRDefault="00801ABA">
            <w:pPr>
              <w:pStyle w:val="ConsPlusNormal"/>
              <w:jc w:val="center"/>
            </w:pPr>
            <w:r>
              <w:t>162,8</w:t>
            </w:r>
          </w:p>
        </w:tc>
        <w:tc>
          <w:tcPr>
            <w:tcW w:w="784" w:type="dxa"/>
          </w:tcPr>
          <w:p w:rsidR="00801ABA" w:rsidRDefault="00801ABA">
            <w:pPr>
              <w:pStyle w:val="ConsPlusNormal"/>
              <w:jc w:val="center"/>
            </w:pPr>
            <w:r>
              <w:t>162,8</w:t>
            </w:r>
          </w:p>
        </w:tc>
        <w:tc>
          <w:tcPr>
            <w:tcW w:w="749" w:type="dxa"/>
          </w:tcPr>
          <w:p w:rsidR="00801ABA" w:rsidRDefault="00801ABA">
            <w:pPr>
              <w:pStyle w:val="ConsPlusNormal"/>
              <w:jc w:val="center"/>
            </w:pPr>
            <w:r>
              <w:t>162,8</w:t>
            </w:r>
          </w:p>
        </w:tc>
        <w:tc>
          <w:tcPr>
            <w:tcW w:w="749" w:type="dxa"/>
          </w:tcPr>
          <w:p w:rsidR="00801ABA" w:rsidRDefault="00801ABA">
            <w:pPr>
              <w:pStyle w:val="ConsPlusNormal"/>
              <w:jc w:val="center"/>
            </w:pPr>
            <w:r>
              <w:t>162,8</w:t>
            </w:r>
          </w:p>
        </w:tc>
        <w:tc>
          <w:tcPr>
            <w:tcW w:w="749" w:type="dxa"/>
          </w:tcPr>
          <w:p w:rsidR="00801ABA" w:rsidRDefault="00801ABA">
            <w:pPr>
              <w:pStyle w:val="ConsPlusNormal"/>
              <w:jc w:val="center"/>
            </w:pPr>
            <w:r>
              <w:t>-</w:t>
            </w:r>
          </w:p>
        </w:tc>
        <w:tc>
          <w:tcPr>
            <w:tcW w:w="737" w:type="dxa"/>
          </w:tcPr>
          <w:p w:rsidR="00801ABA" w:rsidRDefault="00801ABA">
            <w:pPr>
              <w:pStyle w:val="ConsPlusNormal"/>
              <w:jc w:val="center"/>
            </w:pPr>
            <w:r>
              <w:t>162,8</w:t>
            </w:r>
          </w:p>
        </w:tc>
        <w:tc>
          <w:tcPr>
            <w:tcW w:w="737" w:type="dxa"/>
          </w:tcPr>
          <w:p w:rsidR="00801ABA" w:rsidRDefault="00801ABA">
            <w:pPr>
              <w:pStyle w:val="ConsPlusNormal"/>
              <w:jc w:val="center"/>
            </w:pPr>
            <w:r>
              <w:t>162,8</w:t>
            </w:r>
          </w:p>
        </w:tc>
        <w:tc>
          <w:tcPr>
            <w:tcW w:w="787" w:type="dxa"/>
          </w:tcPr>
          <w:p w:rsidR="00801ABA" w:rsidRDefault="00801ABA">
            <w:pPr>
              <w:pStyle w:val="ConsPlusNormal"/>
              <w:jc w:val="center"/>
            </w:pPr>
            <w:r>
              <w:t>162,8</w:t>
            </w:r>
          </w:p>
        </w:tc>
        <w:tc>
          <w:tcPr>
            <w:tcW w:w="2041" w:type="dxa"/>
          </w:tcPr>
          <w:p w:rsidR="00801ABA" w:rsidRDefault="00801ABA">
            <w:pPr>
              <w:pStyle w:val="ConsPlusNormal"/>
            </w:pPr>
            <w:r>
              <w:t>Индикатор введен с 2016 года. В отчетном году индикатор определяется по результатам работ, выполненных в предыдущем году</w:t>
            </w:r>
          </w:p>
        </w:tc>
      </w:tr>
      <w:tr w:rsidR="00801ABA">
        <w:tc>
          <w:tcPr>
            <w:tcW w:w="1978" w:type="dxa"/>
            <w:vMerge/>
            <w:tcBorders>
              <w:top w:val="nil"/>
              <w:bottom w:val="nil"/>
            </w:tcBorders>
          </w:tcPr>
          <w:p w:rsidR="00801ABA" w:rsidRDefault="00801ABA">
            <w:pPr>
              <w:pStyle w:val="ConsPlusNormal"/>
            </w:pPr>
          </w:p>
        </w:tc>
        <w:tc>
          <w:tcPr>
            <w:tcW w:w="2438" w:type="dxa"/>
          </w:tcPr>
          <w:p w:rsidR="00801ABA" w:rsidRDefault="00801ABA">
            <w:pPr>
              <w:pStyle w:val="ConsPlusNormal"/>
            </w:pPr>
            <w:r>
              <w:t xml:space="preserve">10. Удельный расход электрической энергии на выработку тепловой энергии муниципальными </w:t>
            </w:r>
            <w:r>
              <w:lastRenderedPageBreak/>
              <w:t>котельными, построенными, модернизированными и реконструированными в соответствии с требованиями энергетической эффективности</w:t>
            </w:r>
          </w:p>
        </w:tc>
        <w:tc>
          <w:tcPr>
            <w:tcW w:w="680" w:type="dxa"/>
          </w:tcPr>
          <w:p w:rsidR="00801ABA" w:rsidRDefault="00801ABA">
            <w:pPr>
              <w:pStyle w:val="ConsPlusNormal"/>
              <w:jc w:val="center"/>
            </w:pPr>
            <w:r>
              <w:lastRenderedPageBreak/>
              <w:t>кВт·ч/ Гкал</w:t>
            </w:r>
          </w:p>
        </w:tc>
        <w:tc>
          <w:tcPr>
            <w:tcW w:w="721" w:type="dxa"/>
          </w:tcPr>
          <w:p w:rsidR="00801ABA" w:rsidRDefault="00801ABA">
            <w:pPr>
              <w:pStyle w:val="ConsPlusNormal"/>
              <w:jc w:val="center"/>
            </w:pPr>
            <w:r>
              <w:t>-</w:t>
            </w:r>
          </w:p>
        </w:tc>
        <w:tc>
          <w:tcPr>
            <w:tcW w:w="721" w:type="dxa"/>
          </w:tcPr>
          <w:p w:rsidR="00801ABA" w:rsidRDefault="00801ABA">
            <w:pPr>
              <w:pStyle w:val="ConsPlusNormal"/>
              <w:jc w:val="center"/>
            </w:pPr>
            <w:r>
              <w:t>-</w:t>
            </w:r>
          </w:p>
        </w:tc>
        <w:tc>
          <w:tcPr>
            <w:tcW w:w="721" w:type="dxa"/>
          </w:tcPr>
          <w:p w:rsidR="00801ABA" w:rsidRDefault="00801ABA">
            <w:pPr>
              <w:pStyle w:val="ConsPlusNormal"/>
              <w:jc w:val="center"/>
            </w:pPr>
            <w:r>
              <w:t>33,0</w:t>
            </w:r>
          </w:p>
        </w:tc>
        <w:tc>
          <w:tcPr>
            <w:tcW w:w="721" w:type="dxa"/>
          </w:tcPr>
          <w:p w:rsidR="00801ABA" w:rsidRDefault="00801ABA">
            <w:pPr>
              <w:pStyle w:val="ConsPlusNormal"/>
              <w:jc w:val="center"/>
            </w:pPr>
            <w:r>
              <w:t>-</w:t>
            </w:r>
          </w:p>
        </w:tc>
        <w:tc>
          <w:tcPr>
            <w:tcW w:w="721" w:type="dxa"/>
          </w:tcPr>
          <w:p w:rsidR="00801ABA" w:rsidRDefault="00801ABA">
            <w:pPr>
              <w:pStyle w:val="ConsPlusNormal"/>
              <w:jc w:val="center"/>
            </w:pPr>
            <w:r>
              <w:t>33,0</w:t>
            </w:r>
          </w:p>
        </w:tc>
        <w:tc>
          <w:tcPr>
            <w:tcW w:w="784" w:type="dxa"/>
          </w:tcPr>
          <w:p w:rsidR="00801ABA" w:rsidRDefault="00801ABA">
            <w:pPr>
              <w:pStyle w:val="ConsPlusNormal"/>
              <w:jc w:val="center"/>
            </w:pPr>
            <w:r>
              <w:t>33,0</w:t>
            </w:r>
          </w:p>
        </w:tc>
        <w:tc>
          <w:tcPr>
            <w:tcW w:w="749" w:type="dxa"/>
          </w:tcPr>
          <w:p w:rsidR="00801ABA" w:rsidRDefault="00801ABA">
            <w:pPr>
              <w:pStyle w:val="ConsPlusNormal"/>
              <w:jc w:val="center"/>
            </w:pPr>
            <w:r>
              <w:t>33,0</w:t>
            </w:r>
          </w:p>
        </w:tc>
        <w:tc>
          <w:tcPr>
            <w:tcW w:w="749" w:type="dxa"/>
          </w:tcPr>
          <w:p w:rsidR="00801ABA" w:rsidRDefault="00801ABA">
            <w:pPr>
              <w:pStyle w:val="ConsPlusNormal"/>
              <w:jc w:val="center"/>
            </w:pPr>
            <w:r>
              <w:t>33,0</w:t>
            </w:r>
          </w:p>
        </w:tc>
        <w:tc>
          <w:tcPr>
            <w:tcW w:w="749" w:type="dxa"/>
          </w:tcPr>
          <w:p w:rsidR="00801ABA" w:rsidRDefault="00801ABA">
            <w:pPr>
              <w:pStyle w:val="ConsPlusNormal"/>
              <w:jc w:val="center"/>
            </w:pPr>
            <w:r>
              <w:t>33,0</w:t>
            </w:r>
          </w:p>
        </w:tc>
        <w:tc>
          <w:tcPr>
            <w:tcW w:w="737" w:type="dxa"/>
          </w:tcPr>
          <w:p w:rsidR="00801ABA" w:rsidRDefault="00801ABA">
            <w:pPr>
              <w:pStyle w:val="ConsPlusNormal"/>
              <w:jc w:val="center"/>
            </w:pPr>
            <w:r>
              <w:t>33,0</w:t>
            </w:r>
          </w:p>
        </w:tc>
        <w:tc>
          <w:tcPr>
            <w:tcW w:w="737" w:type="dxa"/>
          </w:tcPr>
          <w:p w:rsidR="00801ABA" w:rsidRDefault="00801ABA">
            <w:pPr>
              <w:pStyle w:val="ConsPlusNormal"/>
              <w:jc w:val="center"/>
            </w:pPr>
            <w:r>
              <w:t>33,0</w:t>
            </w:r>
          </w:p>
        </w:tc>
        <w:tc>
          <w:tcPr>
            <w:tcW w:w="787" w:type="dxa"/>
          </w:tcPr>
          <w:p w:rsidR="00801ABA" w:rsidRDefault="00801ABA">
            <w:pPr>
              <w:pStyle w:val="ConsPlusNormal"/>
              <w:jc w:val="center"/>
            </w:pPr>
            <w:r>
              <w:t>33,0</w:t>
            </w:r>
          </w:p>
        </w:tc>
        <w:tc>
          <w:tcPr>
            <w:tcW w:w="2041" w:type="dxa"/>
          </w:tcPr>
          <w:p w:rsidR="00801ABA" w:rsidRDefault="00801ABA">
            <w:pPr>
              <w:pStyle w:val="ConsPlusNormal"/>
            </w:pPr>
            <w:r>
              <w:t>Индикатор введен с 2016 года.</w:t>
            </w:r>
          </w:p>
          <w:p w:rsidR="00801ABA" w:rsidRDefault="00801ABA">
            <w:pPr>
              <w:pStyle w:val="ConsPlusNormal"/>
            </w:pPr>
            <w:r>
              <w:t xml:space="preserve">В отчетном году индикатор определяется по </w:t>
            </w:r>
            <w:r>
              <w:lastRenderedPageBreak/>
              <w:t>результатам работ, выполненных в предыдущем году</w:t>
            </w:r>
          </w:p>
        </w:tc>
      </w:tr>
      <w:tr w:rsidR="00801ABA">
        <w:tc>
          <w:tcPr>
            <w:tcW w:w="1978" w:type="dxa"/>
            <w:vMerge/>
            <w:tcBorders>
              <w:top w:val="nil"/>
              <w:bottom w:val="nil"/>
            </w:tcBorders>
          </w:tcPr>
          <w:p w:rsidR="00801ABA" w:rsidRDefault="00801ABA">
            <w:pPr>
              <w:pStyle w:val="ConsPlusNormal"/>
            </w:pPr>
          </w:p>
        </w:tc>
        <w:tc>
          <w:tcPr>
            <w:tcW w:w="2438" w:type="dxa"/>
          </w:tcPr>
          <w:p w:rsidR="00801ABA" w:rsidRDefault="00801ABA">
            <w:pPr>
              <w:pStyle w:val="ConsPlusNormal"/>
            </w:pPr>
            <w:r>
              <w:t>11. Потери тепловой энергии в муниципальных тепловых сетях, построенных, модернизированных и реконструированных в соответствии с требованиями энергетической эффективности</w:t>
            </w:r>
          </w:p>
        </w:tc>
        <w:tc>
          <w:tcPr>
            <w:tcW w:w="680" w:type="dxa"/>
          </w:tcPr>
          <w:p w:rsidR="00801ABA" w:rsidRDefault="00801ABA">
            <w:pPr>
              <w:pStyle w:val="ConsPlusNormal"/>
              <w:jc w:val="center"/>
            </w:pPr>
            <w:r>
              <w:t>%</w:t>
            </w:r>
          </w:p>
        </w:tc>
        <w:tc>
          <w:tcPr>
            <w:tcW w:w="721" w:type="dxa"/>
          </w:tcPr>
          <w:p w:rsidR="00801ABA" w:rsidRDefault="00801ABA">
            <w:pPr>
              <w:pStyle w:val="ConsPlusNormal"/>
              <w:jc w:val="center"/>
            </w:pPr>
            <w:r>
              <w:t>-</w:t>
            </w:r>
          </w:p>
        </w:tc>
        <w:tc>
          <w:tcPr>
            <w:tcW w:w="721" w:type="dxa"/>
          </w:tcPr>
          <w:p w:rsidR="00801ABA" w:rsidRDefault="00801ABA">
            <w:pPr>
              <w:pStyle w:val="ConsPlusNormal"/>
              <w:jc w:val="center"/>
            </w:pPr>
            <w:r>
              <w:t>-</w:t>
            </w:r>
          </w:p>
        </w:tc>
        <w:tc>
          <w:tcPr>
            <w:tcW w:w="721" w:type="dxa"/>
          </w:tcPr>
          <w:p w:rsidR="00801ABA" w:rsidRDefault="00801ABA">
            <w:pPr>
              <w:pStyle w:val="ConsPlusNormal"/>
              <w:jc w:val="center"/>
            </w:pPr>
            <w:r>
              <w:t>6,8</w:t>
            </w:r>
          </w:p>
        </w:tc>
        <w:tc>
          <w:tcPr>
            <w:tcW w:w="721" w:type="dxa"/>
          </w:tcPr>
          <w:p w:rsidR="00801ABA" w:rsidRDefault="00801ABA">
            <w:pPr>
              <w:pStyle w:val="ConsPlusNormal"/>
              <w:jc w:val="center"/>
            </w:pPr>
            <w:r>
              <w:t>-</w:t>
            </w:r>
          </w:p>
        </w:tc>
        <w:tc>
          <w:tcPr>
            <w:tcW w:w="721" w:type="dxa"/>
          </w:tcPr>
          <w:p w:rsidR="00801ABA" w:rsidRDefault="00801ABA">
            <w:pPr>
              <w:pStyle w:val="ConsPlusNormal"/>
              <w:jc w:val="center"/>
            </w:pPr>
            <w:r>
              <w:t>6,8</w:t>
            </w:r>
          </w:p>
        </w:tc>
        <w:tc>
          <w:tcPr>
            <w:tcW w:w="784" w:type="dxa"/>
          </w:tcPr>
          <w:p w:rsidR="00801ABA" w:rsidRDefault="00801ABA">
            <w:pPr>
              <w:pStyle w:val="ConsPlusNormal"/>
              <w:jc w:val="center"/>
            </w:pPr>
            <w:r>
              <w:t>6,8</w:t>
            </w:r>
          </w:p>
        </w:tc>
        <w:tc>
          <w:tcPr>
            <w:tcW w:w="749" w:type="dxa"/>
          </w:tcPr>
          <w:p w:rsidR="00801ABA" w:rsidRDefault="00801ABA">
            <w:pPr>
              <w:pStyle w:val="ConsPlusNormal"/>
              <w:jc w:val="center"/>
            </w:pPr>
            <w:r>
              <w:t>6,8</w:t>
            </w:r>
          </w:p>
        </w:tc>
        <w:tc>
          <w:tcPr>
            <w:tcW w:w="749" w:type="dxa"/>
          </w:tcPr>
          <w:p w:rsidR="00801ABA" w:rsidRDefault="00801ABA">
            <w:pPr>
              <w:pStyle w:val="ConsPlusNormal"/>
              <w:jc w:val="center"/>
            </w:pPr>
            <w:r>
              <w:t>-</w:t>
            </w:r>
          </w:p>
        </w:tc>
        <w:tc>
          <w:tcPr>
            <w:tcW w:w="749" w:type="dxa"/>
          </w:tcPr>
          <w:p w:rsidR="00801ABA" w:rsidRDefault="00801ABA">
            <w:pPr>
              <w:pStyle w:val="ConsPlusNormal"/>
              <w:jc w:val="center"/>
            </w:pPr>
            <w:r>
              <w:t>6,8</w:t>
            </w:r>
          </w:p>
        </w:tc>
        <w:tc>
          <w:tcPr>
            <w:tcW w:w="737" w:type="dxa"/>
          </w:tcPr>
          <w:p w:rsidR="00801ABA" w:rsidRDefault="00801ABA">
            <w:pPr>
              <w:pStyle w:val="ConsPlusNormal"/>
              <w:jc w:val="center"/>
            </w:pPr>
            <w:r>
              <w:t>6,8</w:t>
            </w:r>
          </w:p>
        </w:tc>
        <w:tc>
          <w:tcPr>
            <w:tcW w:w="737" w:type="dxa"/>
          </w:tcPr>
          <w:p w:rsidR="00801ABA" w:rsidRDefault="00801ABA">
            <w:pPr>
              <w:pStyle w:val="ConsPlusNormal"/>
              <w:jc w:val="center"/>
            </w:pPr>
            <w:r>
              <w:t>6,8</w:t>
            </w:r>
          </w:p>
        </w:tc>
        <w:tc>
          <w:tcPr>
            <w:tcW w:w="787" w:type="dxa"/>
          </w:tcPr>
          <w:p w:rsidR="00801ABA" w:rsidRDefault="00801ABA">
            <w:pPr>
              <w:pStyle w:val="ConsPlusNormal"/>
              <w:jc w:val="center"/>
            </w:pPr>
            <w:r>
              <w:t>6,8</w:t>
            </w:r>
          </w:p>
        </w:tc>
        <w:tc>
          <w:tcPr>
            <w:tcW w:w="2041" w:type="dxa"/>
          </w:tcPr>
          <w:p w:rsidR="00801ABA" w:rsidRDefault="00801ABA">
            <w:pPr>
              <w:pStyle w:val="ConsPlusNormal"/>
            </w:pPr>
            <w:r>
              <w:t>Индикатор введен с 2016 года.</w:t>
            </w:r>
          </w:p>
          <w:p w:rsidR="00801ABA" w:rsidRDefault="00801ABA">
            <w:pPr>
              <w:pStyle w:val="ConsPlusNormal"/>
            </w:pPr>
            <w:r>
              <w:t>В отчетном году индикатор определяется по результатам работ, выполненных в предыдущем году</w:t>
            </w:r>
          </w:p>
        </w:tc>
      </w:tr>
      <w:tr w:rsidR="00801ABA">
        <w:tc>
          <w:tcPr>
            <w:tcW w:w="1978" w:type="dxa"/>
            <w:vMerge/>
            <w:tcBorders>
              <w:top w:val="nil"/>
              <w:bottom w:val="nil"/>
            </w:tcBorders>
          </w:tcPr>
          <w:p w:rsidR="00801ABA" w:rsidRDefault="00801ABA">
            <w:pPr>
              <w:pStyle w:val="ConsPlusNormal"/>
            </w:pPr>
          </w:p>
        </w:tc>
        <w:tc>
          <w:tcPr>
            <w:tcW w:w="2438" w:type="dxa"/>
          </w:tcPr>
          <w:p w:rsidR="00801ABA" w:rsidRDefault="00801ABA">
            <w:pPr>
              <w:pStyle w:val="ConsPlusNormal"/>
            </w:pPr>
            <w:r>
              <w:t>12. Количество муниципальных котельных, построенных, модернизированных и реконструированных в соответствии с требованиями энергетической эффективности, ежегодно</w:t>
            </w:r>
          </w:p>
        </w:tc>
        <w:tc>
          <w:tcPr>
            <w:tcW w:w="680" w:type="dxa"/>
          </w:tcPr>
          <w:p w:rsidR="00801ABA" w:rsidRDefault="00801ABA">
            <w:pPr>
              <w:pStyle w:val="ConsPlusNormal"/>
              <w:jc w:val="center"/>
            </w:pPr>
            <w:r>
              <w:t>ед.</w:t>
            </w:r>
          </w:p>
        </w:tc>
        <w:tc>
          <w:tcPr>
            <w:tcW w:w="721" w:type="dxa"/>
          </w:tcPr>
          <w:p w:rsidR="00801ABA" w:rsidRDefault="00801ABA">
            <w:pPr>
              <w:pStyle w:val="ConsPlusNormal"/>
              <w:jc w:val="center"/>
            </w:pPr>
            <w:r>
              <w:t>-</w:t>
            </w:r>
          </w:p>
        </w:tc>
        <w:tc>
          <w:tcPr>
            <w:tcW w:w="721" w:type="dxa"/>
          </w:tcPr>
          <w:p w:rsidR="00801ABA" w:rsidRDefault="00801ABA">
            <w:pPr>
              <w:pStyle w:val="ConsPlusNormal"/>
              <w:jc w:val="center"/>
            </w:pPr>
            <w:r>
              <w:t>4</w:t>
            </w:r>
          </w:p>
        </w:tc>
        <w:tc>
          <w:tcPr>
            <w:tcW w:w="721" w:type="dxa"/>
          </w:tcPr>
          <w:p w:rsidR="00801ABA" w:rsidRDefault="00801ABA">
            <w:pPr>
              <w:pStyle w:val="ConsPlusNormal"/>
              <w:jc w:val="center"/>
            </w:pPr>
            <w:r>
              <w:t>0</w:t>
            </w:r>
          </w:p>
        </w:tc>
        <w:tc>
          <w:tcPr>
            <w:tcW w:w="721" w:type="dxa"/>
          </w:tcPr>
          <w:p w:rsidR="00801ABA" w:rsidRDefault="00801ABA">
            <w:pPr>
              <w:pStyle w:val="ConsPlusNormal"/>
              <w:jc w:val="center"/>
            </w:pPr>
            <w:r>
              <w:t>6</w:t>
            </w:r>
          </w:p>
        </w:tc>
        <w:tc>
          <w:tcPr>
            <w:tcW w:w="721" w:type="dxa"/>
          </w:tcPr>
          <w:p w:rsidR="00801ABA" w:rsidRDefault="00801ABA">
            <w:pPr>
              <w:pStyle w:val="ConsPlusNormal"/>
              <w:jc w:val="center"/>
            </w:pPr>
            <w:r>
              <w:t>4</w:t>
            </w:r>
          </w:p>
        </w:tc>
        <w:tc>
          <w:tcPr>
            <w:tcW w:w="784" w:type="dxa"/>
          </w:tcPr>
          <w:p w:rsidR="00801ABA" w:rsidRDefault="00801ABA">
            <w:pPr>
              <w:pStyle w:val="ConsPlusNormal"/>
              <w:jc w:val="center"/>
            </w:pPr>
            <w:r>
              <w:t>4</w:t>
            </w:r>
          </w:p>
        </w:tc>
        <w:tc>
          <w:tcPr>
            <w:tcW w:w="749" w:type="dxa"/>
          </w:tcPr>
          <w:p w:rsidR="00801ABA" w:rsidRDefault="00801ABA">
            <w:pPr>
              <w:pStyle w:val="ConsPlusNormal"/>
              <w:jc w:val="center"/>
            </w:pPr>
            <w:r>
              <w:t>1</w:t>
            </w:r>
          </w:p>
        </w:tc>
        <w:tc>
          <w:tcPr>
            <w:tcW w:w="749" w:type="dxa"/>
          </w:tcPr>
          <w:p w:rsidR="00801ABA" w:rsidRDefault="00801ABA">
            <w:pPr>
              <w:pStyle w:val="ConsPlusNormal"/>
              <w:jc w:val="center"/>
            </w:pPr>
            <w:r>
              <w:t>1</w:t>
            </w:r>
          </w:p>
        </w:tc>
        <w:tc>
          <w:tcPr>
            <w:tcW w:w="749" w:type="dxa"/>
          </w:tcPr>
          <w:p w:rsidR="00801ABA" w:rsidRDefault="00801ABA">
            <w:pPr>
              <w:pStyle w:val="ConsPlusNormal"/>
              <w:jc w:val="center"/>
            </w:pPr>
            <w:r>
              <w:t>2</w:t>
            </w:r>
          </w:p>
        </w:tc>
        <w:tc>
          <w:tcPr>
            <w:tcW w:w="737" w:type="dxa"/>
          </w:tcPr>
          <w:p w:rsidR="00801ABA" w:rsidRDefault="00801ABA">
            <w:pPr>
              <w:pStyle w:val="ConsPlusNormal"/>
              <w:jc w:val="center"/>
            </w:pPr>
            <w:r>
              <w:t>17</w:t>
            </w:r>
          </w:p>
        </w:tc>
        <w:tc>
          <w:tcPr>
            <w:tcW w:w="737" w:type="dxa"/>
          </w:tcPr>
          <w:p w:rsidR="00801ABA" w:rsidRDefault="00801ABA">
            <w:pPr>
              <w:pStyle w:val="ConsPlusNormal"/>
              <w:jc w:val="center"/>
            </w:pPr>
            <w:r>
              <w:t>7</w:t>
            </w:r>
          </w:p>
        </w:tc>
        <w:tc>
          <w:tcPr>
            <w:tcW w:w="787" w:type="dxa"/>
          </w:tcPr>
          <w:p w:rsidR="00801ABA" w:rsidRDefault="00801ABA">
            <w:pPr>
              <w:pStyle w:val="ConsPlusNormal"/>
              <w:jc w:val="center"/>
            </w:pPr>
            <w:r>
              <w:t>2</w:t>
            </w:r>
          </w:p>
        </w:tc>
        <w:tc>
          <w:tcPr>
            <w:tcW w:w="2041" w:type="dxa"/>
          </w:tcPr>
          <w:p w:rsidR="00801ABA" w:rsidRDefault="00801ABA">
            <w:pPr>
              <w:pStyle w:val="ConsPlusNormal"/>
            </w:pPr>
            <w:r>
              <w:t>Индикатор введен с 2016 года.</w:t>
            </w:r>
          </w:p>
          <w:p w:rsidR="00801ABA" w:rsidRDefault="00801ABA">
            <w:pPr>
              <w:pStyle w:val="ConsPlusNormal"/>
            </w:pPr>
            <w:r>
              <w:t>С учетом достигнутых значений в 2018 году (построена 1 котельная) за период действия госпрограммы планируется построить, модернизировать и реконструировать 45 котельных</w:t>
            </w:r>
          </w:p>
        </w:tc>
      </w:tr>
      <w:tr w:rsidR="00801ABA">
        <w:tc>
          <w:tcPr>
            <w:tcW w:w="1978" w:type="dxa"/>
            <w:vMerge w:val="restart"/>
            <w:tcBorders>
              <w:top w:val="nil"/>
            </w:tcBorders>
          </w:tcPr>
          <w:p w:rsidR="00801ABA" w:rsidRDefault="00801ABA">
            <w:pPr>
              <w:pStyle w:val="ConsPlusNormal"/>
            </w:pPr>
          </w:p>
        </w:tc>
        <w:tc>
          <w:tcPr>
            <w:tcW w:w="2438" w:type="dxa"/>
          </w:tcPr>
          <w:p w:rsidR="00801ABA" w:rsidRDefault="00801ABA">
            <w:pPr>
              <w:pStyle w:val="ConsPlusNormal"/>
            </w:pPr>
            <w:r>
              <w:t xml:space="preserve">13. Протяженность муниципальных тепловых сетей, </w:t>
            </w:r>
            <w:r>
              <w:lastRenderedPageBreak/>
              <w:t>построенных, модернизированных и реконструированных в соответствии с требованиями энергетической эффективности, в том числе муниципальных сетей водопровода, вынесенных из канала тепловых сетей, ежегодно</w:t>
            </w:r>
          </w:p>
        </w:tc>
        <w:tc>
          <w:tcPr>
            <w:tcW w:w="680" w:type="dxa"/>
          </w:tcPr>
          <w:p w:rsidR="00801ABA" w:rsidRDefault="00801ABA">
            <w:pPr>
              <w:pStyle w:val="ConsPlusNormal"/>
              <w:jc w:val="center"/>
            </w:pPr>
            <w:r>
              <w:lastRenderedPageBreak/>
              <w:t>км</w:t>
            </w:r>
          </w:p>
        </w:tc>
        <w:tc>
          <w:tcPr>
            <w:tcW w:w="721" w:type="dxa"/>
          </w:tcPr>
          <w:p w:rsidR="00801ABA" w:rsidRDefault="00801ABA">
            <w:pPr>
              <w:pStyle w:val="ConsPlusNormal"/>
              <w:jc w:val="center"/>
            </w:pPr>
            <w:r>
              <w:t>-</w:t>
            </w:r>
          </w:p>
        </w:tc>
        <w:tc>
          <w:tcPr>
            <w:tcW w:w="721" w:type="dxa"/>
          </w:tcPr>
          <w:p w:rsidR="00801ABA" w:rsidRDefault="00801ABA">
            <w:pPr>
              <w:pStyle w:val="ConsPlusNormal"/>
              <w:jc w:val="center"/>
            </w:pPr>
            <w:r>
              <w:t>19,8</w:t>
            </w:r>
          </w:p>
        </w:tc>
        <w:tc>
          <w:tcPr>
            <w:tcW w:w="721" w:type="dxa"/>
          </w:tcPr>
          <w:p w:rsidR="00801ABA" w:rsidRDefault="00801ABA">
            <w:pPr>
              <w:pStyle w:val="ConsPlusNormal"/>
              <w:jc w:val="center"/>
            </w:pPr>
            <w:r>
              <w:t>0</w:t>
            </w:r>
          </w:p>
        </w:tc>
        <w:tc>
          <w:tcPr>
            <w:tcW w:w="721" w:type="dxa"/>
          </w:tcPr>
          <w:p w:rsidR="00801ABA" w:rsidRDefault="00801ABA">
            <w:pPr>
              <w:pStyle w:val="ConsPlusNormal"/>
              <w:jc w:val="center"/>
            </w:pPr>
            <w:r>
              <w:t>11,4</w:t>
            </w:r>
          </w:p>
        </w:tc>
        <w:tc>
          <w:tcPr>
            <w:tcW w:w="721" w:type="dxa"/>
          </w:tcPr>
          <w:p w:rsidR="00801ABA" w:rsidRDefault="00801ABA">
            <w:pPr>
              <w:pStyle w:val="ConsPlusNormal"/>
              <w:jc w:val="center"/>
            </w:pPr>
            <w:r>
              <w:t>1,4</w:t>
            </w:r>
          </w:p>
        </w:tc>
        <w:tc>
          <w:tcPr>
            <w:tcW w:w="784" w:type="dxa"/>
          </w:tcPr>
          <w:p w:rsidR="00801ABA" w:rsidRDefault="00801ABA">
            <w:pPr>
              <w:pStyle w:val="ConsPlusNormal"/>
              <w:jc w:val="center"/>
            </w:pPr>
            <w:r>
              <w:t>2,5</w:t>
            </w:r>
          </w:p>
        </w:tc>
        <w:tc>
          <w:tcPr>
            <w:tcW w:w="749" w:type="dxa"/>
          </w:tcPr>
          <w:p w:rsidR="00801ABA" w:rsidRDefault="00801ABA">
            <w:pPr>
              <w:pStyle w:val="ConsPlusNormal"/>
              <w:jc w:val="center"/>
            </w:pPr>
            <w:r>
              <w:t>7,2</w:t>
            </w:r>
          </w:p>
        </w:tc>
        <w:tc>
          <w:tcPr>
            <w:tcW w:w="749" w:type="dxa"/>
          </w:tcPr>
          <w:p w:rsidR="00801ABA" w:rsidRDefault="00801ABA">
            <w:pPr>
              <w:pStyle w:val="ConsPlusNormal"/>
              <w:jc w:val="center"/>
            </w:pPr>
            <w:r>
              <w:t>1,55</w:t>
            </w:r>
          </w:p>
        </w:tc>
        <w:tc>
          <w:tcPr>
            <w:tcW w:w="749" w:type="dxa"/>
          </w:tcPr>
          <w:p w:rsidR="00801ABA" w:rsidRDefault="00801ABA">
            <w:pPr>
              <w:pStyle w:val="ConsPlusNormal"/>
              <w:jc w:val="center"/>
            </w:pPr>
            <w:r>
              <w:t>2,62</w:t>
            </w:r>
          </w:p>
        </w:tc>
        <w:tc>
          <w:tcPr>
            <w:tcW w:w="737" w:type="dxa"/>
          </w:tcPr>
          <w:p w:rsidR="00801ABA" w:rsidRDefault="00801ABA">
            <w:pPr>
              <w:pStyle w:val="ConsPlusNormal"/>
              <w:jc w:val="center"/>
            </w:pPr>
            <w:r>
              <w:t>31,7</w:t>
            </w:r>
          </w:p>
        </w:tc>
        <w:tc>
          <w:tcPr>
            <w:tcW w:w="737" w:type="dxa"/>
          </w:tcPr>
          <w:p w:rsidR="00801ABA" w:rsidRDefault="00801ABA">
            <w:pPr>
              <w:pStyle w:val="ConsPlusNormal"/>
              <w:jc w:val="center"/>
            </w:pPr>
            <w:r>
              <w:t>5,2</w:t>
            </w:r>
          </w:p>
        </w:tc>
        <w:tc>
          <w:tcPr>
            <w:tcW w:w="787" w:type="dxa"/>
          </w:tcPr>
          <w:p w:rsidR="00801ABA" w:rsidRDefault="00801ABA">
            <w:pPr>
              <w:pStyle w:val="ConsPlusNormal"/>
              <w:jc w:val="center"/>
            </w:pPr>
            <w:r>
              <w:t>1,5</w:t>
            </w:r>
          </w:p>
        </w:tc>
        <w:tc>
          <w:tcPr>
            <w:tcW w:w="2041" w:type="dxa"/>
          </w:tcPr>
          <w:p w:rsidR="00801ABA" w:rsidRDefault="00801ABA">
            <w:pPr>
              <w:pStyle w:val="ConsPlusNormal"/>
            </w:pPr>
            <w:r>
              <w:t>Индикатор введен с 2016 года.</w:t>
            </w:r>
          </w:p>
          <w:p w:rsidR="00801ABA" w:rsidRDefault="00801ABA">
            <w:pPr>
              <w:pStyle w:val="ConsPlusNormal"/>
            </w:pPr>
            <w:r>
              <w:t xml:space="preserve">С учетом </w:t>
            </w:r>
            <w:r>
              <w:lastRenderedPageBreak/>
              <w:t>достигнутых значений в 2018 году (реконструировано 0,5 км тепловой сети) за период действия госпрограммы планируется построить, модернизировать и реконструировать 83,97 км тепловых сетей и сетей водопровода, вынесенных из канала тепловых сетей</w:t>
            </w:r>
          </w:p>
        </w:tc>
      </w:tr>
      <w:tr w:rsidR="00801ABA">
        <w:tc>
          <w:tcPr>
            <w:tcW w:w="1978" w:type="dxa"/>
            <w:vMerge/>
            <w:tcBorders>
              <w:top w:val="nil"/>
            </w:tcBorders>
          </w:tcPr>
          <w:p w:rsidR="00801ABA" w:rsidRDefault="00801ABA">
            <w:pPr>
              <w:pStyle w:val="ConsPlusNormal"/>
            </w:pPr>
          </w:p>
        </w:tc>
        <w:tc>
          <w:tcPr>
            <w:tcW w:w="2438" w:type="dxa"/>
          </w:tcPr>
          <w:p w:rsidR="00801ABA" w:rsidRDefault="00801ABA">
            <w:pPr>
              <w:pStyle w:val="ConsPlusNormal"/>
            </w:pPr>
            <w:r>
              <w:t>14. Доля квартир (домовладений), переведенных на индивидуальное поквартирное отопление, ежегодно (нарастающим итогом с 2020 года реализации государственной программы), от общего количества квартир, подлежащих переводу на индивидуальное поквартирное отопление</w:t>
            </w:r>
          </w:p>
        </w:tc>
        <w:tc>
          <w:tcPr>
            <w:tcW w:w="680" w:type="dxa"/>
          </w:tcPr>
          <w:p w:rsidR="00801ABA" w:rsidRDefault="00801ABA">
            <w:pPr>
              <w:pStyle w:val="ConsPlusNormal"/>
              <w:jc w:val="center"/>
            </w:pPr>
            <w:r>
              <w:t>%</w:t>
            </w:r>
          </w:p>
        </w:tc>
        <w:tc>
          <w:tcPr>
            <w:tcW w:w="721" w:type="dxa"/>
          </w:tcPr>
          <w:p w:rsidR="00801ABA" w:rsidRDefault="00801ABA">
            <w:pPr>
              <w:pStyle w:val="ConsPlusNormal"/>
              <w:jc w:val="center"/>
            </w:pPr>
            <w:r>
              <w:t>-</w:t>
            </w:r>
          </w:p>
        </w:tc>
        <w:tc>
          <w:tcPr>
            <w:tcW w:w="721" w:type="dxa"/>
          </w:tcPr>
          <w:p w:rsidR="00801ABA" w:rsidRDefault="00801ABA">
            <w:pPr>
              <w:pStyle w:val="ConsPlusNormal"/>
              <w:jc w:val="center"/>
            </w:pPr>
            <w:r>
              <w:t>-</w:t>
            </w:r>
          </w:p>
        </w:tc>
        <w:tc>
          <w:tcPr>
            <w:tcW w:w="721" w:type="dxa"/>
          </w:tcPr>
          <w:p w:rsidR="00801ABA" w:rsidRDefault="00801ABA">
            <w:pPr>
              <w:pStyle w:val="ConsPlusNormal"/>
              <w:jc w:val="center"/>
            </w:pPr>
            <w:r>
              <w:t>-</w:t>
            </w:r>
          </w:p>
        </w:tc>
        <w:tc>
          <w:tcPr>
            <w:tcW w:w="721" w:type="dxa"/>
          </w:tcPr>
          <w:p w:rsidR="00801ABA" w:rsidRDefault="00801ABA">
            <w:pPr>
              <w:pStyle w:val="ConsPlusNormal"/>
              <w:jc w:val="center"/>
            </w:pPr>
            <w:r>
              <w:t>-</w:t>
            </w:r>
          </w:p>
        </w:tc>
        <w:tc>
          <w:tcPr>
            <w:tcW w:w="721" w:type="dxa"/>
          </w:tcPr>
          <w:p w:rsidR="00801ABA" w:rsidRDefault="00801ABA">
            <w:pPr>
              <w:pStyle w:val="ConsPlusNormal"/>
              <w:jc w:val="center"/>
            </w:pPr>
            <w:r>
              <w:t>-</w:t>
            </w:r>
          </w:p>
        </w:tc>
        <w:tc>
          <w:tcPr>
            <w:tcW w:w="784" w:type="dxa"/>
          </w:tcPr>
          <w:p w:rsidR="00801ABA" w:rsidRDefault="00801ABA">
            <w:pPr>
              <w:pStyle w:val="ConsPlusNormal"/>
              <w:jc w:val="center"/>
            </w:pPr>
            <w:r>
              <w:t>-</w:t>
            </w:r>
          </w:p>
        </w:tc>
        <w:tc>
          <w:tcPr>
            <w:tcW w:w="749" w:type="dxa"/>
          </w:tcPr>
          <w:p w:rsidR="00801ABA" w:rsidRDefault="00801ABA">
            <w:pPr>
              <w:pStyle w:val="ConsPlusNormal"/>
              <w:jc w:val="center"/>
            </w:pPr>
            <w:r>
              <w:t>2,0</w:t>
            </w:r>
          </w:p>
        </w:tc>
        <w:tc>
          <w:tcPr>
            <w:tcW w:w="749" w:type="dxa"/>
          </w:tcPr>
          <w:p w:rsidR="00801ABA" w:rsidRDefault="00801ABA">
            <w:pPr>
              <w:pStyle w:val="ConsPlusNormal"/>
              <w:jc w:val="center"/>
            </w:pPr>
            <w:r>
              <w:t>2,8</w:t>
            </w:r>
          </w:p>
        </w:tc>
        <w:tc>
          <w:tcPr>
            <w:tcW w:w="749" w:type="dxa"/>
          </w:tcPr>
          <w:p w:rsidR="00801ABA" w:rsidRDefault="00801ABA">
            <w:pPr>
              <w:pStyle w:val="ConsPlusNormal"/>
              <w:jc w:val="center"/>
            </w:pPr>
            <w:r>
              <w:t>4,0</w:t>
            </w:r>
          </w:p>
        </w:tc>
        <w:tc>
          <w:tcPr>
            <w:tcW w:w="737" w:type="dxa"/>
          </w:tcPr>
          <w:p w:rsidR="00801ABA" w:rsidRDefault="00801ABA">
            <w:pPr>
              <w:pStyle w:val="ConsPlusNormal"/>
              <w:jc w:val="center"/>
            </w:pPr>
            <w:r>
              <w:t>4,8</w:t>
            </w:r>
          </w:p>
        </w:tc>
        <w:tc>
          <w:tcPr>
            <w:tcW w:w="737" w:type="dxa"/>
          </w:tcPr>
          <w:p w:rsidR="00801ABA" w:rsidRDefault="00801ABA">
            <w:pPr>
              <w:pStyle w:val="ConsPlusNormal"/>
              <w:jc w:val="center"/>
            </w:pPr>
            <w:r>
              <w:t>5,7</w:t>
            </w:r>
          </w:p>
        </w:tc>
        <w:tc>
          <w:tcPr>
            <w:tcW w:w="787" w:type="dxa"/>
          </w:tcPr>
          <w:p w:rsidR="00801ABA" w:rsidRDefault="00801ABA">
            <w:pPr>
              <w:pStyle w:val="ConsPlusNormal"/>
              <w:jc w:val="center"/>
            </w:pPr>
            <w:r>
              <w:t>6,5</w:t>
            </w:r>
          </w:p>
        </w:tc>
        <w:tc>
          <w:tcPr>
            <w:tcW w:w="2041" w:type="dxa"/>
          </w:tcPr>
          <w:p w:rsidR="00801ABA" w:rsidRDefault="00801ABA">
            <w:pPr>
              <w:pStyle w:val="ConsPlusNormal"/>
            </w:pPr>
            <w:r>
              <w:t>Индикатор введен с 2020 года.</w:t>
            </w:r>
          </w:p>
          <w:p w:rsidR="00801ABA" w:rsidRDefault="00801ABA">
            <w:pPr>
              <w:pStyle w:val="ConsPlusNormal"/>
            </w:pPr>
            <w:r>
              <w:t>В 2020 - 2022 годах планируется перевод 155 домовладений с централизованного теплоснабжения на индивидуальное поквартирное отопление в 2-х муниципальных районах.</w:t>
            </w:r>
          </w:p>
          <w:p w:rsidR="00801ABA" w:rsidRDefault="00801ABA">
            <w:pPr>
              <w:pStyle w:val="ConsPlusNormal"/>
            </w:pPr>
            <w:r>
              <w:t>На 2023 год - 34 домовладения, на 2024 - 2025 годы - по 32 домовладения</w:t>
            </w:r>
          </w:p>
        </w:tc>
      </w:tr>
      <w:tr w:rsidR="00801ABA">
        <w:tc>
          <w:tcPr>
            <w:tcW w:w="1978" w:type="dxa"/>
            <w:vMerge w:val="restart"/>
            <w:tcBorders>
              <w:bottom w:val="nil"/>
            </w:tcBorders>
          </w:tcPr>
          <w:p w:rsidR="00801ABA" w:rsidRDefault="00801ABA">
            <w:pPr>
              <w:pStyle w:val="ConsPlusNormal"/>
            </w:pPr>
            <w:r>
              <w:t xml:space="preserve">Задача 4. </w:t>
            </w:r>
            <w:r>
              <w:lastRenderedPageBreak/>
              <w:t>Стимулирование энергосбережения и повышения энергетической эффективности в экономике Новосибирской области</w:t>
            </w:r>
          </w:p>
        </w:tc>
        <w:tc>
          <w:tcPr>
            <w:tcW w:w="2438" w:type="dxa"/>
          </w:tcPr>
          <w:p w:rsidR="00801ABA" w:rsidRDefault="00801ABA">
            <w:pPr>
              <w:pStyle w:val="ConsPlusNormal"/>
            </w:pPr>
            <w:r>
              <w:lastRenderedPageBreak/>
              <w:t xml:space="preserve">15. Количество </w:t>
            </w:r>
            <w:r>
              <w:lastRenderedPageBreak/>
              <w:t>юридических лиц, индивидуальных предпринимателей, осуществляющих деятельность в области энергосбережения, в том числе по энергосервисным контрактам, при поддержке из областного бюджета Новосибирской области в рамках государственной программы, ежегодно</w:t>
            </w:r>
          </w:p>
        </w:tc>
        <w:tc>
          <w:tcPr>
            <w:tcW w:w="680" w:type="dxa"/>
          </w:tcPr>
          <w:p w:rsidR="00801ABA" w:rsidRDefault="00801ABA">
            <w:pPr>
              <w:pStyle w:val="ConsPlusNormal"/>
              <w:jc w:val="center"/>
            </w:pPr>
            <w:r>
              <w:lastRenderedPageBreak/>
              <w:t>ед.</w:t>
            </w:r>
          </w:p>
        </w:tc>
        <w:tc>
          <w:tcPr>
            <w:tcW w:w="721" w:type="dxa"/>
          </w:tcPr>
          <w:p w:rsidR="00801ABA" w:rsidRDefault="00801ABA">
            <w:pPr>
              <w:pStyle w:val="ConsPlusNormal"/>
              <w:jc w:val="center"/>
            </w:pPr>
            <w:r>
              <w:t>0</w:t>
            </w:r>
          </w:p>
        </w:tc>
        <w:tc>
          <w:tcPr>
            <w:tcW w:w="721" w:type="dxa"/>
          </w:tcPr>
          <w:p w:rsidR="00801ABA" w:rsidRDefault="00801ABA">
            <w:pPr>
              <w:pStyle w:val="ConsPlusNormal"/>
              <w:jc w:val="center"/>
            </w:pPr>
            <w:r>
              <w:t>3</w:t>
            </w:r>
          </w:p>
        </w:tc>
        <w:tc>
          <w:tcPr>
            <w:tcW w:w="721" w:type="dxa"/>
          </w:tcPr>
          <w:p w:rsidR="00801ABA" w:rsidRDefault="00801ABA">
            <w:pPr>
              <w:pStyle w:val="ConsPlusNormal"/>
              <w:jc w:val="center"/>
            </w:pPr>
            <w:r>
              <w:t>0</w:t>
            </w:r>
          </w:p>
        </w:tc>
        <w:tc>
          <w:tcPr>
            <w:tcW w:w="721" w:type="dxa"/>
          </w:tcPr>
          <w:p w:rsidR="00801ABA" w:rsidRDefault="00801ABA">
            <w:pPr>
              <w:pStyle w:val="ConsPlusNormal"/>
              <w:jc w:val="center"/>
            </w:pPr>
            <w:r>
              <w:t>0</w:t>
            </w:r>
          </w:p>
        </w:tc>
        <w:tc>
          <w:tcPr>
            <w:tcW w:w="721" w:type="dxa"/>
          </w:tcPr>
          <w:p w:rsidR="00801ABA" w:rsidRDefault="00801ABA">
            <w:pPr>
              <w:pStyle w:val="ConsPlusNormal"/>
              <w:jc w:val="center"/>
            </w:pPr>
            <w:r>
              <w:t>0</w:t>
            </w:r>
          </w:p>
        </w:tc>
        <w:tc>
          <w:tcPr>
            <w:tcW w:w="784" w:type="dxa"/>
          </w:tcPr>
          <w:p w:rsidR="00801ABA" w:rsidRDefault="00801ABA">
            <w:pPr>
              <w:pStyle w:val="ConsPlusNormal"/>
              <w:jc w:val="center"/>
            </w:pPr>
            <w:r>
              <w:t>0</w:t>
            </w:r>
          </w:p>
        </w:tc>
        <w:tc>
          <w:tcPr>
            <w:tcW w:w="749" w:type="dxa"/>
          </w:tcPr>
          <w:p w:rsidR="00801ABA" w:rsidRDefault="00801ABA">
            <w:pPr>
              <w:pStyle w:val="ConsPlusNormal"/>
              <w:jc w:val="center"/>
            </w:pPr>
            <w:r>
              <w:t>0</w:t>
            </w:r>
          </w:p>
        </w:tc>
        <w:tc>
          <w:tcPr>
            <w:tcW w:w="749" w:type="dxa"/>
          </w:tcPr>
          <w:p w:rsidR="00801ABA" w:rsidRDefault="00801ABA">
            <w:pPr>
              <w:pStyle w:val="ConsPlusNormal"/>
              <w:jc w:val="center"/>
            </w:pPr>
            <w:r>
              <w:t>0</w:t>
            </w:r>
          </w:p>
        </w:tc>
        <w:tc>
          <w:tcPr>
            <w:tcW w:w="749" w:type="dxa"/>
          </w:tcPr>
          <w:p w:rsidR="00801ABA" w:rsidRDefault="00801ABA">
            <w:pPr>
              <w:pStyle w:val="ConsPlusNormal"/>
              <w:jc w:val="center"/>
            </w:pPr>
            <w:r>
              <w:t>0</w:t>
            </w:r>
          </w:p>
        </w:tc>
        <w:tc>
          <w:tcPr>
            <w:tcW w:w="737" w:type="dxa"/>
          </w:tcPr>
          <w:p w:rsidR="00801ABA" w:rsidRDefault="00801ABA">
            <w:pPr>
              <w:pStyle w:val="ConsPlusNormal"/>
              <w:jc w:val="center"/>
            </w:pPr>
            <w:r>
              <w:t>0</w:t>
            </w:r>
          </w:p>
        </w:tc>
        <w:tc>
          <w:tcPr>
            <w:tcW w:w="737" w:type="dxa"/>
          </w:tcPr>
          <w:p w:rsidR="00801ABA" w:rsidRDefault="00801ABA">
            <w:pPr>
              <w:pStyle w:val="ConsPlusNormal"/>
              <w:jc w:val="center"/>
            </w:pPr>
            <w:r>
              <w:t>0</w:t>
            </w:r>
          </w:p>
        </w:tc>
        <w:tc>
          <w:tcPr>
            <w:tcW w:w="787" w:type="dxa"/>
          </w:tcPr>
          <w:p w:rsidR="00801ABA" w:rsidRDefault="00801ABA">
            <w:pPr>
              <w:pStyle w:val="ConsPlusNormal"/>
              <w:jc w:val="center"/>
            </w:pPr>
            <w:r>
              <w:t>0</w:t>
            </w:r>
          </w:p>
        </w:tc>
        <w:tc>
          <w:tcPr>
            <w:tcW w:w="2041" w:type="dxa"/>
          </w:tcPr>
          <w:p w:rsidR="00801ABA" w:rsidRDefault="00801ABA">
            <w:pPr>
              <w:pStyle w:val="ConsPlusNormal"/>
            </w:pPr>
            <w:r>
              <w:t xml:space="preserve">С 2019 года </w:t>
            </w:r>
            <w:r>
              <w:lastRenderedPageBreak/>
              <w:t>реализация мероприятия не планируется</w:t>
            </w:r>
          </w:p>
        </w:tc>
      </w:tr>
      <w:tr w:rsidR="00801ABA">
        <w:tc>
          <w:tcPr>
            <w:tcW w:w="1978" w:type="dxa"/>
            <w:vMerge/>
            <w:tcBorders>
              <w:bottom w:val="nil"/>
            </w:tcBorders>
          </w:tcPr>
          <w:p w:rsidR="00801ABA" w:rsidRDefault="00801ABA">
            <w:pPr>
              <w:pStyle w:val="ConsPlusNormal"/>
            </w:pPr>
          </w:p>
        </w:tc>
        <w:tc>
          <w:tcPr>
            <w:tcW w:w="2438" w:type="dxa"/>
          </w:tcPr>
          <w:p w:rsidR="00801ABA" w:rsidRDefault="00801ABA">
            <w:pPr>
              <w:pStyle w:val="ConsPlusNormal"/>
            </w:pPr>
            <w:r>
              <w:t>16. Количество предприятий, организаций, заключивших с МЖКХиЭ соглашение о взаимодействии и сотрудничестве в сфере энергосбережения и повышения энергетической эффективности</w:t>
            </w:r>
          </w:p>
        </w:tc>
        <w:tc>
          <w:tcPr>
            <w:tcW w:w="680" w:type="dxa"/>
          </w:tcPr>
          <w:p w:rsidR="00801ABA" w:rsidRDefault="00801ABA">
            <w:pPr>
              <w:pStyle w:val="ConsPlusNormal"/>
              <w:jc w:val="center"/>
            </w:pPr>
            <w:r>
              <w:t>ед.</w:t>
            </w:r>
          </w:p>
        </w:tc>
        <w:tc>
          <w:tcPr>
            <w:tcW w:w="721" w:type="dxa"/>
          </w:tcPr>
          <w:p w:rsidR="00801ABA" w:rsidRDefault="00801ABA">
            <w:pPr>
              <w:pStyle w:val="ConsPlusNormal"/>
              <w:jc w:val="center"/>
            </w:pPr>
            <w:r>
              <w:t>18</w:t>
            </w:r>
          </w:p>
        </w:tc>
        <w:tc>
          <w:tcPr>
            <w:tcW w:w="721" w:type="dxa"/>
          </w:tcPr>
          <w:p w:rsidR="00801ABA" w:rsidRDefault="00801ABA">
            <w:pPr>
              <w:pStyle w:val="ConsPlusNormal"/>
              <w:jc w:val="center"/>
            </w:pPr>
            <w:r>
              <w:t>20</w:t>
            </w:r>
          </w:p>
        </w:tc>
        <w:tc>
          <w:tcPr>
            <w:tcW w:w="721" w:type="dxa"/>
          </w:tcPr>
          <w:p w:rsidR="00801ABA" w:rsidRDefault="00801ABA">
            <w:pPr>
              <w:pStyle w:val="ConsPlusNormal"/>
              <w:jc w:val="center"/>
            </w:pPr>
            <w:r>
              <w:t>20</w:t>
            </w:r>
          </w:p>
        </w:tc>
        <w:tc>
          <w:tcPr>
            <w:tcW w:w="721" w:type="dxa"/>
          </w:tcPr>
          <w:p w:rsidR="00801ABA" w:rsidRDefault="00801ABA">
            <w:pPr>
              <w:pStyle w:val="ConsPlusNormal"/>
              <w:jc w:val="center"/>
            </w:pPr>
            <w:r>
              <w:t>20</w:t>
            </w:r>
          </w:p>
        </w:tc>
        <w:tc>
          <w:tcPr>
            <w:tcW w:w="721" w:type="dxa"/>
          </w:tcPr>
          <w:p w:rsidR="00801ABA" w:rsidRDefault="00801ABA">
            <w:pPr>
              <w:pStyle w:val="ConsPlusNormal"/>
              <w:jc w:val="center"/>
            </w:pPr>
            <w:r>
              <w:t>11</w:t>
            </w:r>
          </w:p>
        </w:tc>
        <w:tc>
          <w:tcPr>
            <w:tcW w:w="784" w:type="dxa"/>
          </w:tcPr>
          <w:p w:rsidR="00801ABA" w:rsidRDefault="00801ABA">
            <w:pPr>
              <w:pStyle w:val="ConsPlusNormal"/>
              <w:jc w:val="center"/>
            </w:pPr>
            <w:r>
              <w:t>11</w:t>
            </w:r>
          </w:p>
        </w:tc>
        <w:tc>
          <w:tcPr>
            <w:tcW w:w="749" w:type="dxa"/>
          </w:tcPr>
          <w:p w:rsidR="00801ABA" w:rsidRDefault="00801ABA">
            <w:pPr>
              <w:pStyle w:val="ConsPlusNormal"/>
              <w:jc w:val="center"/>
            </w:pPr>
            <w:r>
              <w:t>11</w:t>
            </w:r>
          </w:p>
        </w:tc>
        <w:tc>
          <w:tcPr>
            <w:tcW w:w="749" w:type="dxa"/>
          </w:tcPr>
          <w:p w:rsidR="00801ABA" w:rsidRDefault="00801ABA">
            <w:pPr>
              <w:pStyle w:val="ConsPlusNormal"/>
              <w:jc w:val="center"/>
            </w:pPr>
            <w:r>
              <w:t>11</w:t>
            </w:r>
          </w:p>
        </w:tc>
        <w:tc>
          <w:tcPr>
            <w:tcW w:w="749" w:type="dxa"/>
          </w:tcPr>
          <w:p w:rsidR="00801ABA" w:rsidRDefault="00801ABA">
            <w:pPr>
              <w:pStyle w:val="ConsPlusNormal"/>
              <w:jc w:val="center"/>
            </w:pPr>
            <w:r>
              <w:t>7</w:t>
            </w:r>
          </w:p>
        </w:tc>
        <w:tc>
          <w:tcPr>
            <w:tcW w:w="737" w:type="dxa"/>
          </w:tcPr>
          <w:p w:rsidR="00801ABA" w:rsidRDefault="00801ABA">
            <w:pPr>
              <w:pStyle w:val="ConsPlusNormal"/>
              <w:jc w:val="center"/>
            </w:pPr>
            <w:r>
              <w:t>7</w:t>
            </w:r>
          </w:p>
        </w:tc>
        <w:tc>
          <w:tcPr>
            <w:tcW w:w="737" w:type="dxa"/>
          </w:tcPr>
          <w:p w:rsidR="00801ABA" w:rsidRDefault="00801ABA">
            <w:pPr>
              <w:pStyle w:val="ConsPlusNormal"/>
              <w:jc w:val="center"/>
            </w:pPr>
            <w:r>
              <w:t>7</w:t>
            </w:r>
          </w:p>
        </w:tc>
        <w:tc>
          <w:tcPr>
            <w:tcW w:w="787" w:type="dxa"/>
          </w:tcPr>
          <w:p w:rsidR="00801ABA" w:rsidRDefault="00801ABA">
            <w:pPr>
              <w:pStyle w:val="ConsPlusNormal"/>
              <w:jc w:val="center"/>
            </w:pPr>
            <w:r>
              <w:t>7</w:t>
            </w:r>
          </w:p>
        </w:tc>
        <w:tc>
          <w:tcPr>
            <w:tcW w:w="2041" w:type="dxa"/>
          </w:tcPr>
          <w:p w:rsidR="00801ABA" w:rsidRDefault="00801ABA">
            <w:pPr>
              <w:pStyle w:val="ConsPlusNormal"/>
            </w:pPr>
          </w:p>
        </w:tc>
      </w:tr>
      <w:tr w:rsidR="00801ABA">
        <w:tc>
          <w:tcPr>
            <w:tcW w:w="1978" w:type="dxa"/>
            <w:vMerge/>
            <w:tcBorders>
              <w:bottom w:val="nil"/>
            </w:tcBorders>
          </w:tcPr>
          <w:p w:rsidR="00801ABA" w:rsidRDefault="00801ABA">
            <w:pPr>
              <w:pStyle w:val="ConsPlusNormal"/>
            </w:pPr>
          </w:p>
        </w:tc>
        <w:tc>
          <w:tcPr>
            <w:tcW w:w="2438" w:type="dxa"/>
          </w:tcPr>
          <w:p w:rsidR="00801ABA" w:rsidRDefault="00801ABA">
            <w:pPr>
              <w:pStyle w:val="ConsPlusNormal"/>
            </w:pPr>
            <w:r>
              <w:t>17. Доля оснащенных энергоэффективным оборудованием трамваев и троллейбусов от общего их количества в г. Новосибирске</w:t>
            </w:r>
          </w:p>
        </w:tc>
        <w:tc>
          <w:tcPr>
            <w:tcW w:w="680" w:type="dxa"/>
          </w:tcPr>
          <w:p w:rsidR="00801ABA" w:rsidRDefault="00801ABA">
            <w:pPr>
              <w:pStyle w:val="ConsPlusNormal"/>
              <w:jc w:val="center"/>
            </w:pPr>
            <w:r>
              <w:t>%</w:t>
            </w:r>
          </w:p>
        </w:tc>
        <w:tc>
          <w:tcPr>
            <w:tcW w:w="721" w:type="dxa"/>
          </w:tcPr>
          <w:p w:rsidR="00801ABA" w:rsidRDefault="00801ABA">
            <w:pPr>
              <w:pStyle w:val="ConsPlusNormal"/>
              <w:jc w:val="center"/>
            </w:pPr>
            <w:r>
              <w:t>46,6</w:t>
            </w:r>
          </w:p>
        </w:tc>
        <w:tc>
          <w:tcPr>
            <w:tcW w:w="721" w:type="dxa"/>
          </w:tcPr>
          <w:p w:rsidR="00801ABA" w:rsidRDefault="00801ABA">
            <w:pPr>
              <w:pStyle w:val="ConsPlusNormal"/>
              <w:jc w:val="center"/>
            </w:pPr>
            <w:r>
              <w:t>50,1</w:t>
            </w:r>
          </w:p>
        </w:tc>
        <w:tc>
          <w:tcPr>
            <w:tcW w:w="721" w:type="dxa"/>
          </w:tcPr>
          <w:p w:rsidR="00801ABA" w:rsidRDefault="00801ABA">
            <w:pPr>
              <w:pStyle w:val="ConsPlusNormal"/>
              <w:jc w:val="center"/>
            </w:pPr>
            <w:r>
              <w:t>46,6</w:t>
            </w:r>
          </w:p>
        </w:tc>
        <w:tc>
          <w:tcPr>
            <w:tcW w:w="721" w:type="dxa"/>
          </w:tcPr>
          <w:p w:rsidR="00801ABA" w:rsidRDefault="00801ABA">
            <w:pPr>
              <w:pStyle w:val="ConsPlusNormal"/>
              <w:jc w:val="center"/>
            </w:pPr>
            <w:r>
              <w:t>46,6</w:t>
            </w:r>
          </w:p>
        </w:tc>
        <w:tc>
          <w:tcPr>
            <w:tcW w:w="721" w:type="dxa"/>
          </w:tcPr>
          <w:p w:rsidR="00801ABA" w:rsidRDefault="00801ABA">
            <w:pPr>
              <w:pStyle w:val="ConsPlusNormal"/>
              <w:jc w:val="center"/>
            </w:pPr>
            <w:r>
              <w:t>52,3</w:t>
            </w:r>
          </w:p>
        </w:tc>
        <w:tc>
          <w:tcPr>
            <w:tcW w:w="784" w:type="dxa"/>
          </w:tcPr>
          <w:p w:rsidR="00801ABA" w:rsidRDefault="00801ABA">
            <w:pPr>
              <w:pStyle w:val="ConsPlusNormal"/>
              <w:jc w:val="center"/>
            </w:pPr>
            <w:r>
              <w:t>40,3</w:t>
            </w:r>
          </w:p>
        </w:tc>
        <w:tc>
          <w:tcPr>
            <w:tcW w:w="749" w:type="dxa"/>
          </w:tcPr>
          <w:p w:rsidR="00801ABA" w:rsidRDefault="00801ABA">
            <w:pPr>
              <w:pStyle w:val="ConsPlusNormal"/>
              <w:jc w:val="center"/>
            </w:pPr>
            <w:r>
              <w:t>48,9</w:t>
            </w:r>
          </w:p>
        </w:tc>
        <w:tc>
          <w:tcPr>
            <w:tcW w:w="749" w:type="dxa"/>
          </w:tcPr>
          <w:p w:rsidR="00801ABA" w:rsidRDefault="00801ABA">
            <w:pPr>
              <w:pStyle w:val="ConsPlusNormal"/>
              <w:jc w:val="center"/>
            </w:pPr>
            <w:r>
              <w:t>44,0</w:t>
            </w:r>
          </w:p>
        </w:tc>
        <w:tc>
          <w:tcPr>
            <w:tcW w:w="749" w:type="dxa"/>
          </w:tcPr>
          <w:p w:rsidR="00801ABA" w:rsidRDefault="00801ABA">
            <w:pPr>
              <w:pStyle w:val="ConsPlusNormal"/>
              <w:jc w:val="center"/>
            </w:pPr>
            <w:r>
              <w:t>45,9</w:t>
            </w:r>
          </w:p>
        </w:tc>
        <w:tc>
          <w:tcPr>
            <w:tcW w:w="737" w:type="dxa"/>
          </w:tcPr>
          <w:p w:rsidR="00801ABA" w:rsidRDefault="00801ABA">
            <w:pPr>
              <w:pStyle w:val="ConsPlusNormal"/>
              <w:jc w:val="center"/>
            </w:pPr>
            <w:r>
              <w:t>47,0</w:t>
            </w:r>
          </w:p>
        </w:tc>
        <w:tc>
          <w:tcPr>
            <w:tcW w:w="737" w:type="dxa"/>
          </w:tcPr>
          <w:p w:rsidR="00801ABA" w:rsidRDefault="00801ABA">
            <w:pPr>
              <w:pStyle w:val="ConsPlusNormal"/>
              <w:jc w:val="center"/>
            </w:pPr>
            <w:r>
              <w:t>48,16</w:t>
            </w:r>
          </w:p>
        </w:tc>
        <w:tc>
          <w:tcPr>
            <w:tcW w:w="787" w:type="dxa"/>
          </w:tcPr>
          <w:p w:rsidR="00801ABA" w:rsidRDefault="00801ABA">
            <w:pPr>
              <w:pStyle w:val="ConsPlusNormal"/>
              <w:jc w:val="center"/>
            </w:pPr>
            <w:r>
              <w:t>49,3</w:t>
            </w:r>
          </w:p>
        </w:tc>
        <w:tc>
          <w:tcPr>
            <w:tcW w:w="2041" w:type="dxa"/>
          </w:tcPr>
          <w:p w:rsidR="00801ABA" w:rsidRDefault="00801ABA">
            <w:pPr>
              <w:pStyle w:val="ConsPlusNormal"/>
            </w:pPr>
            <w:r>
              <w:t>В 2022 - 2025 годах плановые значения установлены с учетом оснащения по 5 трамваев ежегодно, при общем количестве подвижного состава - 434 единицы</w:t>
            </w:r>
          </w:p>
        </w:tc>
      </w:tr>
      <w:tr w:rsidR="00801ABA">
        <w:tc>
          <w:tcPr>
            <w:tcW w:w="1978" w:type="dxa"/>
            <w:vMerge/>
            <w:tcBorders>
              <w:bottom w:val="nil"/>
            </w:tcBorders>
          </w:tcPr>
          <w:p w:rsidR="00801ABA" w:rsidRDefault="00801ABA">
            <w:pPr>
              <w:pStyle w:val="ConsPlusNormal"/>
            </w:pPr>
          </w:p>
        </w:tc>
        <w:tc>
          <w:tcPr>
            <w:tcW w:w="2438" w:type="dxa"/>
          </w:tcPr>
          <w:p w:rsidR="00801ABA" w:rsidRDefault="00801ABA">
            <w:pPr>
              <w:pStyle w:val="ConsPlusNormal"/>
            </w:pPr>
            <w:r>
              <w:t xml:space="preserve">18. Количество </w:t>
            </w:r>
            <w:r>
              <w:lastRenderedPageBreak/>
              <w:t>реализуемых предприятиями, осуществляющими инвестиционную деятельность совместно с муниципальными образованиями Новосибирской области, проектов по использованию возобновляемых источников энергии (нарастающим итогом с начала реализации государственной программы)</w:t>
            </w:r>
          </w:p>
        </w:tc>
        <w:tc>
          <w:tcPr>
            <w:tcW w:w="680" w:type="dxa"/>
          </w:tcPr>
          <w:p w:rsidR="00801ABA" w:rsidRDefault="00801ABA">
            <w:pPr>
              <w:pStyle w:val="ConsPlusNormal"/>
              <w:jc w:val="center"/>
            </w:pPr>
            <w:r>
              <w:lastRenderedPageBreak/>
              <w:t>ед.</w:t>
            </w:r>
          </w:p>
        </w:tc>
        <w:tc>
          <w:tcPr>
            <w:tcW w:w="721" w:type="dxa"/>
          </w:tcPr>
          <w:p w:rsidR="00801ABA" w:rsidRDefault="00801ABA">
            <w:pPr>
              <w:pStyle w:val="ConsPlusNormal"/>
              <w:jc w:val="center"/>
            </w:pPr>
            <w:r>
              <w:t>0</w:t>
            </w:r>
          </w:p>
        </w:tc>
        <w:tc>
          <w:tcPr>
            <w:tcW w:w="721" w:type="dxa"/>
          </w:tcPr>
          <w:p w:rsidR="00801ABA" w:rsidRDefault="00801ABA">
            <w:pPr>
              <w:pStyle w:val="ConsPlusNormal"/>
              <w:jc w:val="center"/>
            </w:pPr>
            <w:r>
              <w:t>1</w:t>
            </w:r>
          </w:p>
        </w:tc>
        <w:tc>
          <w:tcPr>
            <w:tcW w:w="721" w:type="dxa"/>
          </w:tcPr>
          <w:p w:rsidR="00801ABA" w:rsidRDefault="00801ABA">
            <w:pPr>
              <w:pStyle w:val="ConsPlusNormal"/>
              <w:jc w:val="center"/>
            </w:pPr>
            <w:r>
              <w:t>2</w:t>
            </w:r>
          </w:p>
        </w:tc>
        <w:tc>
          <w:tcPr>
            <w:tcW w:w="721" w:type="dxa"/>
          </w:tcPr>
          <w:p w:rsidR="00801ABA" w:rsidRDefault="00801ABA">
            <w:pPr>
              <w:pStyle w:val="ConsPlusNormal"/>
              <w:jc w:val="center"/>
            </w:pPr>
            <w:r>
              <w:t>1</w:t>
            </w:r>
          </w:p>
        </w:tc>
        <w:tc>
          <w:tcPr>
            <w:tcW w:w="721" w:type="dxa"/>
          </w:tcPr>
          <w:p w:rsidR="00801ABA" w:rsidRDefault="00801ABA">
            <w:pPr>
              <w:pStyle w:val="ConsPlusNormal"/>
              <w:jc w:val="center"/>
            </w:pPr>
            <w:r>
              <w:t>2</w:t>
            </w:r>
          </w:p>
        </w:tc>
        <w:tc>
          <w:tcPr>
            <w:tcW w:w="784" w:type="dxa"/>
          </w:tcPr>
          <w:p w:rsidR="00801ABA" w:rsidRDefault="00801ABA">
            <w:pPr>
              <w:pStyle w:val="ConsPlusNormal"/>
              <w:jc w:val="center"/>
            </w:pPr>
            <w:r>
              <w:t>3</w:t>
            </w:r>
          </w:p>
        </w:tc>
        <w:tc>
          <w:tcPr>
            <w:tcW w:w="749" w:type="dxa"/>
          </w:tcPr>
          <w:p w:rsidR="00801ABA" w:rsidRDefault="00801ABA">
            <w:pPr>
              <w:pStyle w:val="ConsPlusNormal"/>
              <w:jc w:val="center"/>
            </w:pPr>
            <w:r>
              <w:t>3</w:t>
            </w:r>
          </w:p>
        </w:tc>
        <w:tc>
          <w:tcPr>
            <w:tcW w:w="749" w:type="dxa"/>
          </w:tcPr>
          <w:p w:rsidR="00801ABA" w:rsidRDefault="00801ABA">
            <w:pPr>
              <w:pStyle w:val="ConsPlusNormal"/>
              <w:jc w:val="center"/>
            </w:pPr>
            <w:r>
              <w:t>3</w:t>
            </w:r>
          </w:p>
        </w:tc>
        <w:tc>
          <w:tcPr>
            <w:tcW w:w="749" w:type="dxa"/>
          </w:tcPr>
          <w:p w:rsidR="00801ABA" w:rsidRDefault="00801ABA">
            <w:pPr>
              <w:pStyle w:val="ConsPlusNormal"/>
              <w:jc w:val="center"/>
            </w:pPr>
            <w:r>
              <w:t>3</w:t>
            </w:r>
          </w:p>
        </w:tc>
        <w:tc>
          <w:tcPr>
            <w:tcW w:w="737" w:type="dxa"/>
          </w:tcPr>
          <w:p w:rsidR="00801ABA" w:rsidRDefault="00801ABA">
            <w:pPr>
              <w:pStyle w:val="ConsPlusNormal"/>
              <w:jc w:val="center"/>
            </w:pPr>
            <w:r>
              <w:t>4</w:t>
            </w:r>
          </w:p>
        </w:tc>
        <w:tc>
          <w:tcPr>
            <w:tcW w:w="737" w:type="dxa"/>
          </w:tcPr>
          <w:p w:rsidR="00801ABA" w:rsidRDefault="00801ABA">
            <w:pPr>
              <w:pStyle w:val="ConsPlusNormal"/>
              <w:jc w:val="center"/>
            </w:pPr>
            <w:r>
              <w:t>5</w:t>
            </w:r>
          </w:p>
        </w:tc>
        <w:tc>
          <w:tcPr>
            <w:tcW w:w="787" w:type="dxa"/>
          </w:tcPr>
          <w:p w:rsidR="00801ABA" w:rsidRDefault="00801ABA">
            <w:pPr>
              <w:pStyle w:val="ConsPlusNormal"/>
              <w:jc w:val="center"/>
            </w:pPr>
            <w:r>
              <w:t>6</w:t>
            </w:r>
          </w:p>
        </w:tc>
        <w:tc>
          <w:tcPr>
            <w:tcW w:w="2041" w:type="dxa"/>
          </w:tcPr>
          <w:p w:rsidR="00801ABA" w:rsidRDefault="00801ABA">
            <w:pPr>
              <w:pStyle w:val="ConsPlusNormal"/>
            </w:pPr>
            <w:r>
              <w:t xml:space="preserve">В 2021 - 2025 годах </w:t>
            </w:r>
            <w:r>
              <w:lastRenderedPageBreak/>
              <w:t>плановые значения установлены с учетом итогов, достигнутых в 2015 - 2021 годах</w:t>
            </w:r>
          </w:p>
        </w:tc>
      </w:tr>
      <w:tr w:rsidR="00801ABA">
        <w:tc>
          <w:tcPr>
            <w:tcW w:w="1978" w:type="dxa"/>
            <w:vMerge w:val="restart"/>
            <w:tcBorders>
              <w:top w:val="nil"/>
            </w:tcBorders>
          </w:tcPr>
          <w:p w:rsidR="00801ABA" w:rsidRDefault="00801ABA">
            <w:pPr>
              <w:pStyle w:val="ConsPlusNormal"/>
            </w:pPr>
          </w:p>
        </w:tc>
        <w:tc>
          <w:tcPr>
            <w:tcW w:w="2438" w:type="dxa"/>
          </w:tcPr>
          <w:p w:rsidR="00801ABA" w:rsidRDefault="00801ABA">
            <w:pPr>
              <w:pStyle w:val="ConsPlusNormal"/>
            </w:pPr>
            <w:r>
              <w:t>19. Удельное потребление электроэнергии (на единицу товарной продукции) на собственные нужды в организациях, осуществляющих регулируемые виды деятельности на территории Новосибирской области, к уровню 2014 года</w:t>
            </w:r>
          </w:p>
        </w:tc>
        <w:tc>
          <w:tcPr>
            <w:tcW w:w="680" w:type="dxa"/>
          </w:tcPr>
          <w:p w:rsidR="00801ABA" w:rsidRDefault="00801ABA">
            <w:pPr>
              <w:pStyle w:val="ConsPlusNormal"/>
              <w:jc w:val="center"/>
            </w:pPr>
            <w:r>
              <w:t>%</w:t>
            </w:r>
          </w:p>
        </w:tc>
        <w:tc>
          <w:tcPr>
            <w:tcW w:w="721" w:type="dxa"/>
          </w:tcPr>
          <w:p w:rsidR="00801ABA" w:rsidRDefault="00801ABA">
            <w:pPr>
              <w:pStyle w:val="ConsPlusNormal"/>
              <w:jc w:val="center"/>
            </w:pPr>
            <w:r>
              <w:t>100</w:t>
            </w:r>
          </w:p>
        </w:tc>
        <w:tc>
          <w:tcPr>
            <w:tcW w:w="721" w:type="dxa"/>
          </w:tcPr>
          <w:p w:rsidR="00801ABA" w:rsidRDefault="00801ABA">
            <w:pPr>
              <w:pStyle w:val="ConsPlusNormal"/>
              <w:jc w:val="center"/>
            </w:pPr>
            <w:r>
              <w:t>99,5</w:t>
            </w:r>
          </w:p>
        </w:tc>
        <w:tc>
          <w:tcPr>
            <w:tcW w:w="721" w:type="dxa"/>
          </w:tcPr>
          <w:p w:rsidR="00801ABA" w:rsidRDefault="00801ABA">
            <w:pPr>
              <w:pStyle w:val="ConsPlusNormal"/>
              <w:jc w:val="center"/>
            </w:pPr>
            <w:r>
              <w:t>99,0</w:t>
            </w:r>
          </w:p>
        </w:tc>
        <w:tc>
          <w:tcPr>
            <w:tcW w:w="721" w:type="dxa"/>
          </w:tcPr>
          <w:p w:rsidR="00801ABA" w:rsidRDefault="00801ABA">
            <w:pPr>
              <w:pStyle w:val="ConsPlusNormal"/>
              <w:jc w:val="center"/>
            </w:pPr>
            <w:r>
              <w:t>94,0</w:t>
            </w:r>
          </w:p>
        </w:tc>
        <w:tc>
          <w:tcPr>
            <w:tcW w:w="721" w:type="dxa"/>
          </w:tcPr>
          <w:p w:rsidR="00801ABA" w:rsidRDefault="00801ABA">
            <w:pPr>
              <w:pStyle w:val="ConsPlusNormal"/>
              <w:jc w:val="center"/>
            </w:pPr>
            <w:r>
              <w:t>89,5</w:t>
            </w:r>
          </w:p>
        </w:tc>
        <w:tc>
          <w:tcPr>
            <w:tcW w:w="784" w:type="dxa"/>
          </w:tcPr>
          <w:p w:rsidR="00801ABA" w:rsidRDefault="00801ABA">
            <w:pPr>
              <w:pStyle w:val="ConsPlusNormal"/>
              <w:jc w:val="center"/>
            </w:pPr>
            <w:r>
              <w:t>85,5</w:t>
            </w:r>
          </w:p>
        </w:tc>
        <w:tc>
          <w:tcPr>
            <w:tcW w:w="749" w:type="dxa"/>
          </w:tcPr>
          <w:p w:rsidR="00801ABA" w:rsidRDefault="00801ABA">
            <w:pPr>
              <w:pStyle w:val="ConsPlusNormal"/>
              <w:jc w:val="center"/>
            </w:pPr>
            <w:r>
              <w:t>86,5</w:t>
            </w:r>
          </w:p>
        </w:tc>
        <w:tc>
          <w:tcPr>
            <w:tcW w:w="749" w:type="dxa"/>
          </w:tcPr>
          <w:p w:rsidR="00801ABA" w:rsidRDefault="00801ABA">
            <w:pPr>
              <w:pStyle w:val="ConsPlusNormal"/>
              <w:jc w:val="center"/>
            </w:pPr>
            <w:r>
              <w:t>86,0</w:t>
            </w:r>
          </w:p>
        </w:tc>
        <w:tc>
          <w:tcPr>
            <w:tcW w:w="749" w:type="dxa"/>
          </w:tcPr>
          <w:p w:rsidR="00801ABA" w:rsidRDefault="00801ABA">
            <w:pPr>
              <w:pStyle w:val="ConsPlusNormal"/>
              <w:jc w:val="center"/>
            </w:pPr>
            <w:r>
              <w:t>87,5</w:t>
            </w:r>
          </w:p>
        </w:tc>
        <w:tc>
          <w:tcPr>
            <w:tcW w:w="737" w:type="dxa"/>
          </w:tcPr>
          <w:p w:rsidR="00801ABA" w:rsidRDefault="00801ABA">
            <w:pPr>
              <w:pStyle w:val="ConsPlusNormal"/>
              <w:jc w:val="center"/>
            </w:pPr>
            <w:r>
              <w:t>87,0</w:t>
            </w:r>
          </w:p>
        </w:tc>
        <w:tc>
          <w:tcPr>
            <w:tcW w:w="737" w:type="dxa"/>
          </w:tcPr>
          <w:p w:rsidR="00801ABA" w:rsidRDefault="00801ABA">
            <w:pPr>
              <w:pStyle w:val="ConsPlusNormal"/>
              <w:jc w:val="center"/>
            </w:pPr>
            <w:r>
              <w:t>86,5</w:t>
            </w:r>
          </w:p>
        </w:tc>
        <w:tc>
          <w:tcPr>
            <w:tcW w:w="787" w:type="dxa"/>
          </w:tcPr>
          <w:p w:rsidR="00801ABA" w:rsidRDefault="00801ABA">
            <w:pPr>
              <w:pStyle w:val="ConsPlusNormal"/>
              <w:jc w:val="center"/>
            </w:pPr>
            <w:r>
              <w:t>86,0</w:t>
            </w:r>
          </w:p>
        </w:tc>
        <w:tc>
          <w:tcPr>
            <w:tcW w:w="2041" w:type="dxa"/>
          </w:tcPr>
          <w:p w:rsidR="00801ABA" w:rsidRDefault="00801ABA">
            <w:pPr>
              <w:pStyle w:val="ConsPlusNormal"/>
            </w:pPr>
          </w:p>
        </w:tc>
      </w:tr>
      <w:tr w:rsidR="00801ABA">
        <w:tc>
          <w:tcPr>
            <w:tcW w:w="1978" w:type="dxa"/>
            <w:vMerge/>
            <w:tcBorders>
              <w:top w:val="nil"/>
            </w:tcBorders>
          </w:tcPr>
          <w:p w:rsidR="00801ABA" w:rsidRDefault="00801ABA">
            <w:pPr>
              <w:pStyle w:val="ConsPlusNormal"/>
            </w:pPr>
          </w:p>
        </w:tc>
        <w:tc>
          <w:tcPr>
            <w:tcW w:w="2438" w:type="dxa"/>
          </w:tcPr>
          <w:p w:rsidR="00801ABA" w:rsidRDefault="00801ABA">
            <w:pPr>
              <w:pStyle w:val="ConsPlusNormal"/>
            </w:pPr>
            <w:r>
              <w:t xml:space="preserve">20. Количество мероприятий, направленных на информированность потребителей о способах энергосбережения и повышения </w:t>
            </w:r>
            <w:r>
              <w:lastRenderedPageBreak/>
              <w:t>энергетической эффективности</w:t>
            </w:r>
          </w:p>
        </w:tc>
        <w:tc>
          <w:tcPr>
            <w:tcW w:w="680" w:type="dxa"/>
          </w:tcPr>
          <w:p w:rsidR="00801ABA" w:rsidRDefault="00801ABA">
            <w:pPr>
              <w:pStyle w:val="ConsPlusNormal"/>
              <w:jc w:val="center"/>
            </w:pPr>
            <w:r>
              <w:lastRenderedPageBreak/>
              <w:t>ед.</w:t>
            </w:r>
          </w:p>
        </w:tc>
        <w:tc>
          <w:tcPr>
            <w:tcW w:w="721" w:type="dxa"/>
          </w:tcPr>
          <w:p w:rsidR="00801ABA" w:rsidRDefault="00801ABA">
            <w:pPr>
              <w:pStyle w:val="ConsPlusNormal"/>
              <w:jc w:val="center"/>
            </w:pPr>
            <w:r>
              <w:t>-</w:t>
            </w:r>
          </w:p>
        </w:tc>
        <w:tc>
          <w:tcPr>
            <w:tcW w:w="721" w:type="dxa"/>
          </w:tcPr>
          <w:p w:rsidR="00801ABA" w:rsidRDefault="00801ABA">
            <w:pPr>
              <w:pStyle w:val="ConsPlusNormal"/>
              <w:jc w:val="center"/>
            </w:pPr>
            <w:r>
              <w:t>-</w:t>
            </w:r>
          </w:p>
        </w:tc>
        <w:tc>
          <w:tcPr>
            <w:tcW w:w="721" w:type="dxa"/>
          </w:tcPr>
          <w:p w:rsidR="00801ABA" w:rsidRDefault="00801ABA">
            <w:pPr>
              <w:pStyle w:val="ConsPlusNormal"/>
              <w:jc w:val="center"/>
            </w:pPr>
            <w:r>
              <w:t>2</w:t>
            </w:r>
          </w:p>
        </w:tc>
        <w:tc>
          <w:tcPr>
            <w:tcW w:w="721" w:type="dxa"/>
          </w:tcPr>
          <w:p w:rsidR="00801ABA" w:rsidRDefault="00801ABA">
            <w:pPr>
              <w:pStyle w:val="ConsPlusNormal"/>
              <w:jc w:val="center"/>
            </w:pPr>
            <w:r>
              <w:t>2</w:t>
            </w:r>
          </w:p>
        </w:tc>
        <w:tc>
          <w:tcPr>
            <w:tcW w:w="721" w:type="dxa"/>
          </w:tcPr>
          <w:p w:rsidR="00801ABA" w:rsidRDefault="00801ABA">
            <w:pPr>
              <w:pStyle w:val="ConsPlusNormal"/>
              <w:jc w:val="center"/>
            </w:pPr>
            <w:r>
              <w:t>2</w:t>
            </w:r>
          </w:p>
        </w:tc>
        <w:tc>
          <w:tcPr>
            <w:tcW w:w="784" w:type="dxa"/>
          </w:tcPr>
          <w:p w:rsidR="00801ABA" w:rsidRDefault="00801ABA">
            <w:pPr>
              <w:pStyle w:val="ConsPlusNormal"/>
              <w:jc w:val="center"/>
            </w:pPr>
            <w:r>
              <w:t>2</w:t>
            </w:r>
          </w:p>
        </w:tc>
        <w:tc>
          <w:tcPr>
            <w:tcW w:w="749" w:type="dxa"/>
          </w:tcPr>
          <w:p w:rsidR="00801ABA" w:rsidRDefault="00801ABA">
            <w:pPr>
              <w:pStyle w:val="ConsPlusNormal"/>
              <w:jc w:val="center"/>
            </w:pPr>
            <w:r>
              <w:t>2</w:t>
            </w:r>
          </w:p>
        </w:tc>
        <w:tc>
          <w:tcPr>
            <w:tcW w:w="749" w:type="dxa"/>
          </w:tcPr>
          <w:p w:rsidR="00801ABA" w:rsidRDefault="00801ABA">
            <w:pPr>
              <w:pStyle w:val="ConsPlusNormal"/>
              <w:jc w:val="center"/>
            </w:pPr>
            <w:r>
              <w:t>2</w:t>
            </w:r>
          </w:p>
        </w:tc>
        <w:tc>
          <w:tcPr>
            <w:tcW w:w="749" w:type="dxa"/>
          </w:tcPr>
          <w:p w:rsidR="00801ABA" w:rsidRDefault="00801ABA">
            <w:pPr>
              <w:pStyle w:val="ConsPlusNormal"/>
              <w:jc w:val="center"/>
            </w:pPr>
            <w:r>
              <w:t>2</w:t>
            </w:r>
          </w:p>
        </w:tc>
        <w:tc>
          <w:tcPr>
            <w:tcW w:w="737" w:type="dxa"/>
          </w:tcPr>
          <w:p w:rsidR="00801ABA" w:rsidRDefault="00801ABA">
            <w:pPr>
              <w:pStyle w:val="ConsPlusNormal"/>
              <w:jc w:val="center"/>
            </w:pPr>
            <w:r>
              <w:t>2</w:t>
            </w:r>
          </w:p>
        </w:tc>
        <w:tc>
          <w:tcPr>
            <w:tcW w:w="737" w:type="dxa"/>
          </w:tcPr>
          <w:p w:rsidR="00801ABA" w:rsidRDefault="00801ABA">
            <w:pPr>
              <w:pStyle w:val="ConsPlusNormal"/>
              <w:jc w:val="center"/>
            </w:pPr>
            <w:r>
              <w:t>2</w:t>
            </w:r>
          </w:p>
        </w:tc>
        <w:tc>
          <w:tcPr>
            <w:tcW w:w="787" w:type="dxa"/>
          </w:tcPr>
          <w:p w:rsidR="00801ABA" w:rsidRDefault="00801ABA">
            <w:pPr>
              <w:pStyle w:val="ConsPlusNormal"/>
              <w:jc w:val="center"/>
            </w:pPr>
            <w:r>
              <w:t>2</w:t>
            </w:r>
          </w:p>
        </w:tc>
        <w:tc>
          <w:tcPr>
            <w:tcW w:w="2041" w:type="dxa"/>
          </w:tcPr>
          <w:p w:rsidR="00801ABA" w:rsidRDefault="00801ABA">
            <w:pPr>
              <w:pStyle w:val="ConsPlusNormal"/>
            </w:pPr>
            <w:r>
              <w:t>Индикатор введен с 2016 года</w:t>
            </w:r>
          </w:p>
        </w:tc>
      </w:tr>
    </w:tbl>
    <w:p w:rsidR="00801ABA" w:rsidRDefault="00801ABA">
      <w:pPr>
        <w:pStyle w:val="ConsPlusNormal"/>
        <w:sectPr w:rsidR="00801ABA">
          <w:pgSz w:w="16838" w:h="11905" w:orient="landscape"/>
          <w:pgMar w:top="1701" w:right="1134" w:bottom="850" w:left="1134" w:header="0" w:footer="0" w:gutter="0"/>
          <w:cols w:space="720"/>
          <w:titlePg/>
        </w:sectPr>
      </w:pPr>
    </w:p>
    <w:p w:rsidR="00801ABA" w:rsidRDefault="00801ABA">
      <w:pPr>
        <w:pStyle w:val="ConsPlusNormal"/>
        <w:ind w:firstLine="540"/>
        <w:jc w:val="both"/>
      </w:pPr>
    </w:p>
    <w:p w:rsidR="00801ABA" w:rsidRDefault="00801ABA">
      <w:pPr>
        <w:pStyle w:val="ConsPlusNormal"/>
        <w:ind w:firstLine="540"/>
        <w:jc w:val="both"/>
      </w:pPr>
      <w:r>
        <w:t>Применяемые сокращения:</w:t>
      </w:r>
    </w:p>
    <w:p w:rsidR="00801ABA" w:rsidRDefault="00801ABA">
      <w:pPr>
        <w:pStyle w:val="ConsPlusNormal"/>
        <w:spacing w:before="200"/>
        <w:ind w:firstLine="540"/>
        <w:jc w:val="both"/>
      </w:pPr>
      <w:r>
        <w:t>ВРП - валовый региональный продукт;</w:t>
      </w:r>
    </w:p>
    <w:p w:rsidR="00801ABA" w:rsidRDefault="00801ABA">
      <w:pPr>
        <w:pStyle w:val="ConsPlusNormal"/>
        <w:spacing w:before="200"/>
        <w:ind w:firstLine="540"/>
        <w:jc w:val="both"/>
      </w:pPr>
      <w:r>
        <w:t>у.т. - условное топливо.</w:t>
      </w: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jc w:val="right"/>
        <w:outlineLvl w:val="1"/>
      </w:pPr>
      <w:r>
        <w:t>Приложение N 2</w:t>
      </w:r>
    </w:p>
    <w:p w:rsidR="00801ABA" w:rsidRDefault="00801ABA">
      <w:pPr>
        <w:pStyle w:val="ConsPlusNormal"/>
        <w:jc w:val="right"/>
      </w:pPr>
      <w:r>
        <w:t>к государственной программе</w:t>
      </w:r>
    </w:p>
    <w:p w:rsidR="00801ABA" w:rsidRDefault="00801ABA">
      <w:pPr>
        <w:pStyle w:val="ConsPlusNormal"/>
        <w:jc w:val="right"/>
      </w:pPr>
      <w:r>
        <w:t>Новосибирской области "Энергосбережение</w:t>
      </w:r>
    </w:p>
    <w:p w:rsidR="00801ABA" w:rsidRDefault="00801ABA">
      <w:pPr>
        <w:pStyle w:val="ConsPlusNormal"/>
        <w:jc w:val="right"/>
      </w:pPr>
      <w:r>
        <w:t>и повышение энергетической эффективности</w:t>
      </w:r>
    </w:p>
    <w:p w:rsidR="00801ABA" w:rsidRDefault="00801ABA">
      <w:pPr>
        <w:pStyle w:val="ConsPlusNormal"/>
        <w:jc w:val="right"/>
      </w:pPr>
      <w:r>
        <w:t>Новосибирской области"</w:t>
      </w:r>
    </w:p>
    <w:p w:rsidR="00801ABA" w:rsidRDefault="00801ABA">
      <w:pPr>
        <w:pStyle w:val="ConsPlusNormal"/>
        <w:ind w:firstLine="540"/>
        <w:jc w:val="both"/>
      </w:pPr>
    </w:p>
    <w:p w:rsidR="00801ABA" w:rsidRDefault="00801ABA">
      <w:pPr>
        <w:pStyle w:val="ConsPlusTitle"/>
        <w:jc w:val="center"/>
      </w:pPr>
      <w:bookmarkStart w:id="4" w:name="P1228"/>
      <w:bookmarkEnd w:id="4"/>
      <w:r>
        <w:t>ОСНОВНЫЕ МЕРОПРИЯТИЯ</w:t>
      </w:r>
    </w:p>
    <w:p w:rsidR="00801ABA" w:rsidRDefault="00801ABA">
      <w:pPr>
        <w:pStyle w:val="ConsPlusTitle"/>
        <w:jc w:val="center"/>
      </w:pPr>
      <w:r>
        <w:t>государственной программы Новосибирской области</w:t>
      </w:r>
    </w:p>
    <w:p w:rsidR="00801ABA" w:rsidRDefault="00801ABA">
      <w:pPr>
        <w:pStyle w:val="ConsPlusTitle"/>
        <w:jc w:val="center"/>
      </w:pPr>
      <w:r>
        <w:t>"Энергосбережение и повышение энергетической</w:t>
      </w:r>
    </w:p>
    <w:p w:rsidR="00801ABA" w:rsidRDefault="00801ABA">
      <w:pPr>
        <w:pStyle w:val="ConsPlusTitle"/>
        <w:jc w:val="center"/>
      </w:pPr>
      <w:r>
        <w:t>эффективности Новосибирской области"</w:t>
      </w:r>
    </w:p>
    <w:p w:rsidR="00801ABA" w:rsidRDefault="00801A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801A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01ABA" w:rsidRDefault="00801A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01ABA" w:rsidRDefault="00801ABA">
            <w:pPr>
              <w:pStyle w:val="ConsPlusNormal"/>
              <w:jc w:val="center"/>
            </w:pPr>
            <w:r>
              <w:rPr>
                <w:color w:val="392C69"/>
              </w:rPr>
              <w:t>Список изменяющих документов</w:t>
            </w:r>
          </w:p>
          <w:p w:rsidR="00801ABA" w:rsidRDefault="00801ABA">
            <w:pPr>
              <w:pStyle w:val="ConsPlusNormal"/>
              <w:jc w:val="center"/>
            </w:pPr>
            <w:r>
              <w:rPr>
                <w:color w:val="392C69"/>
              </w:rPr>
              <w:t xml:space="preserve">(в ред. </w:t>
            </w:r>
            <w:hyperlink r:id="rId480">
              <w:r>
                <w:rPr>
                  <w:color w:val="0000FF"/>
                </w:rPr>
                <w:t>постановления</w:t>
              </w:r>
            </w:hyperlink>
            <w:r>
              <w:rPr>
                <w:color w:val="392C69"/>
              </w:rPr>
              <w:t xml:space="preserve"> Правительства Новосибирской области</w:t>
            </w:r>
          </w:p>
          <w:p w:rsidR="00801ABA" w:rsidRDefault="00801ABA">
            <w:pPr>
              <w:pStyle w:val="ConsPlusNormal"/>
              <w:jc w:val="center"/>
            </w:pPr>
            <w:r>
              <w:rPr>
                <w:color w:val="392C69"/>
              </w:rPr>
              <w:t>от 25.03.2019 N 113-п)</w:t>
            </w: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r>
    </w:tbl>
    <w:p w:rsidR="00801ABA" w:rsidRDefault="00801AB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59"/>
        <w:gridCol w:w="1984"/>
        <w:gridCol w:w="907"/>
        <w:gridCol w:w="5556"/>
      </w:tblGrid>
      <w:tr w:rsidR="00801ABA">
        <w:tc>
          <w:tcPr>
            <w:tcW w:w="5159" w:type="dxa"/>
          </w:tcPr>
          <w:p w:rsidR="00801ABA" w:rsidRDefault="00801ABA">
            <w:pPr>
              <w:pStyle w:val="ConsPlusNormal"/>
              <w:jc w:val="center"/>
            </w:pPr>
            <w:r>
              <w:t>Наименование основного мероприятия</w:t>
            </w:r>
          </w:p>
        </w:tc>
        <w:tc>
          <w:tcPr>
            <w:tcW w:w="1984" w:type="dxa"/>
          </w:tcPr>
          <w:p w:rsidR="00801ABA" w:rsidRDefault="00801ABA">
            <w:pPr>
              <w:pStyle w:val="ConsPlusNormal"/>
              <w:jc w:val="center"/>
            </w:pPr>
            <w:r>
              <w:t>Государственные заказчики (ответственные за привлечение средств), исполнители программных мероприятий</w:t>
            </w:r>
          </w:p>
        </w:tc>
        <w:tc>
          <w:tcPr>
            <w:tcW w:w="907" w:type="dxa"/>
          </w:tcPr>
          <w:p w:rsidR="00801ABA" w:rsidRDefault="00801ABA">
            <w:pPr>
              <w:pStyle w:val="ConsPlusNormal"/>
              <w:jc w:val="center"/>
            </w:pPr>
            <w:r>
              <w:t>Срок реализации, год</w:t>
            </w:r>
          </w:p>
        </w:tc>
        <w:tc>
          <w:tcPr>
            <w:tcW w:w="5556" w:type="dxa"/>
          </w:tcPr>
          <w:p w:rsidR="00801ABA" w:rsidRDefault="00801ABA">
            <w:pPr>
              <w:pStyle w:val="ConsPlusNormal"/>
              <w:jc w:val="center"/>
            </w:pPr>
            <w:r>
              <w:t>Ожидаемый результат (краткое описание)</w:t>
            </w:r>
          </w:p>
        </w:tc>
      </w:tr>
      <w:tr w:rsidR="00801ABA">
        <w:tc>
          <w:tcPr>
            <w:tcW w:w="13606" w:type="dxa"/>
            <w:gridSpan w:val="4"/>
          </w:tcPr>
          <w:p w:rsidR="00801ABA" w:rsidRDefault="00801ABA">
            <w:pPr>
              <w:pStyle w:val="ConsPlusNormal"/>
              <w:jc w:val="center"/>
              <w:outlineLvl w:val="2"/>
            </w:pPr>
            <w:r>
              <w:t>Государственная программа Новосибирской области "Энергосбережение и повышение энергетической эффективности Новосибирской области"</w:t>
            </w:r>
          </w:p>
        </w:tc>
      </w:tr>
      <w:tr w:rsidR="00801ABA">
        <w:tc>
          <w:tcPr>
            <w:tcW w:w="13606" w:type="dxa"/>
            <w:gridSpan w:val="4"/>
          </w:tcPr>
          <w:p w:rsidR="00801ABA" w:rsidRDefault="00801ABA">
            <w:pPr>
              <w:pStyle w:val="ConsPlusNormal"/>
              <w:jc w:val="center"/>
              <w:outlineLvl w:val="3"/>
            </w:pPr>
            <w:r>
              <w:t xml:space="preserve">Цель: снижение энергоемкости валового регионального продукта Новосибирской области; переход к рациональному и экологически </w:t>
            </w:r>
            <w:r>
              <w:lastRenderedPageBreak/>
              <w:t>ответственному использованию энергетических ресурсов</w:t>
            </w:r>
          </w:p>
        </w:tc>
      </w:tr>
      <w:tr w:rsidR="00801ABA">
        <w:tc>
          <w:tcPr>
            <w:tcW w:w="13606" w:type="dxa"/>
            <w:gridSpan w:val="4"/>
          </w:tcPr>
          <w:p w:rsidR="00801ABA" w:rsidRDefault="00801ABA">
            <w:pPr>
              <w:pStyle w:val="ConsPlusNormal"/>
              <w:jc w:val="center"/>
              <w:outlineLvl w:val="4"/>
            </w:pPr>
            <w:r>
              <w:lastRenderedPageBreak/>
              <w:t>Задача 1. Повышение энергетической эффективности в государственных и муниципальных учреждениях</w:t>
            </w:r>
          </w:p>
        </w:tc>
      </w:tr>
      <w:tr w:rsidR="00801ABA">
        <w:tc>
          <w:tcPr>
            <w:tcW w:w="5159" w:type="dxa"/>
          </w:tcPr>
          <w:p w:rsidR="00801ABA" w:rsidRDefault="00801ABA">
            <w:pPr>
              <w:pStyle w:val="ConsPlusNormal"/>
            </w:pPr>
            <w:r>
              <w:t>1.1. Мероприятия, направленные на снижение энергопотребления государственными учреждениями Новосибирской области</w:t>
            </w:r>
          </w:p>
        </w:tc>
        <w:tc>
          <w:tcPr>
            <w:tcW w:w="1984" w:type="dxa"/>
          </w:tcPr>
          <w:p w:rsidR="00801ABA" w:rsidRDefault="00801ABA">
            <w:pPr>
              <w:pStyle w:val="ConsPlusNormal"/>
              <w:jc w:val="center"/>
            </w:pPr>
            <w:r>
              <w:t>МТЗиТР во взаимодействии с подведомственными государственными учреждениями Новосибирской области</w:t>
            </w:r>
          </w:p>
        </w:tc>
        <w:tc>
          <w:tcPr>
            <w:tcW w:w="907" w:type="dxa"/>
          </w:tcPr>
          <w:p w:rsidR="00801ABA" w:rsidRDefault="00801ABA">
            <w:pPr>
              <w:pStyle w:val="ConsPlusNormal"/>
              <w:jc w:val="center"/>
            </w:pPr>
            <w:r>
              <w:t>2015</w:t>
            </w:r>
          </w:p>
        </w:tc>
        <w:tc>
          <w:tcPr>
            <w:tcW w:w="5556" w:type="dxa"/>
            <w:vMerge w:val="restart"/>
          </w:tcPr>
          <w:p w:rsidR="00801ABA" w:rsidRDefault="00801ABA">
            <w:pPr>
              <w:pStyle w:val="ConsPlusNormal"/>
            </w:pPr>
            <w:r>
              <w:t>Удельное потребление энергоресурсов государственными учреждениями Новосибирской области в 2018 году к уровню 2014 года снизится: электрической и тепловой энергии на 3%, воды на 7%</w:t>
            </w:r>
          </w:p>
        </w:tc>
      </w:tr>
      <w:tr w:rsidR="00801ABA">
        <w:tc>
          <w:tcPr>
            <w:tcW w:w="5159" w:type="dxa"/>
          </w:tcPr>
          <w:p w:rsidR="00801ABA" w:rsidRDefault="00801ABA">
            <w:pPr>
              <w:pStyle w:val="ConsPlusNormal"/>
            </w:pPr>
            <w:r>
              <w:t>1.2. Заключение энергосервисных контрактов государственными и муниципальными учреждениями</w:t>
            </w:r>
          </w:p>
        </w:tc>
        <w:tc>
          <w:tcPr>
            <w:tcW w:w="1984" w:type="dxa"/>
          </w:tcPr>
          <w:p w:rsidR="00801ABA" w:rsidRDefault="00801ABA">
            <w:pPr>
              <w:pStyle w:val="ConsPlusNormal"/>
              <w:jc w:val="center"/>
            </w:pPr>
            <w:r>
              <w:t>государственные и муниципальные учреждения Новосибирской области</w:t>
            </w:r>
          </w:p>
        </w:tc>
        <w:tc>
          <w:tcPr>
            <w:tcW w:w="907" w:type="dxa"/>
          </w:tcPr>
          <w:p w:rsidR="00801ABA" w:rsidRDefault="00801ABA">
            <w:pPr>
              <w:pStyle w:val="ConsPlusNormal"/>
              <w:jc w:val="center"/>
            </w:pPr>
            <w:r>
              <w:t>2015 - 2018</w:t>
            </w:r>
          </w:p>
        </w:tc>
        <w:tc>
          <w:tcPr>
            <w:tcW w:w="5556" w:type="dxa"/>
            <w:vMerge/>
          </w:tcPr>
          <w:p w:rsidR="00801ABA" w:rsidRDefault="00801ABA">
            <w:pPr>
              <w:pStyle w:val="ConsPlusNormal"/>
            </w:pPr>
          </w:p>
        </w:tc>
      </w:tr>
      <w:tr w:rsidR="00801ABA">
        <w:tc>
          <w:tcPr>
            <w:tcW w:w="13606" w:type="dxa"/>
            <w:gridSpan w:val="4"/>
          </w:tcPr>
          <w:p w:rsidR="00801ABA" w:rsidRDefault="00801ABA">
            <w:pPr>
              <w:pStyle w:val="ConsPlusNormal"/>
              <w:jc w:val="center"/>
              <w:outlineLvl w:val="4"/>
            </w:pPr>
            <w:r>
              <w:t>Задача 2. Повышение энергетической эффективности в жилищном секторе</w:t>
            </w:r>
          </w:p>
        </w:tc>
      </w:tr>
      <w:tr w:rsidR="00801ABA">
        <w:tc>
          <w:tcPr>
            <w:tcW w:w="5159" w:type="dxa"/>
          </w:tcPr>
          <w:p w:rsidR="00801ABA" w:rsidRDefault="00801ABA">
            <w:pPr>
              <w:pStyle w:val="ConsPlusNormal"/>
            </w:pPr>
            <w:r>
              <w:t>2.1. Модернизация (реконструкция) транзитных инженерных сетей в многоквартирных домах, включая установку общедомовых приборов учета потребляемых ресурсов</w:t>
            </w:r>
          </w:p>
        </w:tc>
        <w:tc>
          <w:tcPr>
            <w:tcW w:w="1984" w:type="dxa"/>
          </w:tcPr>
          <w:p w:rsidR="00801ABA" w:rsidRDefault="00801ABA">
            <w:pPr>
              <w:pStyle w:val="ConsPlusNormal"/>
              <w:jc w:val="center"/>
            </w:pPr>
            <w:r>
              <w:t>МЖКХиЭ во взаимодействии с органами местного самоуправления</w:t>
            </w:r>
          </w:p>
        </w:tc>
        <w:tc>
          <w:tcPr>
            <w:tcW w:w="907" w:type="dxa"/>
          </w:tcPr>
          <w:p w:rsidR="00801ABA" w:rsidRDefault="00801ABA">
            <w:pPr>
              <w:pStyle w:val="ConsPlusNormal"/>
              <w:jc w:val="center"/>
            </w:pPr>
            <w:r>
              <w:t>2015</w:t>
            </w:r>
          </w:p>
        </w:tc>
        <w:tc>
          <w:tcPr>
            <w:tcW w:w="5556" w:type="dxa"/>
          </w:tcPr>
          <w:p w:rsidR="00801ABA" w:rsidRDefault="00801ABA">
            <w:pPr>
              <w:pStyle w:val="ConsPlusNormal"/>
            </w:pPr>
            <w:r>
              <w:t>Создание собственникам многоквартирных домов с транзитными инженерными сетями равных условий при оплате услуг по установке общедомовых приборов учета</w:t>
            </w:r>
          </w:p>
        </w:tc>
      </w:tr>
      <w:tr w:rsidR="00801ABA">
        <w:tc>
          <w:tcPr>
            <w:tcW w:w="5159" w:type="dxa"/>
          </w:tcPr>
          <w:p w:rsidR="00801ABA" w:rsidRDefault="00801ABA">
            <w:pPr>
              <w:pStyle w:val="ConsPlusNormal"/>
            </w:pPr>
            <w:r>
              <w:t>2.2. Информирование населения о мероприятиях и способах энергосбережения и повышения энергетической эффективности</w:t>
            </w:r>
          </w:p>
        </w:tc>
        <w:tc>
          <w:tcPr>
            <w:tcW w:w="1984" w:type="dxa"/>
          </w:tcPr>
          <w:p w:rsidR="00801ABA" w:rsidRDefault="00801ABA">
            <w:pPr>
              <w:pStyle w:val="ConsPlusNormal"/>
              <w:jc w:val="center"/>
            </w:pPr>
            <w:r>
              <w:t>МЖКХиЭ во взаимодействии с органами местного самоуправления</w:t>
            </w:r>
          </w:p>
        </w:tc>
        <w:tc>
          <w:tcPr>
            <w:tcW w:w="907" w:type="dxa"/>
          </w:tcPr>
          <w:p w:rsidR="00801ABA" w:rsidRDefault="00801ABA">
            <w:pPr>
              <w:pStyle w:val="ConsPlusNormal"/>
              <w:jc w:val="center"/>
            </w:pPr>
            <w:r>
              <w:t>2018</w:t>
            </w:r>
          </w:p>
        </w:tc>
        <w:tc>
          <w:tcPr>
            <w:tcW w:w="5556" w:type="dxa"/>
          </w:tcPr>
          <w:p w:rsidR="00801ABA" w:rsidRDefault="00801ABA">
            <w:pPr>
              <w:pStyle w:val="ConsPlusNormal"/>
            </w:pPr>
            <w:r>
              <w:t>Повышение уровня информированности населения о мероприятиях и способах энергосбережения и повышения энергетической эффективности в жилищном фонде</w:t>
            </w:r>
          </w:p>
        </w:tc>
      </w:tr>
      <w:tr w:rsidR="00801ABA">
        <w:tc>
          <w:tcPr>
            <w:tcW w:w="13606" w:type="dxa"/>
            <w:gridSpan w:val="4"/>
          </w:tcPr>
          <w:p w:rsidR="00801ABA" w:rsidRDefault="00801ABA">
            <w:pPr>
              <w:pStyle w:val="ConsPlusNormal"/>
              <w:jc w:val="center"/>
              <w:outlineLvl w:val="4"/>
            </w:pPr>
            <w:r>
              <w:t>Задача 3. Повышение энергетической эффективности в системе коммунальной инфраструктуры</w:t>
            </w:r>
          </w:p>
        </w:tc>
      </w:tr>
      <w:tr w:rsidR="00801ABA">
        <w:tc>
          <w:tcPr>
            <w:tcW w:w="5159" w:type="dxa"/>
          </w:tcPr>
          <w:p w:rsidR="00801ABA" w:rsidRDefault="00801ABA">
            <w:pPr>
              <w:pStyle w:val="ConsPlusNormal"/>
            </w:pPr>
            <w:r>
              <w:t xml:space="preserve">3.1. Модернизация коммунальной инфраструктуры: строительство и реконструкция тепловых сетей, водопроводных сетей в канале тепловых сетей, котельных, включая инженерно-изыскательские, проектно-сметные и строительно-монтажные работы, установка резервного электроснабжения, разработка схем теплоснабжения, водоснабжения и </w:t>
            </w:r>
            <w:r>
              <w:lastRenderedPageBreak/>
              <w:t>водоотведения</w:t>
            </w:r>
          </w:p>
        </w:tc>
        <w:tc>
          <w:tcPr>
            <w:tcW w:w="1984" w:type="dxa"/>
          </w:tcPr>
          <w:p w:rsidR="00801ABA" w:rsidRDefault="00801ABA">
            <w:pPr>
              <w:pStyle w:val="ConsPlusNormal"/>
              <w:jc w:val="center"/>
            </w:pPr>
            <w:r>
              <w:lastRenderedPageBreak/>
              <w:t>МЖКХиЭ, Фонд модернизации во взаимодействии с органами местного самоуправления</w:t>
            </w:r>
          </w:p>
        </w:tc>
        <w:tc>
          <w:tcPr>
            <w:tcW w:w="907" w:type="dxa"/>
          </w:tcPr>
          <w:p w:rsidR="00801ABA" w:rsidRDefault="00801ABA">
            <w:pPr>
              <w:pStyle w:val="ConsPlusNormal"/>
              <w:jc w:val="center"/>
            </w:pPr>
            <w:r>
              <w:t>2015 - 2018</w:t>
            </w:r>
          </w:p>
        </w:tc>
        <w:tc>
          <w:tcPr>
            <w:tcW w:w="5556" w:type="dxa"/>
          </w:tcPr>
          <w:p w:rsidR="00801ABA" w:rsidRDefault="00801ABA">
            <w:pPr>
              <w:pStyle w:val="ConsPlusNormal"/>
            </w:pPr>
            <w:r>
              <w:t>Обеспечение муниципальных образований Новосибирской области схемами теплоснабжения, водоснабжения и водоотведения достигнет 100% к концу 2015 года.</w:t>
            </w:r>
          </w:p>
          <w:p w:rsidR="00801ABA" w:rsidRDefault="00801ABA">
            <w:pPr>
              <w:pStyle w:val="ConsPlusNormal"/>
            </w:pPr>
            <w:r>
              <w:t xml:space="preserve">Доля муниципальных образований Новосибирской области, в которых выполнена модернизация, строительство и реконструкция муниципальных </w:t>
            </w:r>
            <w:r>
              <w:lastRenderedPageBreak/>
              <w:t>котельных и тепловых сетей, к концу 2018 года составит 3,9% (в 2015 году - 1,7%)</w:t>
            </w:r>
          </w:p>
        </w:tc>
      </w:tr>
      <w:tr w:rsidR="00801ABA">
        <w:tc>
          <w:tcPr>
            <w:tcW w:w="13606" w:type="dxa"/>
            <w:gridSpan w:val="4"/>
          </w:tcPr>
          <w:p w:rsidR="00801ABA" w:rsidRDefault="00801ABA">
            <w:pPr>
              <w:pStyle w:val="ConsPlusNormal"/>
              <w:jc w:val="center"/>
              <w:outlineLvl w:val="4"/>
            </w:pPr>
            <w:r>
              <w:lastRenderedPageBreak/>
              <w:t>Задача 4. Стимулирование энергосбережения и повышения энергетической эффективности в экономике Новосибирской области</w:t>
            </w:r>
          </w:p>
        </w:tc>
      </w:tr>
      <w:tr w:rsidR="00801ABA">
        <w:tc>
          <w:tcPr>
            <w:tcW w:w="5159" w:type="dxa"/>
          </w:tcPr>
          <w:p w:rsidR="00801ABA" w:rsidRDefault="00801ABA">
            <w:pPr>
              <w:pStyle w:val="ConsPlusNormal"/>
            </w:pPr>
            <w:r>
              <w:t>4.1. Оказание поддержки из областного бюджета Новосибирской области юридическим лицам, индивидуальным предпринимателям, осуществляющим деятельность в области энергосбережения, в том числе по энергосервисным контрактам, в виде возмещения части затрат на уплату процентов по кредитным ресурсам</w:t>
            </w:r>
          </w:p>
        </w:tc>
        <w:tc>
          <w:tcPr>
            <w:tcW w:w="1984" w:type="dxa"/>
          </w:tcPr>
          <w:p w:rsidR="00801ABA" w:rsidRDefault="00801ABA">
            <w:pPr>
              <w:pStyle w:val="ConsPlusNormal"/>
              <w:jc w:val="center"/>
            </w:pPr>
            <w:r>
              <w:t>МЖКХиЭ</w:t>
            </w:r>
          </w:p>
        </w:tc>
        <w:tc>
          <w:tcPr>
            <w:tcW w:w="907" w:type="dxa"/>
          </w:tcPr>
          <w:p w:rsidR="00801ABA" w:rsidRDefault="00801ABA">
            <w:pPr>
              <w:pStyle w:val="ConsPlusNormal"/>
              <w:jc w:val="center"/>
            </w:pPr>
            <w:r>
              <w:t>2015</w:t>
            </w:r>
          </w:p>
        </w:tc>
        <w:tc>
          <w:tcPr>
            <w:tcW w:w="5556" w:type="dxa"/>
            <w:vMerge w:val="restart"/>
          </w:tcPr>
          <w:p w:rsidR="00801ABA" w:rsidRDefault="00801ABA">
            <w:pPr>
              <w:pStyle w:val="ConsPlusNormal"/>
            </w:pPr>
            <w:r>
              <w:t>Снижение энергоемкости валового регионального продукта Новосибирской области в 2018 году на 21% к уровню 2014 года</w:t>
            </w:r>
          </w:p>
        </w:tc>
      </w:tr>
      <w:tr w:rsidR="00801ABA">
        <w:tc>
          <w:tcPr>
            <w:tcW w:w="5159" w:type="dxa"/>
          </w:tcPr>
          <w:p w:rsidR="00801ABA" w:rsidRDefault="00801ABA">
            <w:pPr>
              <w:pStyle w:val="ConsPlusNormal"/>
            </w:pPr>
            <w:r>
              <w:t>4.2. Мероприятия по энергосбережению и повышению энергетической эффективности предприятий, осуществляющих свою деятельность на территории Новосибирской области</w:t>
            </w:r>
          </w:p>
        </w:tc>
        <w:tc>
          <w:tcPr>
            <w:tcW w:w="1984" w:type="dxa"/>
          </w:tcPr>
          <w:p w:rsidR="00801ABA" w:rsidRDefault="00801ABA">
            <w:pPr>
              <w:pStyle w:val="ConsPlusNormal"/>
              <w:jc w:val="center"/>
            </w:pPr>
            <w:r>
              <w:t>МЖКХиЭ, предприятия, осуществляющие свою деятельность на территории Новосибирской области</w:t>
            </w:r>
          </w:p>
        </w:tc>
        <w:tc>
          <w:tcPr>
            <w:tcW w:w="907" w:type="dxa"/>
          </w:tcPr>
          <w:p w:rsidR="00801ABA" w:rsidRDefault="00801ABA">
            <w:pPr>
              <w:pStyle w:val="ConsPlusNormal"/>
              <w:jc w:val="center"/>
            </w:pPr>
            <w:r>
              <w:t>2015 - 2018</w:t>
            </w:r>
          </w:p>
        </w:tc>
        <w:tc>
          <w:tcPr>
            <w:tcW w:w="5556" w:type="dxa"/>
            <w:vMerge/>
          </w:tcPr>
          <w:p w:rsidR="00801ABA" w:rsidRDefault="00801ABA">
            <w:pPr>
              <w:pStyle w:val="ConsPlusNormal"/>
            </w:pPr>
          </w:p>
        </w:tc>
      </w:tr>
      <w:tr w:rsidR="00801ABA">
        <w:tc>
          <w:tcPr>
            <w:tcW w:w="5159" w:type="dxa"/>
          </w:tcPr>
          <w:p w:rsidR="00801ABA" w:rsidRDefault="00801ABA">
            <w:pPr>
              <w:pStyle w:val="ConsPlusNormal"/>
            </w:pPr>
            <w:r>
              <w:t>4.3. Мероприятия по энергосбережению и повышению энергетической эффективности в организациях, осуществляющих регулируемые виды деятельности на территории Новосибирской области</w:t>
            </w:r>
          </w:p>
        </w:tc>
        <w:tc>
          <w:tcPr>
            <w:tcW w:w="1984" w:type="dxa"/>
          </w:tcPr>
          <w:p w:rsidR="00801ABA" w:rsidRDefault="00801ABA">
            <w:pPr>
              <w:pStyle w:val="ConsPlusNormal"/>
              <w:jc w:val="center"/>
            </w:pPr>
            <w:r>
              <w:t>МЖКХиЭ, организации, осуществляющие регулируемые виды деятельности на территории Новосибирской области</w:t>
            </w:r>
          </w:p>
        </w:tc>
        <w:tc>
          <w:tcPr>
            <w:tcW w:w="907" w:type="dxa"/>
          </w:tcPr>
          <w:p w:rsidR="00801ABA" w:rsidRDefault="00801ABA">
            <w:pPr>
              <w:pStyle w:val="ConsPlusNormal"/>
              <w:jc w:val="center"/>
            </w:pPr>
            <w:r>
              <w:t>2015 - 2018</w:t>
            </w:r>
          </w:p>
        </w:tc>
        <w:tc>
          <w:tcPr>
            <w:tcW w:w="5556" w:type="dxa"/>
          </w:tcPr>
          <w:p w:rsidR="00801ABA" w:rsidRDefault="00801ABA">
            <w:pPr>
              <w:pStyle w:val="ConsPlusNormal"/>
            </w:pPr>
            <w:r>
              <w:t>Снижение удельного потребления электроэнергии на собственные нужды организациями, осуществляющими регулируемые виды деятельности, в 2018 году на 10,5% к уровню 2014 года</w:t>
            </w:r>
          </w:p>
        </w:tc>
      </w:tr>
      <w:tr w:rsidR="00801ABA">
        <w:tc>
          <w:tcPr>
            <w:tcW w:w="5159" w:type="dxa"/>
          </w:tcPr>
          <w:p w:rsidR="00801ABA" w:rsidRDefault="00801ABA">
            <w:pPr>
              <w:pStyle w:val="ConsPlusNormal"/>
            </w:pPr>
            <w:r>
              <w:t>4.4. Мероприятия по энергосбережению и повышению энергетической эффективности в транспортной сфере</w:t>
            </w:r>
          </w:p>
        </w:tc>
        <w:tc>
          <w:tcPr>
            <w:tcW w:w="1984" w:type="dxa"/>
          </w:tcPr>
          <w:p w:rsidR="00801ABA" w:rsidRDefault="00801ABA">
            <w:pPr>
              <w:pStyle w:val="ConsPlusNormal"/>
              <w:jc w:val="center"/>
            </w:pPr>
            <w:r>
              <w:t>МЖКХиЭ, организации транспортной сферы</w:t>
            </w:r>
          </w:p>
        </w:tc>
        <w:tc>
          <w:tcPr>
            <w:tcW w:w="907" w:type="dxa"/>
          </w:tcPr>
          <w:p w:rsidR="00801ABA" w:rsidRDefault="00801ABA">
            <w:pPr>
              <w:pStyle w:val="ConsPlusNormal"/>
              <w:jc w:val="center"/>
            </w:pPr>
            <w:r>
              <w:t>2015, 2017 - 2018</w:t>
            </w:r>
          </w:p>
        </w:tc>
        <w:tc>
          <w:tcPr>
            <w:tcW w:w="5556" w:type="dxa"/>
          </w:tcPr>
          <w:p w:rsidR="00801ABA" w:rsidRDefault="00801ABA">
            <w:pPr>
              <w:pStyle w:val="ConsPlusNormal"/>
            </w:pPr>
            <w:r>
              <w:t>Доля оснащенных энергоэффективным оборудованием трамваев и троллейбусов от общего их количества в городе Новосибирске в 2018 году составит 52,3% (в 2014 году - 46,6%)</w:t>
            </w:r>
          </w:p>
        </w:tc>
      </w:tr>
      <w:tr w:rsidR="00801ABA">
        <w:tc>
          <w:tcPr>
            <w:tcW w:w="5159" w:type="dxa"/>
          </w:tcPr>
          <w:p w:rsidR="00801ABA" w:rsidRDefault="00801ABA">
            <w:pPr>
              <w:pStyle w:val="ConsPlusNormal"/>
            </w:pPr>
            <w:r>
              <w:t xml:space="preserve">4.5. Содействие предприятиям, осуществляющим инвестиционную деятельность совместно с муниципальными образованиями Новосибирской области, в реализации инвестиционных проектов по использованию возобновляемых источников энергии </w:t>
            </w:r>
            <w:r>
              <w:lastRenderedPageBreak/>
              <w:t>на основе биоресурсов (солома, древесные отходы, навоз и т.д.)</w:t>
            </w:r>
          </w:p>
        </w:tc>
        <w:tc>
          <w:tcPr>
            <w:tcW w:w="1984" w:type="dxa"/>
          </w:tcPr>
          <w:p w:rsidR="00801ABA" w:rsidRDefault="00801ABA">
            <w:pPr>
              <w:pStyle w:val="ConsPlusNormal"/>
              <w:jc w:val="center"/>
            </w:pPr>
            <w:r>
              <w:lastRenderedPageBreak/>
              <w:t xml:space="preserve">МЖКХиЭ во взаимодействии с органами местного самоуправления и предприятиями, </w:t>
            </w:r>
            <w:r>
              <w:lastRenderedPageBreak/>
              <w:t>осуществляющими инвестиционную деятельность</w:t>
            </w:r>
          </w:p>
        </w:tc>
        <w:tc>
          <w:tcPr>
            <w:tcW w:w="907" w:type="dxa"/>
          </w:tcPr>
          <w:p w:rsidR="00801ABA" w:rsidRDefault="00801ABA">
            <w:pPr>
              <w:pStyle w:val="ConsPlusNormal"/>
              <w:jc w:val="center"/>
            </w:pPr>
            <w:r>
              <w:lastRenderedPageBreak/>
              <w:t>2015 - 2018</w:t>
            </w:r>
          </w:p>
        </w:tc>
        <w:tc>
          <w:tcPr>
            <w:tcW w:w="5556" w:type="dxa"/>
          </w:tcPr>
          <w:p w:rsidR="00801ABA" w:rsidRDefault="00801ABA">
            <w:pPr>
              <w:pStyle w:val="ConsPlusNormal"/>
            </w:pPr>
            <w:r>
              <w:t>Совместно с органами местного самоуправления содействие предприятиям, осуществляющим инвестиционную деятельность, в реализации ежегодно не менее одного инвестиционного проекта по использованию возобновляемых источников энергии</w:t>
            </w:r>
          </w:p>
        </w:tc>
      </w:tr>
      <w:tr w:rsidR="00801ABA">
        <w:tc>
          <w:tcPr>
            <w:tcW w:w="5159" w:type="dxa"/>
          </w:tcPr>
          <w:p w:rsidR="00801ABA" w:rsidRDefault="00801ABA">
            <w:pPr>
              <w:pStyle w:val="ConsPlusNormal"/>
            </w:pPr>
            <w:r>
              <w:t>4.6. Пропаганда государственной политики энергосбережения и повышения энергетической эффективности Новосибирской области</w:t>
            </w:r>
          </w:p>
        </w:tc>
        <w:tc>
          <w:tcPr>
            <w:tcW w:w="1984" w:type="dxa"/>
          </w:tcPr>
          <w:p w:rsidR="00801ABA" w:rsidRDefault="00801ABA">
            <w:pPr>
              <w:pStyle w:val="ConsPlusNormal"/>
              <w:jc w:val="center"/>
            </w:pPr>
            <w:r>
              <w:t>МЖКХиЭ</w:t>
            </w:r>
          </w:p>
        </w:tc>
        <w:tc>
          <w:tcPr>
            <w:tcW w:w="907" w:type="dxa"/>
          </w:tcPr>
          <w:p w:rsidR="00801ABA" w:rsidRDefault="00801ABA">
            <w:pPr>
              <w:pStyle w:val="ConsPlusNormal"/>
              <w:jc w:val="center"/>
            </w:pPr>
            <w:r>
              <w:t>2017 - 2018</w:t>
            </w:r>
          </w:p>
        </w:tc>
        <w:tc>
          <w:tcPr>
            <w:tcW w:w="5556" w:type="dxa"/>
          </w:tcPr>
          <w:p w:rsidR="00801ABA" w:rsidRDefault="00801ABA">
            <w:pPr>
              <w:pStyle w:val="ConsPlusNormal"/>
            </w:pPr>
            <w:r>
              <w:t>Повышение уровня информированности населения, организаций, предприятий Новосибирской области о необходимости проведения мероприятий по энергосбережению и повышению энергетической эффективности</w:t>
            </w:r>
          </w:p>
        </w:tc>
      </w:tr>
    </w:tbl>
    <w:p w:rsidR="00801ABA" w:rsidRDefault="00801ABA">
      <w:pPr>
        <w:pStyle w:val="ConsPlusNormal"/>
        <w:ind w:firstLine="540"/>
        <w:jc w:val="both"/>
      </w:pPr>
    </w:p>
    <w:p w:rsidR="00801ABA" w:rsidRDefault="00801ABA">
      <w:pPr>
        <w:pStyle w:val="ConsPlusNormal"/>
        <w:ind w:firstLine="540"/>
        <w:jc w:val="both"/>
      </w:pPr>
      <w:r>
        <w:t>Применяемые сокращения:</w:t>
      </w:r>
    </w:p>
    <w:p w:rsidR="00801ABA" w:rsidRDefault="00801ABA">
      <w:pPr>
        <w:pStyle w:val="ConsPlusNormal"/>
        <w:spacing w:before="200"/>
        <w:ind w:firstLine="540"/>
        <w:jc w:val="both"/>
      </w:pPr>
      <w:r>
        <w:t>МЖКХиЭ - министерство жилищно-коммунального хозяйства и энергетики Новосибирской области;</w:t>
      </w:r>
    </w:p>
    <w:p w:rsidR="00801ABA" w:rsidRDefault="00801ABA">
      <w:pPr>
        <w:pStyle w:val="ConsPlusNormal"/>
        <w:spacing w:before="200"/>
        <w:ind w:firstLine="540"/>
        <w:jc w:val="both"/>
      </w:pPr>
      <w:r>
        <w:t>МТЗиТР - министерство труда, занятости и трудовых ресурсов Новосибирской области;</w:t>
      </w:r>
    </w:p>
    <w:p w:rsidR="00801ABA" w:rsidRDefault="00801ABA">
      <w:pPr>
        <w:pStyle w:val="ConsPlusNormal"/>
        <w:spacing w:before="200"/>
        <w:ind w:firstLine="540"/>
        <w:jc w:val="both"/>
      </w:pPr>
      <w:r>
        <w:t>органы местного самоуправления - органы местного самоуправления муниципальных образований Новосибирской области;</w:t>
      </w:r>
    </w:p>
    <w:p w:rsidR="00801ABA" w:rsidRDefault="00801ABA">
      <w:pPr>
        <w:pStyle w:val="ConsPlusNormal"/>
        <w:spacing w:before="200"/>
        <w:ind w:firstLine="540"/>
        <w:jc w:val="both"/>
      </w:pPr>
      <w:r>
        <w:t>Фонд модернизации - некоммерческая организация "Фонд модернизации и развития жилищно-коммунального хозяйства муниципальных образований Новосибирской области".</w:t>
      </w: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jc w:val="right"/>
        <w:outlineLvl w:val="1"/>
      </w:pPr>
      <w:r>
        <w:t>Приложение N 2.1</w:t>
      </w:r>
    </w:p>
    <w:p w:rsidR="00801ABA" w:rsidRDefault="00801ABA">
      <w:pPr>
        <w:pStyle w:val="ConsPlusNormal"/>
        <w:jc w:val="right"/>
      </w:pPr>
      <w:r>
        <w:t>к государственной программе</w:t>
      </w:r>
    </w:p>
    <w:p w:rsidR="00801ABA" w:rsidRDefault="00801ABA">
      <w:pPr>
        <w:pStyle w:val="ConsPlusNormal"/>
        <w:jc w:val="right"/>
      </w:pPr>
      <w:r>
        <w:t>Новосибирской области "Энергосбережение</w:t>
      </w:r>
    </w:p>
    <w:p w:rsidR="00801ABA" w:rsidRDefault="00801ABA">
      <w:pPr>
        <w:pStyle w:val="ConsPlusNormal"/>
        <w:jc w:val="right"/>
      </w:pPr>
      <w:r>
        <w:t>и повышение энергетической эффективности</w:t>
      </w:r>
    </w:p>
    <w:p w:rsidR="00801ABA" w:rsidRDefault="00801ABA">
      <w:pPr>
        <w:pStyle w:val="ConsPlusNormal"/>
        <w:jc w:val="right"/>
      </w:pPr>
      <w:r>
        <w:t>Новосибирской области"</w:t>
      </w:r>
    </w:p>
    <w:p w:rsidR="00801ABA" w:rsidRDefault="00801ABA">
      <w:pPr>
        <w:pStyle w:val="ConsPlusNormal"/>
        <w:ind w:firstLine="540"/>
        <w:jc w:val="both"/>
      </w:pPr>
    </w:p>
    <w:p w:rsidR="00801ABA" w:rsidRDefault="00801ABA">
      <w:pPr>
        <w:pStyle w:val="ConsPlusTitle"/>
        <w:jc w:val="center"/>
      </w:pPr>
      <w:bookmarkStart w:id="5" w:name="P1306"/>
      <w:bookmarkEnd w:id="5"/>
      <w:r>
        <w:t>ОСНОВНЫЕ МЕРОПРИЯТИЯ</w:t>
      </w:r>
    </w:p>
    <w:p w:rsidR="00801ABA" w:rsidRDefault="00801ABA">
      <w:pPr>
        <w:pStyle w:val="ConsPlusTitle"/>
        <w:jc w:val="center"/>
      </w:pPr>
      <w:r>
        <w:t>государственной программы Новосибирской области</w:t>
      </w:r>
    </w:p>
    <w:p w:rsidR="00801ABA" w:rsidRDefault="00801ABA">
      <w:pPr>
        <w:pStyle w:val="ConsPlusTitle"/>
        <w:jc w:val="center"/>
      </w:pPr>
      <w:r>
        <w:t>"Энергосбережение и повышение энергетической</w:t>
      </w:r>
    </w:p>
    <w:p w:rsidR="00801ABA" w:rsidRDefault="00801ABA">
      <w:pPr>
        <w:pStyle w:val="ConsPlusTitle"/>
        <w:jc w:val="center"/>
      </w:pPr>
      <w:r>
        <w:t>эффективности Новосибирской области"</w:t>
      </w:r>
    </w:p>
    <w:p w:rsidR="00801ABA" w:rsidRDefault="00801A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801A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01ABA" w:rsidRDefault="00801A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01ABA" w:rsidRDefault="00801ABA">
            <w:pPr>
              <w:pStyle w:val="ConsPlusNormal"/>
              <w:jc w:val="center"/>
            </w:pPr>
            <w:r>
              <w:rPr>
                <w:color w:val="392C69"/>
              </w:rPr>
              <w:t>Список изменяющих документов</w:t>
            </w:r>
          </w:p>
          <w:p w:rsidR="00801ABA" w:rsidRDefault="00801ABA">
            <w:pPr>
              <w:pStyle w:val="ConsPlusNormal"/>
              <w:jc w:val="center"/>
            </w:pPr>
            <w:r>
              <w:rPr>
                <w:color w:val="392C69"/>
              </w:rPr>
              <w:t xml:space="preserve">(в ред. </w:t>
            </w:r>
            <w:hyperlink r:id="rId481">
              <w:r>
                <w:rPr>
                  <w:color w:val="0000FF"/>
                </w:rPr>
                <w:t>постановления</w:t>
              </w:r>
            </w:hyperlink>
            <w:r>
              <w:rPr>
                <w:color w:val="392C69"/>
              </w:rPr>
              <w:t xml:space="preserve"> Правительства Новосибирской области</w:t>
            </w:r>
          </w:p>
          <w:p w:rsidR="00801ABA" w:rsidRDefault="00801ABA">
            <w:pPr>
              <w:pStyle w:val="ConsPlusNormal"/>
              <w:jc w:val="center"/>
            </w:pPr>
            <w:r>
              <w:rPr>
                <w:color w:val="392C69"/>
              </w:rPr>
              <w:t>от 28.09.2022 N 450-п)</w:t>
            </w: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r>
    </w:tbl>
    <w:p w:rsidR="00801ABA" w:rsidRDefault="00801AB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1361"/>
        <w:gridCol w:w="737"/>
        <w:gridCol w:w="567"/>
        <w:gridCol w:w="567"/>
        <w:gridCol w:w="567"/>
        <w:gridCol w:w="1304"/>
        <w:gridCol w:w="1134"/>
        <w:gridCol w:w="1134"/>
        <w:gridCol w:w="1134"/>
        <w:gridCol w:w="1587"/>
        <w:gridCol w:w="1134"/>
        <w:gridCol w:w="1134"/>
        <w:gridCol w:w="1247"/>
        <w:gridCol w:w="2041"/>
      </w:tblGrid>
      <w:tr w:rsidR="00801ABA">
        <w:tc>
          <w:tcPr>
            <w:tcW w:w="2098" w:type="dxa"/>
            <w:vMerge w:val="restart"/>
          </w:tcPr>
          <w:p w:rsidR="00801ABA" w:rsidRDefault="00801ABA">
            <w:pPr>
              <w:pStyle w:val="ConsPlusNormal"/>
              <w:jc w:val="center"/>
            </w:pPr>
            <w:r>
              <w:t>Наименование мероприятия</w:t>
            </w:r>
          </w:p>
        </w:tc>
        <w:tc>
          <w:tcPr>
            <w:tcW w:w="12360" w:type="dxa"/>
            <w:gridSpan w:val="12"/>
          </w:tcPr>
          <w:p w:rsidR="00801ABA" w:rsidRDefault="00801ABA">
            <w:pPr>
              <w:pStyle w:val="ConsPlusNormal"/>
              <w:jc w:val="center"/>
            </w:pPr>
            <w:r>
              <w:t>Ресурсное обеспечение</w:t>
            </w:r>
          </w:p>
        </w:tc>
        <w:tc>
          <w:tcPr>
            <w:tcW w:w="1247" w:type="dxa"/>
            <w:vMerge w:val="restart"/>
          </w:tcPr>
          <w:p w:rsidR="00801ABA" w:rsidRDefault="00801ABA">
            <w:pPr>
              <w:pStyle w:val="ConsPlusNormal"/>
              <w:jc w:val="center"/>
            </w:pPr>
            <w:r>
              <w:t>Главный распорядитель бюджетных средств (ответственный исполнитель)</w:t>
            </w:r>
          </w:p>
        </w:tc>
        <w:tc>
          <w:tcPr>
            <w:tcW w:w="2041" w:type="dxa"/>
            <w:vMerge w:val="restart"/>
          </w:tcPr>
          <w:p w:rsidR="00801ABA" w:rsidRDefault="00801ABA">
            <w:pPr>
              <w:pStyle w:val="ConsPlusNormal"/>
              <w:jc w:val="center"/>
            </w:pPr>
            <w:r>
              <w:t>Ожидаемый результат (краткое описание)</w:t>
            </w:r>
          </w:p>
        </w:tc>
      </w:tr>
      <w:tr w:rsidR="00801ABA">
        <w:tc>
          <w:tcPr>
            <w:tcW w:w="2098" w:type="dxa"/>
            <w:vMerge/>
          </w:tcPr>
          <w:p w:rsidR="00801ABA" w:rsidRDefault="00801ABA">
            <w:pPr>
              <w:pStyle w:val="ConsPlusNormal"/>
            </w:pPr>
          </w:p>
        </w:tc>
        <w:tc>
          <w:tcPr>
            <w:tcW w:w="1361" w:type="dxa"/>
            <w:vMerge w:val="restart"/>
          </w:tcPr>
          <w:p w:rsidR="00801ABA" w:rsidRDefault="00801ABA">
            <w:pPr>
              <w:pStyle w:val="ConsPlusNormal"/>
              <w:jc w:val="center"/>
            </w:pPr>
            <w:r>
              <w:t>источники</w:t>
            </w:r>
          </w:p>
        </w:tc>
        <w:tc>
          <w:tcPr>
            <w:tcW w:w="2438" w:type="dxa"/>
            <w:gridSpan w:val="4"/>
          </w:tcPr>
          <w:p w:rsidR="00801ABA" w:rsidRDefault="00801ABA">
            <w:pPr>
              <w:pStyle w:val="ConsPlusNormal"/>
              <w:jc w:val="center"/>
            </w:pPr>
            <w:r>
              <w:t>код бюджетной классификации</w:t>
            </w:r>
          </w:p>
        </w:tc>
        <w:tc>
          <w:tcPr>
            <w:tcW w:w="8561" w:type="dxa"/>
            <w:gridSpan w:val="7"/>
          </w:tcPr>
          <w:p w:rsidR="00801ABA" w:rsidRDefault="00801ABA">
            <w:pPr>
              <w:pStyle w:val="ConsPlusNormal"/>
              <w:jc w:val="center"/>
            </w:pPr>
            <w:r>
              <w:t>по годам реализации, тыс. руб.</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vMerge/>
          </w:tcPr>
          <w:p w:rsidR="00801ABA" w:rsidRDefault="00801ABA">
            <w:pPr>
              <w:pStyle w:val="ConsPlusNormal"/>
            </w:pPr>
          </w:p>
        </w:tc>
        <w:tc>
          <w:tcPr>
            <w:tcW w:w="737" w:type="dxa"/>
          </w:tcPr>
          <w:p w:rsidR="00801ABA" w:rsidRDefault="00801ABA">
            <w:pPr>
              <w:pStyle w:val="ConsPlusNormal"/>
              <w:jc w:val="center"/>
            </w:pPr>
            <w:r>
              <w:t>ГРБС</w:t>
            </w:r>
          </w:p>
        </w:tc>
        <w:tc>
          <w:tcPr>
            <w:tcW w:w="567" w:type="dxa"/>
          </w:tcPr>
          <w:p w:rsidR="00801ABA" w:rsidRDefault="00801ABA">
            <w:pPr>
              <w:pStyle w:val="ConsPlusNormal"/>
              <w:jc w:val="center"/>
            </w:pPr>
            <w:r>
              <w:t>ГП</w:t>
            </w:r>
          </w:p>
        </w:tc>
        <w:tc>
          <w:tcPr>
            <w:tcW w:w="567" w:type="dxa"/>
          </w:tcPr>
          <w:p w:rsidR="00801ABA" w:rsidRDefault="00801ABA">
            <w:pPr>
              <w:pStyle w:val="ConsPlusNormal"/>
              <w:jc w:val="center"/>
            </w:pPr>
            <w:r>
              <w:t>пГП</w:t>
            </w:r>
          </w:p>
        </w:tc>
        <w:tc>
          <w:tcPr>
            <w:tcW w:w="567" w:type="dxa"/>
          </w:tcPr>
          <w:p w:rsidR="00801ABA" w:rsidRDefault="00801ABA">
            <w:pPr>
              <w:pStyle w:val="ConsPlusNormal"/>
              <w:jc w:val="center"/>
            </w:pPr>
            <w:r>
              <w:t>ОМ</w:t>
            </w:r>
          </w:p>
        </w:tc>
        <w:tc>
          <w:tcPr>
            <w:tcW w:w="1304" w:type="dxa"/>
          </w:tcPr>
          <w:p w:rsidR="00801ABA" w:rsidRDefault="00801ABA">
            <w:pPr>
              <w:pStyle w:val="ConsPlusNormal"/>
              <w:jc w:val="center"/>
            </w:pPr>
            <w:r>
              <w:t>2019</w:t>
            </w:r>
          </w:p>
        </w:tc>
        <w:tc>
          <w:tcPr>
            <w:tcW w:w="1134" w:type="dxa"/>
          </w:tcPr>
          <w:p w:rsidR="00801ABA" w:rsidRDefault="00801ABA">
            <w:pPr>
              <w:pStyle w:val="ConsPlusNormal"/>
              <w:jc w:val="center"/>
            </w:pPr>
            <w:r>
              <w:t>2020</w:t>
            </w:r>
          </w:p>
        </w:tc>
        <w:tc>
          <w:tcPr>
            <w:tcW w:w="1134" w:type="dxa"/>
          </w:tcPr>
          <w:p w:rsidR="00801ABA" w:rsidRDefault="00801ABA">
            <w:pPr>
              <w:pStyle w:val="ConsPlusNormal"/>
              <w:jc w:val="center"/>
            </w:pPr>
            <w:r>
              <w:t>2021</w:t>
            </w:r>
          </w:p>
        </w:tc>
        <w:tc>
          <w:tcPr>
            <w:tcW w:w="1134" w:type="dxa"/>
          </w:tcPr>
          <w:p w:rsidR="00801ABA" w:rsidRDefault="00801ABA">
            <w:pPr>
              <w:pStyle w:val="ConsPlusNormal"/>
              <w:jc w:val="center"/>
            </w:pPr>
            <w:r>
              <w:t>2022</w:t>
            </w:r>
          </w:p>
        </w:tc>
        <w:tc>
          <w:tcPr>
            <w:tcW w:w="1587" w:type="dxa"/>
          </w:tcPr>
          <w:p w:rsidR="00801ABA" w:rsidRDefault="00801ABA">
            <w:pPr>
              <w:pStyle w:val="ConsPlusNormal"/>
              <w:jc w:val="center"/>
            </w:pPr>
            <w:r>
              <w:t>2023</w:t>
            </w:r>
          </w:p>
        </w:tc>
        <w:tc>
          <w:tcPr>
            <w:tcW w:w="1134" w:type="dxa"/>
          </w:tcPr>
          <w:p w:rsidR="00801ABA" w:rsidRDefault="00801ABA">
            <w:pPr>
              <w:pStyle w:val="ConsPlusNormal"/>
              <w:jc w:val="center"/>
            </w:pPr>
            <w:r>
              <w:t>2024</w:t>
            </w:r>
          </w:p>
        </w:tc>
        <w:tc>
          <w:tcPr>
            <w:tcW w:w="1134" w:type="dxa"/>
          </w:tcPr>
          <w:p w:rsidR="00801ABA" w:rsidRDefault="00801ABA">
            <w:pPr>
              <w:pStyle w:val="ConsPlusNormal"/>
              <w:jc w:val="center"/>
            </w:pPr>
            <w:r>
              <w:t>2025</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tcPr>
          <w:p w:rsidR="00801ABA" w:rsidRDefault="00801ABA">
            <w:pPr>
              <w:pStyle w:val="ConsPlusNormal"/>
              <w:jc w:val="center"/>
            </w:pPr>
            <w:r>
              <w:t>1</w:t>
            </w:r>
          </w:p>
        </w:tc>
        <w:tc>
          <w:tcPr>
            <w:tcW w:w="1361" w:type="dxa"/>
          </w:tcPr>
          <w:p w:rsidR="00801ABA" w:rsidRDefault="00801ABA">
            <w:pPr>
              <w:pStyle w:val="ConsPlusNormal"/>
              <w:jc w:val="center"/>
            </w:pPr>
            <w:r>
              <w:t>2</w:t>
            </w:r>
          </w:p>
        </w:tc>
        <w:tc>
          <w:tcPr>
            <w:tcW w:w="737" w:type="dxa"/>
          </w:tcPr>
          <w:p w:rsidR="00801ABA" w:rsidRDefault="00801ABA">
            <w:pPr>
              <w:pStyle w:val="ConsPlusNormal"/>
              <w:jc w:val="center"/>
            </w:pPr>
            <w:r>
              <w:t>3</w:t>
            </w:r>
          </w:p>
        </w:tc>
        <w:tc>
          <w:tcPr>
            <w:tcW w:w="567" w:type="dxa"/>
          </w:tcPr>
          <w:p w:rsidR="00801ABA" w:rsidRDefault="00801ABA">
            <w:pPr>
              <w:pStyle w:val="ConsPlusNormal"/>
              <w:jc w:val="center"/>
            </w:pPr>
            <w:r>
              <w:t>4</w:t>
            </w:r>
          </w:p>
        </w:tc>
        <w:tc>
          <w:tcPr>
            <w:tcW w:w="567" w:type="dxa"/>
          </w:tcPr>
          <w:p w:rsidR="00801ABA" w:rsidRDefault="00801ABA">
            <w:pPr>
              <w:pStyle w:val="ConsPlusNormal"/>
              <w:jc w:val="center"/>
            </w:pPr>
            <w:r>
              <w:t>5</w:t>
            </w:r>
          </w:p>
        </w:tc>
        <w:tc>
          <w:tcPr>
            <w:tcW w:w="567" w:type="dxa"/>
          </w:tcPr>
          <w:p w:rsidR="00801ABA" w:rsidRDefault="00801ABA">
            <w:pPr>
              <w:pStyle w:val="ConsPlusNormal"/>
              <w:jc w:val="center"/>
            </w:pPr>
            <w:r>
              <w:t>6</w:t>
            </w:r>
          </w:p>
        </w:tc>
        <w:tc>
          <w:tcPr>
            <w:tcW w:w="1304" w:type="dxa"/>
          </w:tcPr>
          <w:p w:rsidR="00801ABA" w:rsidRDefault="00801ABA">
            <w:pPr>
              <w:pStyle w:val="ConsPlusNormal"/>
              <w:jc w:val="center"/>
            </w:pPr>
            <w:r>
              <w:t>7</w:t>
            </w:r>
          </w:p>
        </w:tc>
        <w:tc>
          <w:tcPr>
            <w:tcW w:w="1134" w:type="dxa"/>
          </w:tcPr>
          <w:p w:rsidR="00801ABA" w:rsidRDefault="00801ABA">
            <w:pPr>
              <w:pStyle w:val="ConsPlusNormal"/>
              <w:jc w:val="center"/>
            </w:pPr>
            <w:r>
              <w:t>8</w:t>
            </w:r>
          </w:p>
        </w:tc>
        <w:tc>
          <w:tcPr>
            <w:tcW w:w="1134" w:type="dxa"/>
          </w:tcPr>
          <w:p w:rsidR="00801ABA" w:rsidRDefault="00801ABA">
            <w:pPr>
              <w:pStyle w:val="ConsPlusNormal"/>
              <w:jc w:val="center"/>
            </w:pPr>
            <w:r>
              <w:t>9</w:t>
            </w:r>
          </w:p>
        </w:tc>
        <w:tc>
          <w:tcPr>
            <w:tcW w:w="1134" w:type="dxa"/>
          </w:tcPr>
          <w:p w:rsidR="00801ABA" w:rsidRDefault="00801ABA">
            <w:pPr>
              <w:pStyle w:val="ConsPlusNormal"/>
              <w:jc w:val="center"/>
            </w:pPr>
            <w:r>
              <w:t>10</w:t>
            </w:r>
          </w:p>
        </w:tc>
        <w:tc>
          <w:tcPr>
            <w:tcW w:w="1587" w:type="dxa"/>
          </w:tcPr>
          <w:p w:rsidR="00801ABA" w:rsidRDefault="00801ABA">
            <w:pPr>
              <w:pStyle w:val="ConsPlusNormal"/>
              <w:jc w:val="center"/>
            </w:pPr>
            <w:r>
              <w:t>11</w:t>
            </w:r>
          </w:p>
        </w:tc>
        <w:tc>
          <w:tcPr>
            <w:tcW w:w="1134" w:type="dxa"/>
          </w:tcPr>
          <w:p w:rsidR="00801ABA" w:rsidRDefault="00801ABA">
            <w:pPr>
              <w:pStyle w:val="ConsPlusNormal"/>
              <w:jc w:val="center"/>
            </w:pPr>
            <w:r>
              <w:t>12</w:t>
            </w:r>
          </w:p>
        </w:tc>
        <w:tc>
          <w:tcPr>
            <w:tcW w:w="1134" w:type="dxa"/>
          </w:tcPr>
          <w:p w:rsidR="00801ABA" w:rsidRDefault="00801ABA">
            <w:pPr>
              <w:pStyle w:val="ConsPlusNormal"/>
              <w:jc w:val="center"/>
            </w:pPr>
            <w:r>
              <w:t>13</w:t>
            </w:r>
          </w:p>
        </w:tc>
        <w:tc>
          <w:tcPr>
            <w:tcW w:w="1247" w:type="dxa"/>
          </w:tcPr>
          <w:p w:rsidR="00801ABA" w:rsidRDefault="00801ABA">
            <w:pPr>
              <w:pStyle w:val="ConsPlusNormal"/>
              <w:jc w:val="center"/>
            </w:pPr>
            <w:r>
              <w:t>14</w:t>
            </w:r>
          </w:p>
        </w:tc>
        <w:tc>
          <w:tcPr>
            <w:tcW w:w="2041" w:type="dxa"/>
          </w:tcPr>
          <w:p w:rsidR="00801ABA" w:rsidRDefault="00801ABA">
            <w:pPr>
              <w:pStyle w:val="ConsPlusNormal"/>
              <w:jc w:val="center"/>
            </w:pPr>
            <w:r>
              <w:t>15</w:t>
            </w:r>
          </w:p>
        </w:tc>
      </w:tr>
      <w:tr w:rsidR="00801ABA">
        <w:tc>
          <w:tcPr>
            <w:tcW w:w="17746" w:type="dxa"/>
            <w:gridSpan w:val="15"/>
          </w:tcPr>
          <w:p w:rsidR="00801ABA" w:rsidRDefault="00801ABA">
            <w:pPr>
              <w:pStyle w:val="ConsPlusNormal"/>
              <w:jc w:val="center"/>
              <w:outlineLvl w:val="2"/>
            </w:pPr>
            <w:r>
              <w:t>Цель: снижение энергоемкости валового регионального продукта Новосибирской области; переход к рациональному и экологически ответственному использованию энергетических ресурсов</w:t>
            </w:r>
          </w:p>
        </w:tc>
      </w:tr>
      <w:tr w:rsidR="00801ABA">
        <w:tc>
          <w:tcPr>
            <w:tcW w:w="17746" w:type="dxa"/>
            <w:gridSpan w:val="15"/>
          </w:tcPr>
          <w:p w:rsidR="00801ABA" w:rsidRDefault="00801ABA">
            <w:pPr>
              <w:pStyle w:val="ConsPlusNormal"/>
              <w:jc w:val="center"/>
              <w:outlineLvl w:val="3"/>
            </w:pPr>
            <w:r>
              <w:t>Задача 1. Повышение энергетической эффективности в государственных и муниципальных учреждениях</w:t>
            </w:r>
          </w:p>
        </w:tc>
      </w:tr>
      <w:tr w:rsidR="00801ABA">
        <w:tc>
          <w:tcPr>
            <w:tcW w:w="2098" w:type="dxa"/>
            <w:vMerge w:val="restart"/>
          </w:tcPr>
          <w:p w:rsidR="00801ABA" w:rsidRDefault="00801ABA">
            <w:pPr>
              <w:pStyle w:val="ConsPlusNormal"/>
            </w:pPr>
            <w:r>
              <w:t>1.1. Заключение энергосервисных контрактов с государственными и муниципальными учреждениями</w:t>
            </w:r>
          </w:p>
        </w:tc>
        <w:tc>
          <w:tcPr>
            <w:tcW w:w="1361" w:type="dxa"/>
          </w:tcPr>
          <w:p w:rsidR="00801ABA" w:rsidRDefault="00801ABA">
            <w:pPr>
              <w:pStyle w:val="ConsPlusNormal"/>
            </w:pPr>
            <w:r>
              <w:t>областной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val="restart"/>
          </w:tcPr>
          <w:p w:rsidR="00801ABA" w:rsidRDefault="00801ABA">
            <w:pPr>
              <w:pStyle w:val="ConsPlusNormal"/>
              <w:jc w:val="center"/>
            </w:pPr>
            <w:r>
              <w:t>государственные и муниципальные учреждения Новосибирской области</w:t>
            </w:r>
          </w:p>
        </w:tc>
        <w:tc>
          <w:tcPr>
            <w:tcW w:w="2041" w:type="dxa"/>
            <w:vMerge w:val="restart"/>
          </w:tcPr>
          <w:p w:rsidR="00801ABA" w:rsidRDefault="00801ABA">
            <w:pPr>
              <w:pStyle w:val="ConsPlusNormal"/>
            </w:pPr>
            <w:r>
              <w:t>удельное потребление энергоресурсов государственными учреждениями Новосибирской области в 2025 году к уровню 2014 года снизится не менее чем на 4%</w:t>
            </w: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федеральный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местные бюджеты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внебюджетные источники</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10000,0</w:t>
            </w:r>
          </w:p>
        </w:tc>
        <w:tc>
          <w:tcPr>
            <w:tcW w:w="1134" w:type="dxa"/>
          </w:tcPr>
          <w:p w:rsidR="00801ABA" w:rsidRDefault="00801ABA">
            <w:pPr>
              <w:pStyle w:val="ConsPlusNormal"/>
              <w:jc w:val="center"/>
            </w:pPr>
            <w:r>
              <w:t>10000,0</w:t>
            </w:r>
          </w:p>
        </w:tc>
        <w:tc>
          <w:tcPr>
            <w:tcW w:w="1134" w:type="dxa"/>
          </w:tcPr>
          <w:p w:rsidR="00801ABA" w:rsidRDefault="00801ABA">
            <w:pPr>
              <w:pStyle w:val="ConsPlusNormal"/>
              <w:jc w:val="center"/>
            </w:pPr>
            <w:r>
              <w:t>10000,0</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налоговые расходы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val="restart"/>
          </w:tcPr>
          <w:p w:rsidR="00801ABA" w:rsidRDefault="00801ABA">
            <w:pPr>
              <w:pStyle w:val="ConsPlusNormal"/>
            </w:pPr>
            <w:r>
              <w:t>Итого затрат по задаче 1 государственной программы</w:t>
            </w:r>
          </w:p>
        </w:tc>
        <w:tc>
          <w:tcPr>
            <w:tcW w:w="1361" w:type="dxa"/>
          </w:tcPr>
          <w:p w:rsidR="00801ABA" w:rsidRDefault="00801ABA">
            <w:pPr>
              <w:pStyle w:val="ConsPlusNormal"/>
            </w:pPr>
            <w:r>
              <w:t>областной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val="restart"/>
          </w:tcPr>
          <w:p w:rsidR="00801ABA" w:rsidRDefault="00801ABA">
            <w:pPr>
              <w:pStyle w:val="ConsPlusNormal"/>
            </w:pPr>
          </w:p>
        </w:tc>
        <w:tc>
          <w:tcPr>
            <w:tcW w:w="2041" w:type="dxa"/>
            <w:vMerge w:val="restart"/>
          </w:tcPr>
          <w:p w:rsidR="00801ABA" w:rsidRDefault="00801ABA">
            <w:pPr>
              <w:pStyle w:val="ConsPlusNormal"/>
              <w:jc w:val="center"/>
            </w:pPr>
            <w:r>
              <w:t>x</w:t>
            </w: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федеральный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местные бюджеты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внебюджетные источники</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10000,0</w:t>
            </w:r>
          </w:p>
        </w:tc>
        <w:tc>
          <w:tcPr>
            <w:tcW w:w="1134" w:type="dxa"/>
          </w:tcPr>
          <w:p w:rsidR="00801ABA" w:rsidRDefault="00801ABA">
            <w:pPr>
              <w:pStyle w:val="ConsPlusNormal"/>
              <w:jc w:val="center"/>
            </w:pPr>
            <w:r>
              <w:t>10000,0</w:t>
            </w:r>
          </w:p>
        </w:tc>
        <w:tc>
          <w:tcPr>
            <w:tcW w:w="1134" w:type="dxa"/>
          </w:tcPr>
          <w:p w:rsidR="00801ABA" w:rsidRDefault="00801ABA">
            <w:pPr>
              <w:pStyle w:val="ConsPlusNormal"/>
              <w:jc w:val="center"/>
            </w:pPr>
            <w:r>
              <w:t>10000,0</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налоговые расходы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17746" w:type="dxa"/>
            <w:gridSpan w:val="15"/>
          </w:tcPr>
          <w:p w:rsidR="00801ABA" w:rsidRDefault="00801ABA">
            <w:pPr>
              <w:pStyle w:val="ConsPlusNormal"/>
              <w:jc w:val="center"/>
              <w:outlineLvl w:val="3"/>
            </w:pPr>
            <w:r>
              <w:t>Задача 2. Повышение энергетической эффективности в жилищном секторе</w:t>
            </w:r>
          </w:p>
        </w:tc>
      </w:tr>
      <w:tr w:rsidR="00801ABA">
        <w:tc>
          <w:tcPr>
            <w:tcW w:w="2098" w:type="dxa"/>
            <w:vMerge w:val="restart"/>
          </w:tcPr>
          <w:p w:rsidR="00801ABA" w:rsidRDefault="00801ABA">
            <w:pPr>
              <w:pStyle w:val="ConsPlusNormal"/>
            </w:pPr>
            <w:r>
              <w:t>2.1. Информирование населения о мероприятиях и способах энергосбережения и повышения энергетической эффективности</w:t>
            </w:r>
          </w:p>
        </w:tc>
        <w:tc>
          <w:tcPr>
            <w:tcW w:w="1361" w:type="dxa"/>
          </w:tcPr>
          <w:p w:rsidR="00801ABA" w:rsidRDefault="00801ABA">
            <w:pPr>
              <w:pStyle w:val="ConsPlusNormal"/>
            </w:pPr>
            <w:r>
              <w:t>областной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val="restart"/>
          </w:tcPr>
          <w:p w:rsidR="00801ABA" w:rsidRDefault="00801ABA">
            <w:pPr>
              <w:pStyle w:val="ConsPlusNormal"/>
              <w:jc w:val="center"/>
            </w:pPr>
            <w:r>
              <w:t>министерство жилищно-коммунального хозяйства и энергетики Новосибирской области (далее - МЖКХиЭ НСО) во взаимодействии с органами местного самоуправления</w:t>
            </w:r>
          </w:p>
        </w:tc>
        <w:tc>
          <w:tcPr>
            <w:tcW w:w="2041" w:type="dxa"/>
            <w:vMerge w:val="restart"/>
          </w:tcPr>
          <w:p w:rsidR="00801ABA" w:rsidRDefault="00801ABA">
            <w:pPr>
              <w:pStyle w:val="ConsPlusNormal"/>
            </w:pPr>
            <w:r>
              <w:t>мероприятие осуществляется в рамках текущей деятельности. Финансирование не требуется. Ожидается сокращение удельных расходов использования энергетических ресурсов в жилищном фонде в 2025 году к уровню 2014 года на 8%</w:t>
            </w: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федеральный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местные бюджеты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внебюджетные источники</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налоговые расходы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val="restart"/>
          </w:tcPr>
          <w:p w:rsidR="00801ABA" w:rsidRDefault="00801ABA">
            <w:pPr>
              <w:pStyle w:val="ConsPlusNormal"/>
            </w:pPr>
            <w:r>
              <w:t>Итого затрат по задаче 2 государственной программы</w:t>
            </w:r>
          </w:p>
        </w:tc>
        <w:tc>
          <w:tcPr>
            <w:tcW w:w="1361" w:type="dxa"/>
          </w:tcPr>
          <w:p w:rsidR="00801ABA" w:rsidRDefault="00801ABA">
            <w:pPr>
              <w:pStyle w:val="ConsPlusNormal"/>
            </w:pPr>
            <w:r>
              <w:t>областной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val="restart"/>
          </w:tcPr>
          <w:p w:rsidR="00801ABA" w:rsidRDefault="00801ABA">
            <w:pPr>
              <w:pStyle w:val="ConsPlusNormal"/>
            </w:pPr>
          </w:p>
        </w:tc>
        <w:tc>
          <w:tcPr>
            <w:tcW w:w="2041" w:type="dxa"/>
            <w:vMerge w:val="restart"/>
          </w:tcPr>
          <w:p w:rsidR="00801ABA" w:rsidRDefault="00801ABA">
            <w:pPr>
              <w:pStyle w:val="ConsPlusNormal"/>
              <w:jc w:val="center"/>
            </w:pPr>
            <w:r>
              <w:t>x</w:t>
            </w: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федеральный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местный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внебюджетные источники</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налоговые расходы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17746" w:type="dxa"/>
            <w:gridSpan w:val="15"/>
          </w:tcPr>
          <w:p w:rsidR="00801ABA" w:rsidRDefault="00801ABA">
            <w:pPr>
              <w:pStyle w:val="ConsPlusNormal"/>
              <w:jc w:val="center"/>
              <w:outlineLvl w:val="3"/>
            </w:pPr>
            <w:r>
              <w:t>Задача 3. Повышение энергетической эффективности в системе коммунальной инфраструктуры</w:t>
            </w:r>
          </w:p>
        </w:tc>
      </w:tr>
      <w:tr w:rsidR="00801ABA">
        <w:tc>
          <w:tcPr>
            <w:tcW w:w="2098" w:type="dxa"/>
            <w:vMerge w:val="restart"/>
          </w:tcPr>
          <w:p w:rsidR="00801ABA" w:rsidRDefault="00801ABA">
            <w:pPr>
              <w:pStyle w:val="ConsPlusNormal"/>
            </w:pPr>
            <w:r>
              <w:t>3.1. Модернизация коммунальной инфраструктуры: строительство и реконструкция тепловых сетей, водопроводных сетей в канале тепловых сетей, котельных, включая инженерно-изыскательские, проектно-сметные и строительно-монтажные работы, установка резервного электроснабжения, разработка схем теплоснабжения, водоснабжения и водоотведения, разработка проектно-сметной документации на строительство или реконструкцию котельных и тепловых сетей</w:t>
            </w:r>
          </w:p>
        </w:tc>
        <w:tc>
          <w:tcPr>
            <w:tcW w:w="1361" w:type="dxa"/>
          </w:tcPr>
          <w:p w:rsidR="00801ABA" w:rsidRDefault="00801ABA">
            <w:pPr>
              <w:pStyle w:val="ConsPlusNormal"/>
            </w:pPr>
            <w:r>
              <w:t>областной бюджет</w:t>
            </w:r>
          </w:p>
        </w:tc>
        <w:tc>
          <w:tcPr>
            <w:tcW w:w="737" w:type="dxa"/>
          </w:tcPr>
          <w:p w:rsidR="00801ABA" w:rsidRDefault="00801ABA">
            <w:pPr>
              <w:pStyle w:val="ConsPlusNormal"/>
              <w:jc w:val="center"/>
            </w:pPr>
            <w:r>
              <w:t>210</w:t>
            </w:r>
          </w:p>
        </w:tc>
        <w:tc>
          <w:tcPr>
            <w:tcW w:w="567" w:type="dxa"/>
          </w:tcPr>
          <w:p w:rsidR="00801ABA" w:rsidRDefault="00801ABA">
            <w:pPr>
              <w:pStyle w:val="ConsPlusNormal"/>
              <w:jc w:val="center"/>
            </w:pPr>
            <w:r>
              <w:t>32</w:t>
            </w:r>
          </w:p>
        </w:tc>
        <w:tc>
          <w:tcPr>
            <w:tcW w:w="567" w:type="dxa"/>
          </w:tcPr>
          <w:p w:rsidR="00801ABA" w:rsidRDefault="00801ABA">
            <w:pPr>
              <w:pStyle w:val="ConsPlusNormal"/>
              <w:jc w:val="center"/>
            </w:pPr>
            <w:r>
              <w:t>0</w:t>
            </w:r>
          </w:p>
        </w:tc>
        <w:tc>
          <w:tcPr>
            <w:tcW w:w="567" w:type="dxa"/>
          </w:tcPr>
          <w:p w:rsidR="00801ABA" w:rsidRDefault="00801ABA">
            <w:pPr>
              <w:pStyle w:val="ConsPlusNormal"/>
              <w:jc w:val="center"/>
            </w:pPr>
            <w:r>
              <w:t>01</w:t>
            </w:r>
          </w:p>
        </w:tc>
        <w:tc>
          <w:tcPr>
            <w:tcW w:w="1304" w:type="dxa"/>
          </w:tcPr>
          <w:p w:rsidR="00801ABA" w:rsidRDefault="00801ABA">
            <w:pPr>
              <w:pStyle w:val="ConsPlusNormal"/>
              <w:jc w:val="center"/>
            </w:pPr>
            <w:r>
              <w:t>97 099,3</w:t>
            </w:r>
          </w:p>
        </w:tc>
        <w:tc>
          <w:tcPr>
            <w:tcW w:w="1134" w:type="dxa"/>
          </w:tcPr>
          <w:p w:rsidR="00801ABA" w:rsidRDefault="00801ABA">
            <w:pPr>
              <w:pStyle w:val="ConsPlusNormal"/>
              <w:jc w:val="center"/>
            </w:pPr>
            <w:r>
              <w:t>67 082,6</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val="restart"/>
          </w:tcPr>
          <w:p w:rsidR="00801ABA" w:rsidRDefault="00801ABA">
            <w:pPr>
              <w:pStyle w:val="ConsPlusNormal"/>
              <w:jc w:val="center"/>
            </w:pPr>
            <w:r>
              <w:t>МЖКХиЭ НСО, Фонд модернизации во взаимодействии с органами местного самоуправления</w:t>
            </w:r>
          </w:p>
        </w:tc>
        <w:tc>
          <w:tcPr>
            <w:tcW w:w="2041" w:type="dxa"/>
            <w:vMerge w:val="restart"/>
          </w:tcPr>
          <w:p w:rsidR="00801ABA" w:rsidRDefault="00801ABA">
            <w:pPr>
              <w:pStyle w:val="ConsPlusNormal"/>
            </w:pPr>
            <w:r>
              <w:t>с 2021 года реализация мероприятия осуществляется в рамках мероприятия 3.3.</w:t>
            </w:r>
          </w:p>
          <w:p w:rsidR="00801ABA" w:rsidRDefault="00801ABA">
            <w:pPr>
              <w:pStyle w:val="ConsPlusNormal"/>
            </w:pPr>
            <w:r>
              <w:t xml:space="preserve">Начиная с 2021 года мероприятие по установке резервных источников электроснабжения, разработке проектно-сметной документации на строительство или реконструкцию котельных и тепловых сетей реализуется в рамках </w:t>
            </w:r>
            <w:hyperlink r:id="rId482">
              <w:r>
                <w:rPr>
                  <w:color w:val="0000FF"/>
                </w:rPr>
                <w:t>подпрограммы</w:t>
              </w:r>
            </w:hyperlink>
            <w:r>
              <w:t xml:space="preserve"> "Безопасность жилищно-коммунального хозяйства" государственной программы Новосибирской области "Жилищно-</w:t>
            </w:r>
            <w:r>
              <w:lastRenderedPageBreak/>
              <w:t>коммунальное хозяйство Новосибирской области", утвержденной постановлением Правительства Новосибирской области от 16.02.2015 N 66-п</w:t>
            </w: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федеральный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местные бюджеты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5 110,5</w:t>
            </w:r>
          </w:p>
        </w:tc>
        <w:tc>
          <w:tcPr>
            <w:tcW w:w="1134" w:type="dxa"/>
          </w:tcPr>
          <w:p w:rsidR="00801ABA" w:rsidRDefault="00801ABA">
            <w:pPr>
              <w:pStyle w:val="ConsPlusNormal"/>
              <w:jc w:val="center"/>
            </w:pPr>
            <w:r>
              <w:t>3 530,7</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внебюджетные источники</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налоговые расходы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val="restart"/>
          </w:tcPr>
          <w:p w:rsidR="00801ABA" w:rsidRDefault="00801ABA">
            <w:pPr>
              <w:pStyle w:val="ConsPlusNormal"/>
            </w:pPr>
            <w:r>
              <w:t>3.2. Мероприятия по переводу индивидуального и малоэтажного жилищного фонда с централизованного теплоснабжения на индивидуальное поквартирное отопление</w:t>
            </w:r>
          </w:p>
        </w:tc>
        <w:tc>
          <w:tcPr>
            <w:tcW w:w="1361" w:type="dxa"/>
          </w:tcPr>
          <w:p w:rsidR="00801ABA" w:rsidRDefault="00801ABA">
            <w:pPr>
              <w:pStyle w:val="ConsPlusNormal"/>
            </w:pPr>
            <w:r>
              <w:t>областной бюджет</w:t>
            </w:r>
          </w:p>
        </w:tc>
        <w:tc>
          <w:tcPr>
            <w:tcW w:w="737" w:type="dxa"/>
          </w:tcPr>
          <w:p w:rsidR="00801ABA" w:rsidRDefault="00801ABA">
            <w:pPr>
              <w:pStyle w:val="ConsPlusNormal"/>
              <w:jc w:val="center"/>
            </w:pPr>
            <w:r>
              <w:t>210</w:t>
            </w:r>
          </w:p>
        </w:tc>
        <w:tc>
          <w:tcPr>
            <w:tcW w:w="567" w:type="dxa"/>
          </w:tcPr>
          <w:p w:rsidR="00801ABA" w:rsidRDefault="00801ABA">
            <w:pPr>
              <w:pStyle w:val="ConsPlusNormal"/>
              <w:jc w:val="center"/>
            </w:pPr>
            <w:r>
              <w:t>32</w:t>
            </w:r>
          </w:p>
        </w:tc>
        <w:tc>
          <w:tcPr>
            <w:tcW w:w="567" w:type="dxa"/>
          </w:tcPr>
          <w:p w:rsidR="00801ABA" w:rsidRDefault="00801ABA">
            <w:pPr>
              <w:pStyle w:val="ConsPlusNormal"/>
              <w:jc w:val="center"/>
            </w:pPr>
            <w:r>
              <w:t>0</w:t>
            </w:r>
          </w:p>
        </w:tc>
        <w:tc>
          <w:tcPr>
            <w:tcW w:w="567" w:type="dxa"/>
          </w:tcPr>
          <w:p w:rsidR="00801ABA" w:rsidRDefault="00801ABA">
            <w:pPr>
              <w:pStyle w:val="ConsPlusNormal"/>
              <w:jc w:val="center"/>
            </w:pPr>
            <w:r>
              <w:t>02</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12 000,0</w:t>
            </w:r>
          </w:p>
        </w:tc>
        <w:tc>
          <w:tcPr>
            <w:tcW w:w="1134" w:type="dxa"/>
          </w:tcPr>
          <w:p w:rsidR="00801ABA" w:rsidRDefault="00801ABA">
            <w:pPr>
              <w:pStyle w:val="ConsPlusNormal"/>
              <w:jc w:val="center"/>
            </w:pPr>
            <w:r>
              <w:t>7 165,0</w:t>
            </w:r>
          </w:p>
        </w:tc>
        <w:tc>
          <w:tcPr>
            <w:tcW w:w="1134" w:type="dxa"/>
          </w:tcPr>
          <w:p w:rsidR="00801ABA" w:rsidRDefault="00801ABA">
            <w:pPr>
              <w:pStyle w:val="ConsPlusNormal"/>
              <w:jc w:val="center"/>
            </w:pPr>
            <w:r>
              <w:t>10204,1</w:t>
            </w:r>
          </w:p>
        </w:tc>
        <w:tc>
          <w:tcPr>
            <w:tcW w:w="1587" w:type="dxa"/>
          </w:tcPr>
          <w:p w:rsidR="00801ABA" w:rsidRDefault="00801ABA">
            <w:pPr>
              <w:pStyle w:val="ConsPlusNormal"/>
              <w:jc w:val="center"/>
            </w:pPr>
            <w:r>
              <w:t>5 265,0</w:t>
            </w:r>
          </w:p>
        </w:tc>
        <w:tc>
          <w:tcPr>
            <w:tcW w:w="1134" w:type="dxa"/>
          </w:tcPr>
          <w:p w:rsidR="00801ABA" w:rsidRDefault="00801ABA">
            <w:pPr>
              <w:pStyle w:val="ConsPlusNormal"/>
              <w:jc w:val="center"/>
            </w:pPr>
            <w:r>
              <w:t>5265,0</w:t>
            </w:r>
          </w:p>
        </w:tc>
        <w:tc>
          <w:tcPr>
            <w:tcW w:w="1134" w:type="dxa"/>
          </w:tcPr>
          <w:p w:rsidR="00801ABA" w:rsidRDefault="00801ABA">
            <w:pPr>
              <w:pStyle w:val="ConsPlusNormal"/>
              <w:jc w:val="center"/>
            </w:pPr>
            <w:r>
              <w:t>8 118,0</w:t>
            </w:r>
          </w:p>
        </w:tc>
        <w:tc>
          <w:tcPr>
            <w:tcW w:w="1247" w:type="dxa"/>
            <w:vMerge w:val="restart"/>
          </w:tcPr>
          <w:p w:rsidR="00801ABA" w:rsidRDefault="00801ABA">
            <w:pPr>
              <w:pStyle w:val="ConsPlusNormal"/>
              <w:jc w:val="center"/>
            </w:pPr>
            <w:r>
              <w:t>МЖКХиЭ НСО во взаимодействии с органами местного самоуправления</w:t>
            </w:r>
          </w:p>
        </w:tc>
        <w:tc>
          <w:tcPr>
            <w:tcW w:w="2041" w:type="dxa"/>
            <w:vMerge w:val="restart"/>
          </w:tcPr>
          <w:p w:rsidR="00801ABA" w:rsidRDefault="00801ABA">
            <w:pPr>
              <w:pStyle w:val="ConsPlusNormal"/>
            </w:pPr>
            <w:r>
              <w:t>мероприятие введено с 2020 года.</w:t>
            </w:r>
          </w:p>
          <w:p w:rsidR="00801ABA" w:rsidRDefault="00801ABA">
            <w:pPr>
              <w:pStyle w:val="ConsPlusNormal"/>
            </w:pPr>
            <w:r>
              <w:t>Доля квартир (домовладений), переведенных на индивидуальное поквартирное отопление, к концу 2025 года составит 6,5%</w:t>
            </w: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федеральный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0</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местные бюджеты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631,6</w:t>
            </w:r>
          </w:p>
        </w:tc>
        <w:tc>
          <w:tcPr>
            <w:tcW w:w="1134" w:type="dxa"/>
          </w:tcPr>
          <w:p w:rsidR="00801ABA" w:rsidRDefault="00801ABA">
            <w:pPr>
              <w:pStyle w:val="ConsPlusNormal"/>
              <w:jc w:val="center"/>
            </w:pPr>
            <w:r>
              <w:t>168,7</w:t>
            </w:r>
          </w:p>
        </w:tc>
        <w:tc>
          <w:tcPr>
            <w:tcW w:w="1134" w:type="dxa"/>
          </w:tcPr>
          <w:p w:rsidR="00801ABA" w:rsidRDefault="00801ABA">
            <w:pPr>
              <w:pStyle w:val="ConsPlusNormal"/>
              <w:jc w:val="center"/>
            </w:pPr>
            <w:r>
              <w:t>229,5</w:t>
            </w:r>
          </w:p>
        </w:tc>
        <w:tc>
          <w:tcPr>
            <w:tcW w:w="1587" w:type="dxa"/>
          </w:tcPr>
          <w:p w:rsidR="00801ABA" w:rsidRDefault="00801ABA">
            <w:pPr>
              <w:pStyle w:val="ConsPlusNormal"/>
              <w:jc w:val="center"/>
            </w:pPr>
            <w:r>
              <w:t>85,6</w:t>
            </w:r>
          </w:p>
        </w:tc>
        <w:tc>
          <w:tcPr>
            <w:tcW w:w="1134" w:type="dxa"/>
          </w:tcPr>
          <w:p w:rsidR="00801ABA" w:rsidRDefault="00801ABA">
            <w:pPr>
              <w:pStyle w:val="ConsPlusNormal"/>
              <w:jc w:val="center"/>
            </w:pPr>
            <w:r>
              <w:t>112,9</w:t>
            </w:r>
          </w:p>
        </w:tc>
        <w:tc>
          <w:tcPr>
            <w:tcW w:w="1134" w:type="dxa"/>
          </w:tcPr>
          <w:p w:rsidR="00801ABA" w:rsidRDefault="00801ABA">
            <w:pPr>
              <w:pStyle w:val="ConsPlusNormal"/>
              <w:jc w:val="center"/>
            </w:pPr>
            <w:r>
              <w:t>427,2</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внебюджетные источники</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налоговые расходы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val="restart"/>
          </w:tcPr>
          <w:p w:rsidR="00801ABA" w:rsidRDefault="00801ABA">
            <w:pPr>
              <w:pStyle w:val="ConsPlusNormal"/>
            </w:pPr>
            <w:r>
              <w:t>3.3. Строительство и реконструкция котельных, тепловых сетей, включая вынос водопроводов из каналов тепловой сети</w:t>
            </w:r>
          </w:p>
        </w:tc>
        <w:tc>
          <w:tcPr>
            <w:tcW w:w="1361" w:type="dxa"/>
          </w:tcPr>
          <w:p w:rsidR="00801ABA" w:rsidRDefault="00801ABA">
            <w:pPr>
              <w:pStyle w:val="ConsPlusNormal"/>
            </w:pPr>
            <w:r>
              <w:t>областной бюджет</w:t>
            </w:r>
          </w:p>
        </w:tc>
        <w:tc>
          <w:tcPr>
            <w:tcW w:w="737" w:type="dxa"/>
          </w:tcPr>
          <w:p w:rsidR="00801ABA" w:rsidRDefault="00801ABA">
            <w:pPr>
              <w:pStyle w:val="ConsPlusNormal"/>
              <w:jc w:val="center"/>
            </w:pPr>
            <w:r>
              <w:t>210</w:t>
            </w:r>
          </w:p>
        </w:tc>
        <w:tc>
          <w:tcPr>
            <w:tcW w:w="567" w:type="dxa"/>
          </w:tcPr>
          <w:p w:rsidR="00801ABA" w:rsidRDefault="00801ABA">
            <w:pPr>
              <w:pStyle w:val="ConsPlusNormal"/>
              <w:jc w:val="center"/>
            </w:pPr>
            <w:r>
              <w:t>32</w:t>
            </w:r>
          </w:p>
        </w:tc>
        <w:tc>
          <w:tcPr>
            <w:tcW w:w="567" w:type="dxa"/>
          </w:tcPr>
          <w:p w:rsidR="00801ABA" w:rsidRDefault="00801ABA">
            <w:pPr>
              <w:pStyle w:val="ConsPlusNormal"/>
              <w:jc w:val="center"/>
            </w:pPr>
            <w:r>
              <w:t>0</w:t>
            </w:r>
          </w:p>
        </w:tc>
        <w:tc>
          <w:tcPr>
            <w:tcW w:w="567" w:type="dxa"/>
          </w:tcPr>
          <w:p w:rsidR="00801ABA" w:rsidRDefault="00801ABA">
            <w:pPr>
              <w:pStyle w:val="ConsPlusNormal"/>
              <w:jc w:val="center"/>
            </w:pPr>
            <w:r>
              <w:t>03</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99 759,4</w:t>
            </w:r>
          </w:p>
        </w:tc>
        <w:tc>
          <w:tcPr>
            <w:tcW w:w="1134" w:type="dxa"/>
          </w:tcPr>
          <w:p w:rsidR="00801ABA" w:rsidRDefault="00801ABA">
            <w:pPr>
              <w:pStyle w:val="ConsPlusNormal"/>
              <w:jc w:val="center"/>
            </w:pPr>
            <w:r>
              <w:t>425 331,3</w:t>
            </w:r>
          </w:p>
        </w:tc>
        <w:tc>
          <w:tcPr>
            <w:tcW w:w="1587" w:type="dxa"/>
          </w:tcPr>
          <w:p w:rsidR="00801ABA" w:rsidRDefault="00801ABA">
            <w:pPr>
              <w:pStyle w:val="ConsPlusNormal"/>
              <w:jc w:val="center"/>
            </w:pPr>
            <w:r>
              <w:t>1169 534,8</w:t>
            </w:r>
          </w:p>
        </w:tc>
        <w:tc>
          <w:tcPr>
            <w:tcW w:w="1134" w:type="dxa"/>
          </w:tcPr>
          <w:p w:rsidR="00801ABA" w:rsidRDefault="00801ABA">
            <w:pPr>
              <w:pStyle w:val="ConsPlusNormal"/>
              <w:jc w:val="center"/>
            </w:pPr>
            <w:r>
              <w:t>203150,8</w:t>
            </w:r>
          </w:p>
        </w:tc>
        <w:tc>
          <w:tcPr>
            <w:tcW w:w="1134" w:type="dxa"/>
          </w:tcPr>
          <w:p w:rsidR="00801ABA" w:rsidRDefault="00801ABA">
            <w:pPr>
              <w:pStyle w:val="ConsPlusNormal"/>
              <w:jc w:val="center"/>
            </w:pPr>
            <w:r>
              <w:t>94 181,7</w:t>
            </w:r>
          </w:p>
        </w:tc>
        <w:tc>
          <w:tcPr>
            <w:tcW w:w="1247" w:type="dxa"/>
            <w:vMerge w:val="restart"/>
          </w:tcPr>
          <w:p w:rsidR="00801ABA" w:rsidRDefault="00801ABA">
            <w:pPr>
              <w:pStyle w:val="ConsPlusNormal"/>
              <w:jc w:val="center"/>
            </w:pPr>
            <w:r>
              <w:t>МЖКХиЭ НСО во взаимодействии с органами местного самоуправления</w:t>
            </w:r>
          </w:p>
        </w:tc>
        <w:tc>
          <w:tcPr>
            <w:tcW w:w="2041" w:type="dxa"/>
            <w:vMerge w:val="restart"/>
          </w:tcPr>
          <w:p w:rsidR="00801ABA" w:rsidRDefault="00801ABA">
            <w:pPr>
              <w:pStyle w:val="ConsPlusNormal"/>
            </w:pPr>
            <w:r>
              <w:t xml:space="preserve">в 2022 году запланировано: вынос водопровода 0,4 км в р.п. Мошково Мошковского района, пусконаладочные работы, благоустройство территории </w:t>
            </w:r>
            <w:r>
              <w:lastRenderedPageBreak/>
              <w:t>угольной котельной 7,5 МВт "Зонова" в р.п. Чистоозерное Чистоозерного района, строительство газовой котельной 25 МВт для теплоснабжения потребителей по ул. ЖКО Аэропорта г. Оби, строительство 0,77 км тепловых сетей, реконструкция тепловых сетей в с. Копкуль (0,8 км), в г. Купино (0,65 км) Купинского района.</w:t>
            </w:r>
          </w:p>
          <w:p w:rsidR="00801ABA" w:rsidRDefault="00801ABA">
            <w:pPr>
              <w:pStyle w:val="ConsPlusNormal"/>
            </w:pPr>
            <w:r>
              <w:t>В 2023 году планируется строительство 17 котельных (3 угольных, 14 газовых),</w:t>
            </w:r>
          </w:p>
          <w:p w:rsidR="00801ABA" w:rsidRDefault="00801ABA">
            <w:pPr>
              <w:pStyle w:val="ConsPlusNormal"/>
            </w:pPr>
            <w:r>
              <w:t>в 2024 году планируется строительство 7 котельных (4 угольных, 3 газовых).</w:t>
            </w:r>
          </w:p>
          <w:p w:rsidR="00801ABA" w:rsidRDefault="00801ABA">
            <w:pPr>
              <w:pStyle w:val="ConsPlusNormal"/>
            </w:pPr>
            <w:r>
              <w:t>В 2023 - 2024 годах планируется строительство 31,7 км и 5,2 км тепловых сетей, соответственно</w:t>
            </w: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федеральный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pP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местные бюджеты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2 003,8</w:t>
            </w:r>
          </w:p>
        </w:tc>
        <w:tc>
          <w:tcPr>
            <w:tcW w:w="1134" w:type="dxa"/>
          </w:tcPr>
          <w:p w:rsidR="00801ABA" w:rsidRDefault="00801ABA">
            <w:pPr>
              <w:pStyle w:val="ConsPlusNormal"/>
              <w:jc w:val="center"/>
            </w:pPr>
            <w:r>
              <w:t>13 921,1</w:t>
            </w:r>
          </w:p>
        </w:tc>
        <w:tc>
          <w:tcPr>
            <w:tcW w:w="1587" w:type="dxa"/>
          </w:tcPr>
          <w:p w:rsidR="00801ABA" w:rsidRDefault="00801ABA">
            <w:pPr>
              <w:pStyle w:val="ConsPlusNormal"/>
              <w:jc w:val="center"/>
            </w:pPr>
            <w:r>
              <w:t>24 475,9</w:t>
            </w:r>
          </w:p>
        </w:tc>
        <w:tc>
          <w:tcPr>
            <w:tcW w:w="1134" w:type="dxa"/>
          </w:tcPr>
          <w:p w:rsidR="00801ABA" w:rsidRDefault="00801ABA">
            <w:pPr>
              <w:pStyle w:val="ConsPlusNormal"/>
              <w:jc w:val="center"/>
            </w:pPr>
            <w:r>
              <w:t>4 621,3</w:t>
            </w:r>
          </w:p>
        </w:tc>
        <w:tc>
          <w:tcPr>
            <w:tcW w:w="1134" w:type="dxa"/>
          </w:tcPr>
          <w:p w:rsidR="00801ABA" w:rsidRDefault="00801ABA">
            <w:pPr>
              <w:pStyle w:val="ConsPlusNormal"/>
              <w:jc w:val="center"/>
            </w:pPr>
            <w:r>
              <w:t>4 957,0</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внебюджетные источники</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902 000,0</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налоговые расходы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587"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val="restart"/>
          </w:tcPr>
          <w:p w:rsidR="00801ABA" w:rsidRDefault="00801ABA">
            <w:pPr>
              <w:pStyle w:val="ConsPlusNormal"/>
            </w:pPr>
            <w:r>
              <w:t xml:space="preserve">3.4. Мероприятия по </w:t>
            </w:r>
            <w:r>
              <w:lastRenderedPageBreak/>
              <w:t>замене основного и вспомогательного оборудования котельных, оптимизация гидравлических режимов тепловых сетей</w:t>
            </w:r>
          </w:p>
        </w:tc>
        <w:tc>
          <w:tcPr>
            <w:tcW w:w="1361" w:type="dxa"/>
          </w:tcPr>
          <w:p w:rsidR="00801ABA" w:rsidRDefault="00801ABA">
            <w:pPr>
              <w:pStyle w:val="ConsPlusNormal"/>
            </w:pPr>
            <w:r>
              <w:lastRenderedPageBreak/>
              <w:t xml:space="preserve">областной </w:t>
            </w:r>
            <w:r>
              <w:lastRenderedPageBreak/>
              <w:t>бюджет</w:t>
            </w:r>
          </w:p>
        </w:tc>
        <w:tc>
          <w:tcPr>
            <w:tcW w:w="737" w:type="dxa"/>
          </w:tcPr>
          <w:p w:rsidR="00801ABA" w:rsidRDefault="00801ABA">
            <w:pPr>
              <w:pStyle w:val="ConsPlusNormal"/>
              <w:jc w:val="center"/>
            </w:pPr>
            <w:r>
              <w:lastRenderedPageBreak/>
              <w:t>210</w:t>
            </w:r>
          </w:p>
        </w:tc>
        <w:tc>
          <w:tcPr>
            <w:tcW w:w="567" w:type="dxa"/>
          </w:tcPr>
          <w:p w:rsidR="00801ABA" w:rsidRDefault="00801ABA">
            <w:pPr>
              <w:pStyle w:val="ConsPlusNormal"/>
              <w:jc w:val="center"/>
            </w:pPr>
            <w:r>
              <w:t>32</w:t>
            </w:r>
          </w:p>
        </w:tc>
        <w:tc>
          <w:tcPr>
            <w:tcW w:w="567" w:type="dxa"/>
          </w:tcPr>
          <w:p w:rsidR="00801ABA" w:rsidRDefault="00801ABA">
            <w:pPr>
              <w:pStyle w:val="ConsPlusNormal"/>
              <w:jc w:val="center"/>
            </w:pPr>
            <w:r>
              <w:t>0</w:t>
            </w:r>
          </w:p>
        </w:tc>
        <w:tc>
          <w:tcPr>
            <w:tcW w:w="567" w:type="dxa"/>
          </w:tcPr>
          <w:p w:rsidR="00801ABA" w:rsidRDefault="00801ABA">
            <w:pPr>
              <w:pStyle w:val="ConsPlusNormal"/>
              <w:jc w:val="center"/>
            </w:pPr>
            <w:r>
              <w:t>04</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587"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247" w:type="dxa"/>
            <w:vMerge w:val="restart"/>
          </w:tcPr>
          <w:p w:rsidR="00801ABA" w:rsidRDefault="00801ABA">
            <w:pPr>
              <w:pStyle w:val="ConsPlusNormal"/>
              <w:jc w:val="center"/>
            </w:pPr>
            <w:r>
              <w:t xml:space="preserve">МЖКХиЭ </w:t>
            </w:r>
            <w:r>
              <w:lastRenderedPageBreak/>
              <w:t>НСО во взаимодействии с органами местного самоуправления</w:t>
            </w:r>
          </w:p>
        </w:tc>
        <w:tc>
          <w:tcPr>
            <w:tcW w:w="2041" w:type="dxa"/>
            <w:vMerge w:val="restart"/>
          </w:tcPr>
          <w:p w:rsidR="00801ABA" w:rsidRDefault="00801ABA">
            <w:pPr>
              <w:pStyle w:val="ConsPlusNormal"/>
            </w:pPr>
            <w:r>
              <w:lastRenderedPageBreak/>
              <w:t xml:space="preserve">мероприятие </w:t>
            </w:r>
            <w:r>
              <w:lastRenderedPageBreak/>
              <w:t>введено с 2021 года.</w:t>
            </w:r>
          </w:p>
          <w:p w:rsidR="00801ABA" w:rsidRDefault="00801ABA">
            <w:pPr>
              <w:pStyle w:val="ConsPlusNormal"/>
            </w:pPr>
            <w:r>
              <w:t xml:space="preserve">Объемы финансирования Законом Новосибирской области об областном бюджете Новосибирской области на 2022 - 2024 годы не предусмотрены. Объемы финансирования и ожидаемые результаты будут уточнены после внесения изменений в </w:t>
            </w:r>
            <w:hyperlink r:id="rId483">
              <w:r>
                <w:rPr>
                  <w:color w:val="0000FF"/>
                </w:rPr>
                <w:t>Закон</w:t>
              </w:r>
            </w:hyperlink>
            <w:r>
              <w:t xml:space="preserve"> Новосибирской области об областном бюджете Новосибирской области на 2022 год и плановый период 2023 и 2024 годов</w:t>
            </w: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федеральный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местные бюджеты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587"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внебюджетные источники</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налоговые расходы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587"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val="restart"/>
          </w:tcPr>
          <w:p w:rsidR="00801ABA" w:rsidRDefault="00801ABA">
            <w:pPr>
              <w:pStyle w:val="ConsPlusNormal"/>
            </w:pPr>
            <w:r>
              <w:t>Итого затрат по задаче 3 государственной программы</w:t>
            </w:r>
          </w:p>
        </w:tc>
        <w:tc>
          <w:tcPr>
            <w:tcW w:w="1361" w:type="dxa"/>
          </w:tcPr>
          <w:p w:rsidR="00801ABA" w:rsidRDefault="00801ABA">
            <w:pPr>
              <w:pStyle w:val="ConsPlusNormal"/>
            </w:pPr>
            <w:r>
              <w:t>областной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97 099,3</w:t>
            </w:r>
          </w:p>
        </w:tc>
        <w:tc>
          <w:tcPr>
            <w:tcW w:w="1134" w:type="dxa"/>
          </w:tcPr>
          <w:p w:rsidR="00801ABA" w:rsidRDefault="00801ABA">
            <w:pPr>
              <w:pStyle w:val="ConsPlusNormal"/>
              <w:jc w:val="center"/>
            </w:pPr>
            <w:r>
              <w:t>79 082,6</w:t>
            </w:r>
          </w:p>
        </w:tc>
        <w:tc>
          <w:tcPr>
            <w:tcW w:w="1134" w:type="dxa"/>
          </w:tcPr>
          <w:p w:rsidR="00801ABA" w:rsidRDefault="00801ABA">
            <w:pPr>
              <w:pStyle w:val="ConsPlusNormal"/>
              <w:jc w:val="center"/>
            </w:pPr>
            <w:r>
              <w:t>106924,4</w:t>
            </w:r>
          </w:p>
        </w:tc>
        <w:tc>
          <w:tcPr>
            <w:tcW w:w="1134" w:type="dxa"/>
          </w:tcPr>
          <w:p w:rsidR="00801ABA" w:rsidRDefault="00801ABA">
            <w:pPr>
              <w:pStyle w:val="ConsPlusNormal"/>
              <w:jc w:val="center"/>
            </w:pPr>
            <w:r>
              <w:t>435535,4</w:t>
            </w:r>
          </w:p>
        </w:tc>
        <w:tc>
          <w:tcPr>
            <w:tcW w:w="1587" w:type="dxa"/>
          </w:tcPr>
          <w:p w:rsidR="00801ABA" w:rsidRDefault="00801ABA">
            <w:pPr>
              <w:pStyle w:val="ConsPlusNormal"/>
              <w:jc w:val="center"/>
            </w:pPr>
            <w:r>
              <w:t>1 174799,8</w:t>
            </w:r>
          </w:p>
        </w:tc>
        <w:tc>
          <w:tcPr>
            <w:tcW w:w="1134" w:type="dxa"/>
          </w:tcPr>
          <w:p w:rsidR="00801ABA" w:rsidRDefault="00801ABA">
            <w:pPr>
              <w:pStyle w:val="ConsPlusNormal"/>
              <w:jc w:val="center"/>
            </w:pPr>
            <w:r>
              <w:t>208415,8</w:t>
            </w:r>
          </w:p>
        </w:tc>
        <w:tc>
          <w:tcPr>
            <w:tcW w:w="1134" w:type="dxa"/>
          </w:tcPr>
          <w:p w:rsidR="00801ABA" w:rsidRDefault="00801ABA">
            <w:pPr>
              <w:pStyle w:val="ConsPlusNormal"/>
              <w:jc w:val="center"/>
            </w:pPr>
            <w:r>
              <w:t>102299,7</w:t>
            </w:r>
          </w:p>
        </w:tc>
        <w:tc>
          <w:tcPr>
            <w:tcW w:w="1247" w:type="dxa"/>
            <w:vMerge w:val="restart"/>
          </w:tcPr>
          <w:p w:rsidR="00801ABA" w:rsidRDefault="00801ABA">
            <w:pPr>
              <w:pStyle w:val="ConsPlusNormal"/>
            </w:pPr>
          </w:p>
        </w:tc>
        <w:tc>
          <w:tcPr>
            <w:tcW w:w="2041" w:type="dxa"/>
            <w:vMerge w:val="restart"/>
          </w:tcPr>
          <w:p w:rsidR="00801ABA" w:rsidRDefault="00801ABA">
            <w:pPr>
              <w:pStyle w:val="ConsPlusNormal"/>
              <w:jc w:val="center"/>
            </w:pPr>
            <w:r>
              <w:t>x</w:t>
            </w: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федеральный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587"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местные бюджеты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5 110,5</w:t>
            </w:r>
          </w:p>
        </w:tc>
        <w:tc>
          <w:tcPr>
            <w:tcW w:w="1134" w:type="dxa"/>
          </w:tcPr>
          <w:p w:rsidR="00801ABA" w:rsidRDefault="00801ABA">
            <w:pPr>
              <w:pStyle w:val="ConsPlusNormal"/>
              <w:jc w:val="center"/>
            </w:pPr>
            <w:r>
              <w:t>4 162,3</w:t>
            </w:r>
          </w:p>
        </w:tc>
        <w:tc>
          <w:tcPr>
            <w:tcW w:w="1134" w:type="dxa"/>
          </w:tcPr>
          <w:p w:rsidR="00801ABA" w:rsidRDefault="00801ABA">
            <w:pPr>
              <w:pStyle w:val="ConsPlusNormal"/>
              <w:jc w:val="center"/>
            </w:pPr>
            <w:r>
              <w:t>2 172,5</w:t>
            </w:r>
          </w:p>
        </w:tc>
        <w:tc>
          <w:tcPr>
            <w:tcW w:w="1134" w:type="dxa"/>
          </w:tcPr>
          <w:p w:rsidR="00801ABA" w:rsidRDefault="00801ABA">
            <w:pPr>
              <w:pStyle w:val="ConsPlusNormal"/>
              <w:jc w:val="center"/>
            </w:pPr>
            <w:r>
              <w:t>14 150,8</w:t>
            </w:r>
          </w:p>
        </w:tc>
        <w:tc>
          <w:tcPr>
            <w:tcW w:w="1587" w:type="dxa"/>
          </w:tcPr>
          <w:p w:rsidR="00801ABA" w:rsidRDefault="00801ABA">
            <w:pPr>
              <w:pStyle w:val="ConsPlusNormal"/>
              <w:jc w:val="center"/>
            </w:pPr>
            <w:r>
              <w:t>24 561,5</w:t>
            </w:r>
          </w:p>
        </w:tc>
        <w:tc>
          <w:tcPr>
            <w:tcW w:w="1134" w:type="dxa"/>
          </w:tcPr>
          <w:p w:rsidR="00801ABA" w:rsidRDefault="00801ABA">
            <w:pPr>
              <w:pStyle w:val="ConsPlusNormal"/>
              <w:jc w:val="center"/>
            </w:pPr>
            <w:r>
              <w:t>4734,2</w:t>
            </w:r>
          </w:p>
        </w:tc>
        <w:tc>
          <w:tcPr>
            <w:tcW w:w="1134" w:type="dxa"/>
          </w:tcPr>
          <w:p w:rsidR="00801ABA" w:rsidRDefault="00801ABA">
            <w:pPr>
              <w:pStyle w:val="ConsPlusNormal"/>
              <w:jc w:val="center"/>
            </w:pPr>
            <w:r>
              <w:t>5 384,2</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внебюджетные источники</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902 000,0</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налоговые расходы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17746" w:type="dxa"/>
            <w:gridSpan w:val="15"/>
          </w:tcPr>
          <w:p w:rsidR="00801ABA" w:rsidRDefault="00801ABA">
            <w:pPr>
              <w:pStyle w:val="ConsPlusNormal"/>
              <w:jc w:val="center"/>
              <w:outlineLvl w:val="3"/>
            </w:pPr>
            <w:r>
              <w:t>Задача 4. Стимулирование энергосбережения и повышения энергетической эффективности в экономике Новосибирской области</w:t>
            </w:r>
          </w:p>
        </w:tc>
      </w:tr>
      <w:tr w:rsidR="00801ABA">
        <w:tc>
          <w:tcPr>
            <w:tcW w:w="2098" w:type="dxa"/>
            <w:vMerge w:val="restart"/>
          </w:tcPr>
          <w:p w:rsidR="00801ABA" w:rsidRDefault="00801ABA">
            <w:pPr>
              <w:pStyle w:val="ConsPlusNormal"/>
            </w:pPr>
            <w:r>
              <w:t>4.1. Мероприятия по энергосбережению и повышению энергетической эффективности предприятий, осуществляющих свою деятельность на территории Новосибирской области</w:t>
            </w:r>
          </w:p>
        </w:tc>
        <w:tc>
          <w:tcPr>
            <w:tcW w:w="1361" w:type="dxa"/>
          </w:tcPr>
          <w:p w:rsidR="00801ABA" w:rsidRDefault="00801ABA">
            <w:pPr>
              <w:pStyle w:val="ConsPlusNormal"/>
            </w:pPr>
            <w:r>
              <w:t>областной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val="restart"/>
          </w:tcPr>
          <w:p w:rsidR="00801ABA" w:rsidRDefault="00801ABA">
            <w:pPr>
              <w:pStyle w:val="ConsPlusNormal"/>
              <w:jc w:val="center"/>
            </w:pPr>
            <w:r>
              <w:t>МЖКХиЭ НСО, предприятия, осуществляющие свою деятельность на территории Новосибирской области</w:t>
            </w:r>
          </w:p>
        </w:tc>
        <w:tc>
          <w:tcPr>
            <w:tcW w:w="2041" w:type="dxa"/>
            <w:vMerge w:val="restart"/>
          </w:tcPr>
          <w:p w:rsidR="00801ABA" w:rsidRDefault="00801ABA">
            <w:pPr>
              <w:pStyle w:val="ConsPlusNormal"/>
            </w:pPr>
            <w:r>
              <w:t>снижение энергоемкости валового регионального продукта Новосибирской области к 2025 году на 39% к уровню 2014 года</w:t>
            </w: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федеральный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местные бюджеты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внебюджетные источники</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50 066,0</w:t>
            </w:r>
          </w:p>
        </w:tc>
        <w:tc>
          <w:tcPr>
            <w:tcW w:w="1134" w:type="dxa"/>
          </w:tcPr>
          <w:p w:rsidR="00801ABA" w:rsidRDefault="00801ABA">
            <w:pPr>
              <w:pStyle w:val="ConsPlusNormal"/>
              <w:jc w:val="center"/>
            </w:pPr>
            <w:r>
              <w:t>47 008,0</w:t>
            </w:r>
          </w:p>
        </w:tc>
        <w:tc>
          <w:tcPr>
            <w:tcW w:w="1134" w:type="dxa"/>
          </w:tcPr>
          <w:p w:rsidR="00801ABA" w:rsidRDefault="00801ABA">
            <w:pPr>
              <w:pStyle w:val="ConsPlusNormal"/>
              <w:jc w:val="center"/>
            </w:pPr>
            <w:r>
              <w:t>47 008,0</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налоговые расходы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val="restart"/>
          </w:tcPr>
          <w:p w:rsidR="00801ABA" w:rsidRDefault="00801ABA">
            <w:pPr>
              <w:pStyle w:val="ConsPlusNormal"/>
            </w:pPr>
            <w:r>
              <w:t>4.2. Мероприятия по энергосбережению и повышению энергетической эффективности в организациях, осуществляющих регулируемые виды деятельности на территории Новосибирской области</w:t>
            </w:r>
          </w:p>
        </w:tc>
        <w:tc>
          <w:tcPr>
            <w:tcW w:w="1361" w:type="dxa"/>
          </w:tcPr>
          <w:p w:rsidR="00801ABA" w:rsidRDefault="00801ABA">
            <w:pPr>
              <w:pStyle w:val="ConsPlusNormal"/>
            </w:pPr>
            <w:r>
              <w:t>областной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val="restart"/>
          </w:tcPr>
          <w:p w:rsidR="00801ABA" w:rsidRDefault="00801ABA">
            <w:pPr>
              <w:pStyle w:val="ConsPlusNormal"/>
              <w:jc w:val="center"/>
            </w:pPr>
            <w:r>
              <w:t>МЖКХиЭ НСО, организации, осуществляющие регулируемые виды деятельности на территории Новосибирской области</w:t>
            </w:r>
          </w:p>
        </w:tc>
        <w:tc>
          <w:tcPr>
            <w:tcW w:w="2041" w:type="dxa"/>
            <w:vMerge w:val="restart"/>
          </w:tcPr>
          <w:p w:rsidR="00801ABA" w:rsidRDefault="00801ABA">
            <w:pPr>
              <w:pStyle w:val="ConsPlusNormal"/>
            </w:pPr>
            <w:r>
              <w:t>удельное потребление электроэнергии на собственные нужды организациями, осуществляющими регулируемые виды деятельности, в 2025 году к уровню 2014 года снизится на 14%</w:t>
            </w: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федеральный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местные бюджеты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внебюджетные источники</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1 244978,0</w:t>
            </w:r>
          </w:p>
        </w:tc>
        <w:tc>
          <w:tcPr>
            <w:tcW w:w="1134" w:type="dxa"/>
          </w:tcPr>
          <w:p w:rsidR="00801ABA" w:rsidRDefault="00801ABA">
            <w:pPr>
              <w:pStyle w:val="ConsPlusNormal"/>
              <w:jc w:val="center"/>
            </w:pPr>
            <w:r>
              <w:t>529 709,0</w:t>
            </w:r>
          </w:p>
        </w:tc>
        <w:tc>
          <w:tcPr>
            <w:tcW w:w="1134" w:type="dxa"/>
          </w:tcPr>
          <w:p w:rsidR="00801ABA" w:rsidRDefault="00801ABA">
            <w:pPr>
              <w:pStyle w:val="ConsPlusNormal"/>
              <w:jc w:val="center"/>
            </w:pPr>
            <w:r>
              <w:t>529 709,0</w:t>
            </w:r>
          </w:p>
        </w:tc>
        <w:tc>
          <w:tcPr>
            <w:tcW w:w="1134" w:type="dxa"/>
          </w:tcPr>
          <w:p w:rsidR="00801ABA" w:rsidRDefault="00801ABA">
            <w:pPr>
              <w:pStyle w:val="ConsPlusNormal"/>
              <w:jc w:val="center"/>
            </w:pPr>
            <w:r>
              <w:t>345153,4</w:t>
            </w:r>
          </w:p>
        </w:tc>
        <w:tc>
          <w:tcPr>
            <w:tcW w:w="1587" w:type="dxa"/>
          </w:tcPr>
          <w:p w:rsidR="00801ABA" w:rsidRDefault="00801ABA">
            <w:pPr>
              <w:pStyle w:val="ConsPlusNormal"/>
              <w:jc w:val="center"/>
            </w:pPr>
            <w:r>
              <w:t>401141,3</w:t>
            </w:r>
          </w:p>
        </w:tc>
        <w:tc>
          <w:tcPr>
            <w:tcW w:w="1134" w:type="dxa"/>
          </w:tcPr>
          <w:p w:rsidR="00801ABA" w:rsidRDefault="00801ABA">
            <w:pPr>
              <w:pStyle w:val="ConsPlusNormal"/>
              <w:jc w:val="center"/>
            </w:pPr>
            <w:r>
              <w:t>401141,3</w:t>
            </w:r>
          </w:p>
        </w:tc>
        <w:tc>
          <w:tcPr>
            <w:tcW w:w="1134" w:type="dxa"/>
          </w:tcPr>
          <w:p w:rsidR="00801ABA" w:rsidRDefault="00801ABA">
            <w:pPr>
              <w:pStyle w:val="ConsPlusNormal"/>
              <w:jc w:val="center"/>
            </w:pPr>
            <w:r>
              <w:t>401141,3</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налоговые расходы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val="restart"/>
          </w:tcPr>
          <w:p w:rsidR="00801ABA" w:rsidRDefault="00801ABA">
            <w:pPr>
              <w:pStyle w:val="ConsPlusNormal"/>
            </w:pPr>
            <w:r>
              <w:t xml:space="preserve">4.3. Мероприятия по энергосбережению и </w:t>
            </w:r>
            <w:r>
              <w:lastRenderedPageBreak/>
              <w:t>повышению энергетической эффективности в транспортной сфере</w:t>
            </w:r>
          </w:p>
        </w:tc>
        <w:tc>
          <w:tcPr>
            <w:tcW w:w="1361" w:type="dxa"/>
          </w:tcPr>
          <w:p w:rsidR="00801ABA" w:rsidRDefault="00801ABA">
            <w:pPr>
              <w:pStyle w:val="ConsPlusNormal"/>
            </w:pPr>
            <w:r>
              <w:lastRenderedPageBreak/>
              <w:t>областной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val="restart"/>
          </w:tcPr>
          <w:p w:rsidR="00801ABA" w:rsidRDefault="00801ABA">
            <w:pPr>
              <w:pStyle w:val="ConsPlusNormal"/>
              <w:jc w:val="center"/>
            </w:pPr>
            <w:r>
              <w:t xml:space="preserve">МЖКХиЭ НСО, </w:t>
            </w:r>
            <w:r>
              <w:lastRenderedPageBreak/>
              <w:t>организации транспортной сферы</w:t>
            </w:r>
          </w:p>
        </w:tc>
        <w:tc>
          <w:tcPr>
            <w:tcW w:w="2041" w:type="dxa"/>
            <w:vMerge w:val="restart"/>
          </w:tcPr>
          <w:p w:rsidR="00801ABA" w:rsidRDefault="00801ABA">
            <w:pPr>
              <w:pStyle w:val="ConsPlusNormal"/>
            </w:pPr>
            <w:r>
              <w:lastRenderedPageBreak/>
              <w:t>доля оснащенных энергоэффективны</w:t>
            </w:r>
            <w:r>
              <w:lastRenderedPageBreak/>
              <w:t>м оборудованием трамваев и троллейбусов от общего их количества в городе Новосибирске в 2025 году составит 49,3%</w:t>
            </w: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федеральный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местные бюджеты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50 000,0</w:t>
            </w:r>
          </w:p>
        </w:tc>
        <w:tc>
          <w:tcPr>
            <w:tcW w:w="1134" w:type="dxa"/>
          </w:tcPr>
          <w:p w:rsidR="00801ABA" w:rsidRDefault="00801ABA">
            <w:pPr>
              <w:pStyle w:val="ConsPlusNormal"/>
              <w:jc w:val="center"/>
            </w:pPr>
            <w:r>
              <w:t>24 160,0</w:t>
            </w:r>
          </w:p>
        </w:tc>
        <w:tc>
          <w:tcPr>
            <w:tcW w:w="1134" w:type="dxa"/>
          </w:tcPr>
          <w:p w:rsidR="00801ABA" w:rsidRDefault="00801ABA">
            <w:pPr>
              <w:pStyle w:val="ConsPlusNormal"/>
              <w:jc w:val="center"/>
            </w:pPr>
            <w:r>
              <w:t>32 050,0</w:t>
            </w:r>
          </w:p>
        </w:tc>
        <w:tc>
          <w:tcPr>
            <w:tcW w:w="1134" w:type="dxa"/>
          </w:tcPr>
          <w:p w:rsidR="00801ABA" w:rsidRDefault="00801ABA">
            <w:pPr>
              <w:pStyle w:val="ConsPlusNormal"/>
              <w:jc w:val="center"/>
            </w:pPr>
            <w:r>
              <w:t>100000,0</w:t>
            </w:r>
          </w:p>
        </w:tc>
        <w:tc>
          <w:tcPr>
            <w:tcW w:w="1587" w:type="dxa"/>
          </w:tcPr>
          <w:p w:rsidR="00801ABA" w:rsidRDefault="00801ABA">
            <w:pPr>
              <w:pStyle w:val="ConsPlusNormal"/>
              <w:jc w:val="center"/>
            </w:pPr>
            <w:r>
              <w:t>100000,0</w:t>
            </w:r>
          </w:p>
        </w:tc>
        <w:tc>
          <w:tcPr>
            <w:tcW w:w="1134" w:type="dxa"/>
          </w:tcPr>
          <w:p w:rsidR="00801ABA" w:rsidRDefault="00801ABA">
            <w:pPr>
              <w:pStyle w:val="ConsPlusNormal"/>
              <w:jc w:val="center"/>
            </w:pPr>
            <w:r>
              <w:t>100000,0</w:t>
            </w:r>
          </w:p>
        </w:tc>
        <w:tc>
          <w:tcPr>
            <w:tcW w:w="1134" w:type="dxa"/>
          </w:tcPr>
          <w:p w:rsidR="00801ABA" w:rsidRDefault="00801ABA">
            <w:pPr>
              <w:pStyle w:val="ConsPlusNormal"/>
              <w:jc w:val="center"/>
            </w:pPr>
            <w:r>
              <w:t>100000,0</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внебюджетные источники</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2 500,0</w:t>
            </w:r>
          </w:p>
        </w:tc>
        <w:tc>
          <w:tcPr>
            <w:tcW w:w="1134" w:type="dxa"/>
          </w:tcPr>
          <w:p w:rsidR="00801ABA" w:rsidRDefault="00801ABA">
            <w:pPr>
              <w:pStyle w:val="ConsPlusNormal"/>
              <w:jc w:val="center"/>
            </w:pPr>
            <w:r>
              <w:t>2 500,0</w:t>
            </w:r>
          </w:p>
        </w:tc>
        <w:tc>
          <w:tcPr>
            <w:tcW w:w="1134" w:type="dxa"/>
          </w:tcPr>
          <w:p w:rsidR="00801ABA" w:rsidRDefault="00801ABA">
            <w:pPr>
              <w:pStyle w:val="ConsPlusNormal"/>
              <w:jc w:val="center"/>
            </w:pPr>
            <w:r>
              <w:t>2 500,0</w:t>
            </w:r>
          </w:p>
        </w:tc>
        <w:tc>
          <w:tcPr>
            <w:tcW w:w="1134" w:type="dxa"/>
          </w:tcPr>
          <w:p w:rsidR="00801ABA" w:rsidRDefault="00801ABA">
            <w:pPr>
              <w:pStyle w:val="ConsPlusNormal"/>
              <w:jc w:val="center"/>
            </w:pPr>
            <w:r>
              <w:t>3200,0</w:t>
            </w:r>
          </w:p>
        </w:tc>
        <w:tc>
          <w:tcPr>
            <w:tcW w:w="1587" w:type="dxa"/>
          </w:tcPr>
          <w:p w:rsidR="00801ABA" w:rsidRDefault="00801ABA">
            <w:pPr>
              <w:pStyle w:val="ConsPlusNormal"/>
              <w:jc w:val="center"/>
            </w:pPr>
            <w:r>
              <w:t>3200,0</w:t>
            </w:r>
          </w:p>
        </w:tc>
        <w:tc>
          <w:tcPr>
            <w:tcW w:w="1134" w:type="dxa"/>
          </w:tcPr>
          <w:p w:rsidR="00801ABA" w:rsidRDefault="00801ABA">
            <w:pPr>
              <w:pStyle w:val="ConsPlusNormal"/>
              <w:jc w:val="center"/>
            </w:pPr>
            <w:r>
              <w:t>3200,0</w:t>
            </w:r>
          </w:p>
        </w:tc>
        <w:tc>
          <w:tcPr>
            <w:tcW w:w="1134" w:type="dxa"/>
          </w:tcPr>
          <w:p w:rsidR="00801ABA" w:rsidRDefault="00801ABA">
            <w:pPr>
              <w:pStyle w:val="ConsPlusNormal"/>
              <w:jc w:val="center"/>
            </w:pPr>
            <w:r>
              <w:t>3200,0</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налоговые расходы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val="restart"/>
          </w:tcPr>
          <w:p w:rsidR="00801ABA" w:rsidRDefault="00801ABA">
            <w:pPr>
              <w:pStyle w:val="ConsPlusNormal"/>
            </w:pPr>
            <w:r>
              <w:t>4.4. Содействие предприятиям, осуществляющим инвестиционную деятельность совместно с муниципальными образованиями Новосибирской области, в реализации инвестиционных проектов по использованию возобновляемых источников энергии на основе биоресурсов</w:t>
            </w:r>
          </w:p>
        </w:tc>
        <w:tc>
          <w:tcPr>
            <w:tcW w:w="1361" w:type="dxa"/>
          </w:tcPr>
          <w:p w:rsidR="00801ABA" w:rsidRDefault="00801ABA">
            <w:pPr>
              <w:pStyle w:val="ConsPlusNormal"/>
            </w:pPr>
            <w:r>
              <w:t>областной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val="restart"/>
          </w:tcPr>
          <w:p w:rsidR="00801ABA" w:rsidRDefault="00801ABA">
            <w:pPr>
              <w:pStyle w:val="ConsPlusNormal"/>
              <w:jc w:val="center"/>
            </w:pPr>
            <w:r>
              <w:t>МЖКХиЭ НСО во взаимодействии с органами местного самоуправления и предприятиями, осуществляющими инвестиционную деятельность</w:t>
            </w:r>
          </w:p>
        </w:tc>
        <w:tc>
          <w:tcPr>
            <w:tcW w:w="2041" w:type="dxa"/>
            <w:vMerge w:val="restart"/>
          </w:tcPr>
          <w:p w:rsidR="00801ABA" w:rsidRDefault="00801ABA">
            <w:pPr>
              <w:pStyle w:val="ConsPlusNormal"/>
            </w:pPr>
            <w:r>
              <w:t>планируется, что будет реализовано не менее одного проекта ежегодно</w:t>
            </w: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федеральный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местные бюджеты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внебюджетные источники</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3 000,0</w:t>
            </w:r>
          </w:p>
        </w:tc>
        <w:tc>
          <w:tcPr>
            <w:tcW w:w="1134" w:type="dxa"/>
          </w:tcPr>
          <w:p w:rsidR="00801ABA" w:rsidRDefault="00801ABA">
            <w:pPr>
              <w:pStyle w:val="ConsPlusNormal"/>
              <w:jc w:val="center"/>
            </w:pPr>
            <w:r>
              <w:t>3 000,0</w:t>
            </w:r>
          </w:p>
        </w:tc>
        <w:tc>
          <w:tcPr>
            <w:tcW w:w="1134" w:type="dxa"/>
          </w:tcPr>
          <w:p w:rsidR="00801ABA" w:rsidRDefault="00801ABA">
            <w:pPr>
              <w:pStyle w:val="ConsPlusNormal"/>
              <w:jc w:val="center"/>
            </w:pPr>
            <w:r>
              <w:t>3 000,0</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налоговые расходы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val="restart"/>
          </w:tcPr>
          <w:p w:rsidR="00801ABA" w:rsidRDefault="00801ABA">
            <w:pPr>
              <w:pStyle w:val="ConsPlusNormal"/>
            </w:pPr>
            <w:r>
              <w:t xml:space="preserve">4.5. Пропаганда государственной политики энергосбережения и повышения энергетической эффективности </w:t>
            </w:r>
            <w:r>
              <w:lastRenderedPageBreak/>
              <w:t>Новосибирской области</w:t>
            </w:r>
          </w:p>
        </w:tc>
        <w:tc>
          <w:tcPr>
            <w:tcW w:w="1361" w:type="dxa"/>
          </w:tcPr>
          <w:p w:rsidR="00801ABA" w:rsidRDefault="00801ABA">
            <w:pPr>
              <w:pStyle w:val="ConsPlusNormal"/>
            </w:pPr>
            <w:r>
              <w:lastRenderedPageBreak/>
              <w:t>областной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300,0</w:t>
            </w:r>
          </w:p>
        </w:tc>
        <w:tc>
          <w:tcPr>
            <w:tcW w:w="113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587"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247" w:type="dxa"/>
            <w:vMerge w:val="restart"/>
          </w:tcPr>
          <w:p w:rsidR="00801ABA" w:rsidRDefault="00801ABA">
            <w:pPr>
              <w:pStyle w:val="ConsPlusNormal"/>
              <w:jc w:val="center"/>
            </w:pPr>
            <w:r>
              <w:t>МЖКХиЭ НСО</w:t>
            </w:r>
          </w:p>
        </w:tc>
        <w:tc>
          <w:tcPr>
            <w:tcW w:w="2041" w:type="dxa"/>
            <w:vMerge w:val="restart"/>
          </w:tcPr>
          <w:p w:rsidR="00801ABA" w:rsidRDefault="00801ABA">
            <w:pPr>
              <w:pStyle w:val="ConsPlusNormal"/>
            </w:pPr>
            <w:r>
              <w:t xml:space="preserve">реализация мероприятия в 2020 - 2025 годах осуществляется в рамках текущей деятельности. Планируется </w:t>
            </w:r>
            <w:r>
              <w:lastRenderedPageBreak/>
              <w:t>размещение информационных материалов по энергосбережению в средствах массовой информации, участие в выставках, конференциях</w:t>
            </w: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федеральный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местные бюджеты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внебюджетные источники</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налоговые расходы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val="restart"/>
          </w:tcPr>
          <w:p w:rsidR="00801ABA" w:rsidRDefault="00801ABA">
            <w:pPr>
              <w:pStyle w:val="ConsPlusNormal"/>
            </w:pPr>
            <w:r>
              <w:t>Итого затрат по задаче 4 государственной программы</w:t>
            </w:r>
          </w:p>
        </w:tc>
        <w:tc>
          <w:tcPr>
            <w:tcW w:w="1361" w:type="dxa"/>
          </w:tcPr>
          <w:p w:rsidR="00801ABA" w:rsidRDefault="00801ABA">
            <w:pPr>
              <w:pStyle w:val="ConsPlusNormal"/>
            </w:pPr>
            <w:r>
              <w:t>областной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300,0</w:t>
            </w:r>
          </w:p>
        </w:tc>
        <w:tc>
          <w:tcPr>
            <w:tcW w:w="113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587"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247" w:type="dxa"/>
            <w:vMerge w:val="restart"/>
          </w:tcPr>
          <w:p w:rsidR="00801ABA" w:rsidRDefault="00801ABA">
            <w:pPr>
              <w:pStyle w:val="ConsPlusNormal"/>
            </w:pPr>
          </w:p>
        </w:tc>
        <w:tc>
          <w:tcPr>
            <w:tcW w:w="2041" w:type="dxa"/>
            <w:vMerge w:val="restart"/>
          </w:tcPr>
          <w:p w:rsidR="00801ABA" w:rsidRDefault="00801ABA">
            <w:pPr>
              <w:pStyle w:val="ConsPlusNormal"/>
              <w:jc w:val="center"/>
            </w:pPr>
            <w:r>
              <w:t>x</w:t>
            </w: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федеральный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местные бюджеты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50000,0</w:t>
            </w:r>
          </w:p>
        </w:tc>
        <w:tc>
          <w:tcPr>
            <w:tcW w:w="1134" w:type="dxa"/>
          </w:tcPr>
          <w:p w:rsidR="00801ABA" w:rsidRDefault="00801ABA">
            <w:pPr>
              <w:pStyle w:val="ConsPlusNormal"/>
              <w:jc w:val="center"/>
            </w:pPr>
            <w:r>
              <w:t>24160,0</w:t>
            </w:r>
          </w:p>
        </w:tc>
        <w:tc>
          <w:tcPr>
            <w:tcW w:w="1134" w:type="dxa"/>
          </w:tcPr>
          <w:p w:rsidR="00801ABA" w:rsidRDefault="00801ABA">
            <w:pPr>
              <w:pStyle w:val="ConsPlusNormal"/>
              <w:jc w:val="center"/>
            </w:pPr>
            <w:r>
              <w:t>32050,0</w:t>
            </w:r>
          </w:p>
        </w:tc>
        <w:tc>
          <w:tcPr>
            <w:tcW w:w="1134" w:type="dxa"/>
          </w:tcPr>
          <w:p w:rsidR="00801ABA" w:rsidRDefault="00801ABA">
            <w:pPr>
              <w:pStyle w:val="ConsPlusNormal"/>
              <w:jc w:val="center"/>
            </w:pPr>
            <w:r>
              <w:t>100000,0</w:t>
            </w:r>
          </w:p>
        </w:tc>
        <w:tc>
          <w:tcPr>
            <w:tcW w:w="1587" w:type="dxa"/>
          </w:tcPr>
          <w:p w:rsidR="00801ABA" w:rsidRDefault="00801ABA">
            <w:pPr>
              <w:pStyle w:val="ConsPlusNormal"/>
              <w:jc w:val="center"/>
            </w:pPr>
            <w:r>
              <w:t>100000,0</w:t>
            </w:r>
          </w:p>
        </w:tc>
        <w:tc>
          <w:tcPr>
            <w:tcW w:w="1134" w:type="dxa"/>
          </w:tcPr>
          <w:p w:rsidR="00801ABA" w:rsidRDefault="00801ABA">
            <w:pPr>
              <w:pStyle w:val="ConsPlusNormal"/>
              <w:jc w:val="center"/>
            </w:pPr>
            <w:r>
              <w:t>100000,0</w:t>
            </w:r>
          </w:p>
        </w:tc>
        <w:tc>
          <w:tcPr>
            <w:tcW w:w="1134" w:type="dxa"/>
          </w:tcPr>
          <w:p w:rsidR="00801ABA" w:rsidRDefault="00801ABA">
            <w:pPr>
              <w:pStyle w:val="ConsPlusNormal"/>
              <w:jc w:val="center"/>
            </w:pPr>
            <w:r>
              <w:t>100000,0</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внебюджетные источники</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1300544,0</w:t>
            </w:r>
          </w:p>
        </w:tc>
        <w:tc>
          <w:tcPr>
            <w:tcW w:w="1134" w:type="dxa"/>
          </w:tcPr>
          <w:p w:rsidR="00801ABA" w:rsidRDefault="00801ABA">
            <w:pPr>
              <w:pStyle w:val="ConsPlusNormal"/>
              <w:jc w:val="center"/>
            </w:pPr>
            <w:r>
              <w:t>582217,0</w:t>
            </w:r>
          </w:p>
        </w:tc>
        <w:tc>
          <w:tcPr>
            <w:tcW w:w="1134" w:type="dxa"/>
          </w:tcPr>
          <w:p w:rsidR="00801ABA" w:rsidRDefault="00801ABA">
            <w:pPr>
              <w:pStyle w:val="ConsPlusNormal"/>
              <w:jc w:val="center"/>
            </w:pPr>
            <w:r>
              <w:t>582217,0</w:t>
            </w:r>
          </w:p>
        </w:tc>
        <w:tc>
          <w:tcPr>
            <w:tcW w:w="1134" w:type="dxa"/>
          </w:tcPr>
          <w:p w:rsidR="00801ABA" w:rsidRDefault="00801ABA">
            <w:pPr>
              <w:pStyle w:val="ConsPlusNormal"/>
              <w:jc w:val="center"/>
            </w:pPr>
            <w:r>
              <w:t>348353,4</w:t>
            </w:r>
          </w:p>
        </w:tc>
        <w:tc>
          <w:tcPr>
            <w:tcW w:w="1587" w:type="dxa"/>
          </w:tcPr>
          <w:p w:rsidR="00801ABA" w:rsidRDefault="00801ABA">
            <w:pPr>
              <w:pStyle w:val="ConsPlusNormal"/>
              <w:jc w:val="center"/>
            </w:pPr>
            <w:r>
              <w:t>404341,3</w:t>
            </w:r>
          </w:p>
        </w:tc>
        <w:tc>
          <w:tcPr>
            <w:tcW w:w="1134" w:type="dxa"/>
          </w:tcPr>
          <w:p w:rsidR="00801ABA" w:rsidRDefault="00801ABA">
            <w:pPr>
              <w:pStyle w:val="ConsPlusNormal"/>
              <w:jc w:val="center"/>
            </w:pPr>
            <w:r>
              <w:t>404341,3</w:t>
            </w:r>
          </w:p>
        </w:tc>
        <w:tc>
          <w:tcPr>
            <w:tcW w:w="1134" w:type="dxa"/>
          </w:tcPr>
          <w:p w:rsidR="00801ABA" w:rsidRDefault="00801ABA">
            <w:pPr>
              <w:pStyle w:val="ConsPlusNormal"/>
              <w:jc w:val="center"/>
            </w:pPr>
            <w:r>
              <w:t>404341,3</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налоговые расходы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587"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val="restart"/>
          </w:tcPr>
          <w:p w:rsidR="00801ABA" w:rsidRDefault="00801ABA">
            <w:pPr>
              <w:pStyle w:val="ConsPlusNormal"/>
            </w:pPr>
            <w:r>
              <w:t>Сумма затрат по государственной программе</w:t>
            </w:r>
          </w:p>
        </w:tc>
        <w:tc>
          <w:tcPr>
            <w:tcW w:w="1361" w:type="dxa"/>
          </w:tcPr>
          <w:p w:rsidR="00801ABA" w:rsidRDefault="00801ABA">
            <w:pPr>
              <w:pStyle w:val="ConsPlusNormal"/>
            </w:pPr>
            <w:r>
              <w:t>областной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97399,3</w:t>
            </w:r>
          </w:p>
        </w:tc>
        <w:tc>
          <w:tcPr>
            <w:tcW w:w="1134" w:type="dxa"/>
          </w:tcPr>
          <w:p w:rsidR="00801ABA" w:rsidRDefault="00801ABA">
            <w:pPr>
              <w:pStyle w:val="ConsPlusNormal"/>
              <w:jc w:val="center"/>
            </w:pPr>
            <w:r>
              <w:t>79082,6</w:t>
            </w:r>
          </w:p>
        </w:tc>
        <w:tc>
          <w:tcPr>
            <w:tcW w:w="1134" w:type="dxa"/>
          </w:tcPr>
          <w:p w:rsidR="00801ABA" w:rsidRDefault="00801ABA">
            <w:pPr>
              <w:pStyle w:val="ConsPlusNormal"/>
              <w:jc w:val="center"/>
            </w:pPr>
            <w:r>
              <w:t>106924,4</w:t>
            </w:r>
          </w:p>
        </w:tc>
        <w:tc>
          <w:tcPr>
            <w:tcW w:w="1134" w:type="dxa"/>
          </w:tcPr>
          <w:p w:rsidR="00801ABA" w:rsidRDefault="00801ABA">
            <w:pPr>
              <w:pStyle w:val="ConsPlusNormal"/>
              <w:jc w:val="center"/>
            </w:pPr>
            <w:r>
              <w:t>435535,4</w:t>
            </w:r>
          </w:p>
        </w:tc>
        <w:tc>
          <w:tcPr>
            <w:tcW w:w="1587" w:type="dxa"/>
          </w:tcPr>
          <w:p w:rsidR="00801ABA" w:rsidRDefault="00801ABA">
            <w:pPr>
              <w:pStyle w:val="ConsPlusNormal"/>
              <w:jc w:val="center"/>
            </w:pPr>
            <w:r>
              <w:t>1174799,8</w:t>
            </w:r>
          </w:p>
        </w:tc>
        <w:tc>
          <w:tcPr>
            <w:tcW w:w="1134" w:type="dxa"/>
          </w:tcPr>
          <w:p w:rsidR="00801ABA" w:rsidRDefault="00801ABA">
            <w:pPr>
              <w:pStyle w:val="ConsPlusNormal"/>
              <w:jc w:val="center"/>
            </w:pPr>
            <w:r>
              <w:t>208415,8</w:t>
            </w:r>
          </w:p>
        </w:tc>
        <w:tc>
          <w:tcPr>
            <w:tcW w:w="1134" w:type="dxa"/>
          </w:tcPr>
          <w:p w:rsidR="00801ABA" w:rsidRDefault="00801ABA">
            <w:pPr>
              <w:pStyle w:val="ConsPlusNormal"/>
              <w:jc w:val="center"/>
            </w:pPr>
            <w:r>
              <w:t>102299,7</w:t>
            </w:r>
          </w:p>
        </w:tc>
        <w:tc>
          <w:tcPr>
            <w:tcW w:w="1247" w:type="dxa"/>
            <w:vMerge w:val="restart"/>
          </w:tcPr>
          <w:p w:rsidR="00801ABA" w:rsidRDefault="00801ABA">
            <w:pPr>
              <w:pStyle w:val="ConsPlusNormal"/>
            </w:pPr>
          </w:p>
        </w:tc>
        <w:tc>
          <w:tcPr>
            <w:tcW w:w="2041" w:type="dxa"/>
            <w:vMerge w:val="restart"/>
          </w:tcPr>
          <w:p w:rsidR="00801ABA" w:rsidRDefault="00801ABA">
            <w:pPr>
              <w:pStyle w:val="ConsPlusNormal"/>
              <w:jc w:val="center"/>
            </w:pPr>
            <w:r>
              <w:t>x</w:t>
            </w: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федеральный бюджет</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587"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134" w:type="dxa"/>
          </w:tcPr>
          <w:p w:rsidR="00801ABA" w:rsidRDefault="00801ABA">
            <w:pPr>
              <w:pStyle w:val="ConsPlusNormal"/>
              <w:jc w:val="center"/>
            </w:pPr>
            <w:r>
              <w:t>0,0</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местные бюджеты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55110,5</w:t>
            </w:r>
          </w:p>
        </w:tc>
        <w:tc>
          <w:tcPr>
            <w:tcW w:w="1134" w:type="dxa"/>
          </w:tcPr>
          <w:p w:rsidR="00801ABA" w:rsidRDefault="00801ABA">
            <w:pPr>
              <w:pStyle w:val="ConsPlusNormal"/>
              <w:jc w:val="center"/>
            </w:pPr>
            <w:r>
              <w:t>28322,3</w:t>
            </w:r>
          </w:p>
        </w:tc>
        <w:tc>
          <w:tcPr>
            <w:tcW w:w="1134" w:type="dxa"/>
          </w:tcPr>
          <w:p w:rsidR="00801ABA" w:rsidRDefault="00801ABA">
            <w:pPr>
              <w:pStyle w:val="ConsPlusNormal"/>
              <w:jc w:val="center"/>
            </w:pPr>
            <w:r>
              <w:t>34222,5</w:t>
            </w:r>
          </w:p>
        </w:tc>
        <w:tc>
          <w:tcPr>
            <w:tcW w:w="1134" w:type="dxa"/>
          </w:tcPr>
          <w:p w:rsidR="00801ABA" w:rsidRDefault="00801ABA">
            <w:pPr>
              <w:pStyle w:val="ConsPlusNormal"/>
              <w:jc w:val="center"/>
            </w:pPr>
            <w:r>
              <w:t>114150,8</w:t>
            </w:r>
          </w:p>
        </w:tc>
        <w:tc>
          <w:tcPr>
            <w:tcW w:w="1587" w:type="dxa"/>
          </w:tcPr>
          <w:p w:rsidR="00801ABA" w:rsidRDefault="00801ABA">
            <w:pPr>
              <w:pStyle w:val="ConsPlusNormal"/>
              <w:jc w:val="center"/>
            </w:pPr>
            <w:r>
              <w:t>124561,5</w:t>
            </w:r>
          </w:p>
        </w:tc>
        <w:tc>
          <w:tcPr>
            <w:tcW w:w="1134" w:type="dxa"/>
          </w:tcPr>
          <w:p w:rsidR="00801ABA" w:rsidRDefault="00801ABA">
            <w:pPr>
              <w:pStyle w:val="ConsPlusNormal"/>
              <w:jc w:val="center"/>
            </w:pPr>
            <w:r>
              <w:t>104734,2</w:t>
            </w:r>
          </w:p>
        </w:tc>
        <w:tc>
          <w:tcPr>
            <w:tcW w:w="1134" w:type="dxa"/>
          </w:tcPr>
          <w:p w:rsidR="00801ABA" w:rsidRDefault="00801ABA">
            <w:pPr>
              <w:pStyle w:val="ConsPlusNormal"/>
              <w:jc w:val="center"/>
            </w:pPr>
            <w:r>
              <w:t>105384,2</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внебюджетные источники</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1310544,0</w:t>
            </w:r>
          </w:p>
        </w:tc>
        <w:tc>
          <w:tcPr>
            <w:tcW w:w="1134" w:type="dxa"/>
          </w:tcPr>
          <w:p w:rsidR="00801ABA" w:rsidRDefault="00801ABA">
            <w:pPr>
              <w:pStyle w:val="ConsPlusNormal"/>
              <w:jc w:val="center"/>
            </w:pPr>
            <w:r>
              <w:t>592217,0</w:t>
            </w:r>
          </w:p>
        </w:tc>
        <w:tc>
          <w:tcPr>
            <w:tcW w:w="1134" w:type="dxa"/>
          </w:tcPr>
          <w:p w:rsidR="00801ABA" w:rsidRDefault="00801ABA">
            <w:pPr>
              <w:pStyle w:val="ConsPlusNormal"/>
              <w:jc w:val="center"/>
            </w:pPr>
            <w:r>
              <w:t>592217,0</w:t>
            </w:r>
          </w:p>
        </w:tc>
        <w:tc>
          <w:tcPr>
            <w:tcW w:w="1134" w:type="dxa"/>
          </w:tcPr>
          <w:p w:rsidR="00801ABA" w:rsidRDefault="00801ABA">
            <w:pPr>
              <w:pStyle w:val="ConsPlusNormal"/>
              <w:jc w:val="center"/>
            </w:pPr>
            <w:r>
              <w:t>348353,4</w:t>
            </w:r>
          </w:p>
        </w:tc>
        <w:tc>
          <w:tcPr>
            <w:tcW w:w="1587" w:type="dxa"/>
          </w:tcPr>
          <w:p w:rsidR="00801ABA" w:rsidRDefault="00801ABA">
            <w:pPr>
              <w:pStyle w:val="ConsPlusNormal"/>
              <w:jc w:val="center"/>
            </w:pPr>
            <w:r>
              <w:t>1306341,3</w:t>
            </w:r>
          </w:p>
        </w:tc>
        <w:tc>
          <w:tcPr>
            <w:tcW w:w="1134" w:type="dxa"/>
          </w:tcPr>
          <w:p w:rsidR="00801ABA" w:rsidRDefault="00801ABA">
            <w:pPr>
              <w:pStyle w:val="ConsPlusNormal"/>
              <w:jc w:val="center"/>
            </w:pPr>
            <w:r>
              <w:t>404341,3</w:t>
            </w:r>
          </w:p>
        </w:tc>
        <w:tc>
          <w:tcPr>
            <w:tcW w:w="1134" w:type="dxa"/>
          </w:tcPr>
          <w:p w:rsidR="00801ABA" w:rsidRDefault="00801ABA">
            <w:pPr>
              <w:pStyle w:val="ConsPlusNormal"/>
              <w:jc w:val="center"/>
            </w:pPr>
            <w:r>
              <w:t>404341,3</w:t>
            </w:r>
          </w:p>
        </w:tc>
        <w:tc>
          <w:tcPr>
            <w:tcW w:w="1247" w:type="dxa"/>
            <w:vMerge/>
          </w:tcPr>
          <w:p w:rsidR="00801ABA" w:rsidRDefault="00801ABA">
            <w:pPr>
              <w:pStyle w:val="ConsPlusNormal"/>
            </w:pPr>
          </w:p>
        </w:tc>
        <w:tc>
          <w:tcPr>
            <w:tcW w:w="2041" w:type="dxa"/>
            <w:vMerge/>
          </w:tcPr>
          <w:p w:rsidR="00801ABA" w:rsidRDefault="00801ABA">
            <w:pPr>
              <w:pStyle w:val="ConsPlusNormal"/>
            </w:pPr>
          </w:p>
        </w:tc>
      </w:tr>
      <w:tr w:rsidR="00801ABA">
        <w:tc>
          <w:tcPr>
            <w:tcW w:w="2098" w:type="dxa"/>
            <w:vMerge/>
          </w:tcPr>
          <w:p w:rsidR="00801ABA" w:rsidRDefault="00801ABA">
            <w:pPr>
              <w:pStyle w:val="ConsPlusNormal"/>
            </w:pPr>
          </w:p>
        </w:tc>
        <w:tc>
          <w:tcPr>
            <w:tcW w:w="1361" w:type="dxa"/>
          </w:tcPr>
          <w:p w:rsidR="00801ABA" w:rsidRDefault="00801ABA">
            <w:pPr>
              <w:pStyle w:val="ConsPlusNormal"/>
            </w:pPr>
            <w:r>
              <w:t>налоговые расходы</w:t>
            </w:r>
          </w:p>
        </w:tc>
        <w:tc>
          <w:tcPr>
            <w:tcW w:w="73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567" w:type="dxa"/>
          </w:tcPr>
          <w:p w:rsidR="00801ABA" w:rsidRDefault="00801ABA">
            <w:pPr>
              <w:pStyle w:val="ConsPlusNormal"/>
              <w:jc w:val="center"/>
            </w:pPr>
            <w:r>
              <w:t>x</w:t>
            </w:r>
          </w:p>
        </w:tc>
        <w:tc>
          <w:tcPr>
            <w:tcW w:w="130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587"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134" w:type="dxa"/>
          </w:tcPr>
          <w:p w:rsidR="00801ABA" w:rsidRDefault="00801ABA">
            <w:pPr>
              <w:pStyle w:val="ConsPlusNormal"/>
              <w:jc w:val="center"/>
            </w:pPr>
            <w:r>
              <w:t>-</w:t>
            </w:r>
          </w:p>
        </w:tc>
        <w:tc>
          <w:tcPr>
            <w:tcW w:w="1247" w:type="dxa"/>
            <w:vMerge/>
          </w:tcPr>
          <w:p w:rsidR="00801ABA" w:rsidRDefault="00801ABA">
            <w:pPr>
              <w:pStyle w:val="ConsPlusNormal"/>
            </w:pPr>
          </w:p>
        </w:tc>
        <w:tc>
          <w:tcPr>
            <w:tcW w:w="2041" w:type="dxa"/>
            <w:vMerge/>
          </w:tcPr>
          <w:p w:rsidR="00801ABA" w:rsidRDefault="00801ABA">
            <w:pPr>
              <w:pStyle w:val="ConsPlusNormal"/>
            </w:pPr>
          </w:p>
        </w:tc>
      </w:tr>
    </w:tbl>
    <w:p w:rsidR="00801ABA" w:rsidRDefault="00801ABA">
      <w:pPr>
        <w:pStyle w:val="ConsPlusNormal"/>
        <w:sectPr w:rsidR="00801ABA">
          <w:pgSz w:w="16838" w:h="11905" w:orient="landscape"/>
          <w:pgMar w:top="1701" w:right="1134" w:bottom="850" w:left="1134" w:header="0" w:footer="0" w:gutter="0"/>
          <w:cols w:space="720"/>
          <w:titlePg/>
        </w:sectPr>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jc w:val="right"/>
        <w:outlineLvl w:val="1"/>
      </w:pPr>
      <w:r>
        <w:t>Приложение N 3</w:t>
      </w:r>
    </w:p>
    <w:p w:rsidR="00801ABA" w:rsidRDefault="00801ABA">
      <w:pPr>
        <w:pStyle w:val="ConsPlusNormal"/>
        <w:jc w:val="right"/>
      </w:pPr>
      <w:r>
        <w:t>к государственной программе</w:t>
      </w:r>
    </w:p>
    <w:p w:rsidR="00801ABA" w:rsidRDefault="00801ABA">
      <w:pPr>
        <w:pStyle w:val="ConsPlusNormal"/>
        <w:jc w:val="right"/>
      </w:pPr>
      <w:r>
        <w:t>Новосибирской области "Энергосбережение</w:t>
      </w:r>
    </w:p>
    <w:p w:rsidR="00801ABA" w:rsidRDefault="00801ABA">
      <w:pPr>
        <w:pStyle w:val="ConsPlusNormal"/>
        <w:jc w:val="right"/>
      </w:pPr>
      <w:r>
        <w:t>и повышение энергетической эффективности</w:t>
      </w:r>
    </w:p>
    <w:p w:rsidR="00801ABA" w:rsidRDefault="00801ABA">
      <w:pPr>
        <w:pStyle w:val="ConsPlusNormal"/>
        <w:jc w:val="right"/>
      </w:pPr>
      <w:r>
        <w:t>Новосибирской области"</w:t>
      </w:r>
    </w:p>
    <w:p w:rsidR="00801ABA" w:rsidRDefault="00801ABA">
      <w:pPr>
        <w:pStyle w:val="ConsPlusNormal"/>
        <w:ind w:firstLine="540"/>
        <w:jc w:val="both"/>
      </w:pPr>
    </w:p>
    <w:p w:rsidR="00801ABA" w:rsidRDefault="00801ABA">
      <w:pPr>
        <w:pStyle w:val="ConsPlusTitle"/>
        <w:jc w:val="center"/>
      </w:pPr>
      <w:bookmarkStart w:id="6" w:name="P2377"/>
      <w:bookmarkEnd w:id="6"/>
      <w:r>
        <w:t>СВОДНЫЕ ФИНАНСОВЫЕ ЗАТРАТЫ И НАЛОГОВЫЕ РАСХОДЫ</w:t>
      </w:r>
    </w:p>
    <w:p w:rsidR="00801ABA" w:rsidRDefault="00801ABA">
      <w:pPr>
        <w:pStyle w:val="ConsPlusTitle"/>
        <w:jc w:val="center"/>
      </w:pPr>
      <w:r>
        <w:t>государственной программы Новосибирской области</w:t>
      </w:r>
    </w:p>
    <w:p w:rsidR="00801ABA" w:rsidRDefault="00801ABA">
      <w:pPr>
        <w:pStyle w:val="ConsPlusTitle"/>
        <w:jc w:val="center"/>
      </w:pPr>
      <w:r>
        <w:t>"Энергосбережение и повышение энергетической</w:t>
      </w:r>
    </w:p>
    <w:p w:rsidR="00801ABA" w:rsidRDefault="00801ABA">
      <w:pPr>
        <w:pStyle w:val="ConsPlusTitle"/>
        <w:jc w:val="center"/>
      </w:pPr>
      <w:r>
        <w:t>эффективности Новосибирской области"</w:t>
      </w:r>
    </w:p>
    <w:p w:rsidR="00801ABA" w:rsidRDefault="00801A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801A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01ABA" w:rsidRDefault="00801A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01ABA" w:rsidRDefault="00801ABA">
            <w:pPr>
              <w:pStyle w:val="ConsPlusNormal"/>
              <w:jc w:val="center"/>
            </w:pPr>
            <w:r>
              <w:rPr>
                <w:color w:val="392C69"/>
              </w:rPr>
              <w:t>Список изменяющих документов</w:t>
            </w:r>
          </w:p>
          <w:p w:rsidR="00801ABA" w:rsidRDefault="00801ABA">
            <w:pPr>
              <w:pStyle w:val="ConsPlusNormal"/>
              <w:jc w:val="center"/>
            </w:pPr>
            <w:r>
              <w:rPr>
                <w:color w:val="392C69"/>
              </w:rPr>
              <w:t xml:space="preserve">(в ред. </w:t>
            </w:r>
            <w:hyperlink r:id="rId484">
              <w:r>
                <w:rPr>
                  <w:color w:val="0000FF"/>
                </w:rPr>
                <w:t>постановления</w:t>
              </w:r>
            </w:hyperlink>
            <w:r>
              <w:rPr>
                <w:color w:val="392C69"/>
              </w:rPr>
              <w:t xml:space="preserve"> Правительства Новосибирской области</w:t>
            </w:r>
          </w:p>
          <w:p w:rsidR="00801ABA" w:rsidRDefault="00801ABA">
            <w:pPr>
              <w:pStyle w:val="ConsPlusNormal"/>
              <w:jc w:val="center"/>
            </w:pPr>
            <w:r>
              <w:rPr>
                <w:color w:val="392C69"/>
              </w:rPr>
              <w:t>от 28.09.2022 N 450-п)</w:t>
            </w: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r>
    </w:tbl>
    <w:p w:rsidR="00801ABA" w:rsidRDefault="00801AB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1441"/>
        <w:gridCol w:w="1304"/>
        <w:gridCol w:w="1304"/>
        <w:gridCol w:w="1304"/>
        <w:gridCol w:w="1304"/>
        <w:gridCol w:w="1304"/>
        <w:gridCol w:w="1361"/>
        <w:gridCol w:w="1304"/>
        <w:gridCol w:w="1304"/>
        <w:gridCol w:w="1361"/>
        <w:gridCol w:w="1304"/>
        <w:gridCol w:w="1155"/>
        <w:gridCol w:w="850"/>
      </w:tblGrid>
      <w:tr w:rsidR="00801ABA">
        <w:tc>
          <w:tcPr>
            <w:tcW w:w="1701" w:type="dxa"/>
            <w:vMerge w:val="restart"/>
          </w:tcPr>
          <w:p w:rsidR="00801ABA" w:rsidRDefault="00801ABA">
            <w:pPr>
              <w:pStyle w:val="ConsPlusNormal"/>
              <w:jc w:val="center"/>
            </w:pPr>
            <w:r>
              <w:t>Источники и направления расходов в разрезе государственных заказчиков программы (главных распорядителей бюджетных средств)</w:t>
            </w:r>
          </w:p>
        </w:tc>
        <w:tc>
          <w:tcPr>
            <w:tcW w:w="15750" w:type="dxa"/>
            <w:gridSpan w:val="12"/>
          </w:tcPr>
          <w:p w:rsidR="00801ABA" w:rsidRDefault="00801ABA">
            <w:pPr>
              <w:pStyle w:val="ConsPlusNormal"/>
              <w:jc w:val="center"/>
            </w:pPr>
            <w:r>
              <w:t>Ресурсное обеспечение</w:t>
            </w:r>
          </w:p>
        </w:tc>
        <w:tc>
          <w:tcPr>
            <w:tcW w:w="850" w:type="dxa"/>
            <w:vMerge w:val="restart"/>
          </w:tcPr>
          <w:p w:rsidR="00801ABA" w:rsidRDefault="00801ABA">
            <w:pPr>
              <w:pStyle w:val="ConsPlusNormal"/>
              <w:jc w:val="center"/>
            </w:pPr>
            <w:r>
              <w:t>Примечание</w:t>
            </w:r>
          </w:p>
        </w:tc>
      </w:tr>
      <w:tr w:rsidR="00801ABA">
        <w:tc>
          <w:tcPr>
            <w:tcW w:w="1701" w:type="dxa"/>
            <w:vMerge/>
          </w:tcPr>
          <w:p w:rsidR="00801ABA" w:rsidRDefault="00801ABA">
            <w:pPr>
              <w:pStyle w:val="ConsPlusNormal"/>
            </w:pPr>
          </w:p>
        </w:tc>
        <w:tc>
          <w:tcPr>
            <w:tcW w:w="1441" w:type="dxa"/>
            <w:vMerge w:val="restart"/>
          </w:tcPr>
          <w:p w:rsidR="00801ABA" w:rsidRDefault="00801ABA">
            <w:pPr>
              <w:pStyle w:val="ConsPlusNormal"/>
              <w:jc w:val="center"/>
            </w:pPr>
            <w:r>
              <w:t>всего</w:t>
            </w:r>
          </w:p>
        </w:tc>
        <w:tc>
          <w:tcPr>
            <w:tcW w:w="14309" w:type="dxa"/>
            <w:gridSpan w:val="11"/>
          </w:tcPr>
          <w:p w:rsidR="00801ABA" w:rsidRDefault="00801ABA">
            <w:pPr>
              <w:pStyle w:val="ConsPlusNormal"/>
              <w:jc w:val="center"/>
            </w:pPr>
            <w:r>
              <w:t>по годам реализации, тыс. руб.</w:t>
            </w:r>
          </w:p>
        </w:tc>
        <w:tc>
          <w:tcPr>
            <w:tcW w:w="850" w:type="dxa"/>
            <w:vMerge/>
          </w:tcPr>
          <w:p w:rsidR="00801ABA" w:rsidRDefault="00801ABA">
            <w:pPr>
              <w:pStyle w:val="ConsPlusNormal"/>
            </w:pPr>
          </w:p>
        </w:tc>
      </w:tr>
      <w:tr w:rsidR="00801ABA">
        <w:tc>
          <w:tcPr>
            <w:tcW w:w="1701" w:type="dxa"/>
            <w:vMerge/>
          </w:tcPr>
          <w:p w:rsidR="00801ABA" w:rsidRDefault="00801ABA">
            <w:pPr>
              <w:pStyle w:val="ConsPlusNormal"/>
            </w:pPr>
          </w:p>
        </w:tc>
        <w:tc>
          <w:tcPr>
            <w:tcW w:w="1441" w:type="dxa"/>
            <w:vMerge/>
          </w:tcPr>
          <w:p w:rsidR="00801ABA" w:rsidRDefault="00801ABA">
            <w:pPr>
              <w:pStyle w:val="ConsPlusNormal"/>
            </w:pPr>
          </w:p>
        </w:tc>
        <w:tc>
          <w:tcPr>
            <w:tcW w:w="1304" w:type="dxa"/>
          </w:tcPr>
          <w:p w:rsidR="00801ABA" w:rsidRDefault="00801ABA">
            <w:pPr>
              <w:pStyle w:val="ConsPlusNormal"/>
              <w:jc w:val="center"/>
            </w:pPr>
            <w:r>
              <w:t>2015</w:t>
            </w:r>
          </w:p>
        </w:tc>
        <w:tc>
          <w:tcPr>
            <w:tcW w:w="1304" w:type="dxa"/>
          </w:tcPr>
          <w:p w:rsidR="00801ABA" w:rsidRDefault="00801ABA">
            <w:pPr>
              <w:pStyle w:val="ConsPlusNormal"/>
              <w:jc w:val="center"/>
            </w:pPr>
            <w:r>
              <w:t>2016</w:t>
            </w:r>
          </w:p>
        </w:tc>
        <w:tc>
          <w:tcPr>
            <w:tcW w:w="1304" w:type="dxa"/>
          </w:tcPr>
          <w:p w:rsidR="00801ABA" w:rsidRDefault="00801ABA">
            <w:pPr>
              <w:pStyle w:val="ConsPlusNormal"/>
              <w:jc w:val="center"/>
            </w:pPr>
            <w:r>
              <w:t>2017</w:t>
            </w:r>
          </w:p>
        </w:tc>
        <w:tc>
          <w:tcPr>
            <w:tcW w:w="1304" w:type="dxa"/>
          </w:tcPr>
          <w:p w:rsidR="00801ABA" w:rsidRDefault="00801ABA">
            <w:pPr>
              <w:pStyle w:val="ConsPlusNormal"/>
              <w:jc w:val="center"/>
            </w:pPr>
            <w:r>
              <w:t>2018</w:t>
            </w:r>
          </w:p>
        </w:tc>
        <w:tc>
          <w:tcPr>
            <w:tcW w:w="1304" w:type="dxa"/>
          </w:tcPr>
          <w:p w:rsidR="00801ABA" w:rsidRDefault="00801ABA">
            <w:pPr>
              <w:pStyle w:val="ConsPlusNormal"/>
              <w:jc w:val="center"/>
            </w:pPr>
            <w:r>
              <w:t>2019</w:t>
            </w:r>
          </w:p>
        </w:tc>
        <w:tc>
          <w:tcPr>
            <w:tcW w:w="1361" w:type="dxa"/>
          </w:tcPr>
          <w:p w:rsidR="00801ABA" w:rsidRDefault="00801ABA">
            <w:pPr>
              <w:pStyle w:val="ConsPlusNormal"/>
              <w:jc w:val="center"/>
            </w:pPr>
            <w:r>
              <w:t>2020</w:t>
            </w:r>
          </w:p>
        </w:tc>
        <w:tc>
          <w:tcPr>
            <w:tcW w:w="1304" w:type="dxa"/>
          </w:tcPr>
          <w:p w:rsidR="00801ABA" w:rsidRDefault="00801ABA">
            <w:pPr>
              <w:pStyle w:val="ConsPlusNormal"/>
              <w:jc w:val="center"/>
            </w:pPr>
            <w:r>
              <w:t>2021</w:t>
            </w:r>
          </w:p>
        </w:tc>
        <w:tc>
          <w:tcPr>
            <w:tcW w:w="1304" w:type="dxa"/>
          </w:tcPr>
          <w:p w:rsidR="00801ABA" w:rsidRDefault="00801ABA">
            <w:pPr>
              <w:pStyle w:val="ConsPlusNormal"/>
              <w:jc w:val="center"/>
            </w:pPr>
            <w:r>
              <w:t>2022</w:t>
            </w:r>
          </w:p>
        </w:tc>
        <w:tc>
          <w:tcPr>
            <w:tcW w:w="1361" w:type="dxa"/>
          </w:tcPr>
          <w:p w:rsidR="00801ABA" w:rsidRDefault="00801ABA">
            <w:pPr>
              <w:pStyle w:val="ConsPlusNormal"/>
              <w:jc w:val="center"/>
            </w:pPr>
            <w:r>
              <w:t>2023</w:t>
            </w:r>
          </w:p>
        </w:tc>
        <w:tc>
          <w:tcPr>
            <w:tcW w:w="1304" w:type="dxa"/>
          </w:tcPr>
          <w:p w:rsidR="00801ABA" w:rsidRDefault="00801ABA">
            <w:pPr>
              <w:pStyle w:val="ConsPlusNormal"/>
              <w:jc w:val="center"/>
            </w:pPr>
            <w:r>
              <w:t>2024</w:t>
            </w:r>
          </w:p>
        </w:tc>
        <w:tc>
          <w:tcPr>
            <w:tcW w:w="1155" w:type="dxa"/>
          </w:tcPr>
          <w:p w:rsidR="00801ABA" w:rsidRDefault="00801ABA">
            <w:pPr>
              <w:pStyle w:val="ConsPlusNormal"/>
              <w:jc w:val="center"/>
            </w:pPr>
            <w:r>
              <w:t>2025</w:t>
            </w:r>
          </w:p>
        </w:tc>
        <w:tc>
          <w:tcPr>
            <w:tcW w:w="850" w:type="dxa"/>
            <w:vMerge/>
          </w:tcPr>
          <w:p w:rsidR="00801ABA" w:rsidRDefault="00801ABA">
            <w:pPr>
              <w:pStyle w:val="ConsPlusNormal"/>
            </w:pPr>
          </w:p>
        </w:tc>
      </w:tr>
      <w:tr w:rsidR="00801ABA">
        <w:tc>
          <w:tcPr>
            <w:tcW w:w="1701" w:type="dxa"/>
          </w:tcPr>
          <w:p w:rsidR="00801ABA" w:rsidRDefault="00801ABA">
            <w:pPr>
              <w:pStyle w:val="ConsPlusNormal"/>
              <w:jc w:val="center"/>
            </w:pPr>
            <w:r>
              <w:t>1</w:t>
            </w:r>
          </w:p>
        </w:tc>
        <w:tc>
          <w:tcPr>
            <w:tcW w:w="1441" w:type="dxa"/>
          </w:tcPr>
          <w:p w:rsidR="00801ABA" w:rsidRDefault="00801ABA">
            <w:pPr>
              <w:pStyle w:val="ConsPlusNormal"/>
              <w:jc w:val="center"/>
            </w:pPr>
            <w:r>
              <w:t>2</w:t>
            </w:r>
          </w:p>
        </w:tc>
        <w:tc>
          <w:tcPr>
            <w:tcW w:w="1304" w:type="dxa"/>
          </w:tcPr>
          <w:p w:rsidR="00801ABA" w:rsidRDefault="00801ABA">
            <w:pPr>
              <w:pStyle w:val="ConsPlusNormal"/>
              <w:jc w:val="center"/>
            </w:pPr>
            <w:r>
              <w:t>3</w:t>
            </w:r>
          </w:p>
        </w:tc>
        <w:tc>
          <w:tcPr>
            <w:tcW w:w="1304" w:type="dxa"/>
          </w:tcPr>
          <w:p w:rsidR="00801ABA" w:rsidRDefault="00801ABA">
            <w:pPr>
              <w:pStyle w:val="ConsPlusNormal"/>
              <w:jc w:val="center"/>
            </w:pPr>
            <w:r>
              <w:t>4</w:t>
            </w:r>
          </w:p>
        </w:tc>
        <w:tc>
          <w:tcPr>
            <w:tcW w:w="1304" w:type="dxa"/>
          </w:tcPr>
          <w:p w:rsidR="00801ABA" w:rsidRDefault="00801ABA">
            <w:pPr>
              <w:pStyle w:val="ConsPlusNormal"/>
              <w:jc w:val="center"/>
            </w:pPr>
            <w:r>
              <w:t>5</w:t>
            </w:r>
          </w:p>
        </w:tc>
        <w:tc>
          <w:tcPr>
            <w:tcW w:w="1304" w:type="dxa"/>
          </w:tcPr>
          <w:p w:rsidR="00801ABA" w:rsidRDefault="00801ABA">
            <w:pPr>
              <w:pStyle w:val="ConsPlusNormal"/>
              <w:jc w:val="center"/>
            </w:pPr>
            <w:r>
              <w:t>6</w:t>
            </w:r>
          </w:p>
        </w:tc>
        <w:tc>
          <w:tcPr>
            <w:tcW w:w="1304" w:type="dxa"/>
          </w:tcPr>
          <w:p w:rsidR="00801ABA" w:rsidRDefault="00801ABA">
            <w:pPr>
              <w:pStyle w:val="ConsPlusNormal"/>
              <w:jc w:val="center"/>
            </w:pPr>
            <w:r>
              <w:t>7</w:t>
            </w:r>
          </w:p>
        </w:tc>
        <w:tc>
          <w:tcPr>
            <w:tcW w:w="1361" w:type="dxa"/>
          </w:tcPr>
          <w:p w:rsidR="00801ABA" w:rsidRDefault="00801ABA">
            <w:pPr>
              <w:pStyle w:val="ConsPlusNormal"/>
              <w:jc w:val="center"/>
            </w:pPr>
            <w:r>
              <w:t>8</w:t>
            </w:r>
          </w:p>
        </w:tc>
        <w:tc>
          <w:tcPr>
            <w:tcW w:w="1304" w:type="dxa"/>
          </w:tcPr>
          <w:p w:rsidR="00801ABA" w:rsidRDefault="00801ABA">
            <w:pPr>
              <w:pStyle w:val="ConsPlusNormal"/>
              <w:jc w:val="center"/>
            </w:pPr>
            <w:r>
              <w:t>9</w:t>
            </w:r>
          </w:p>
        </w:tc>
        <w:tc>
          <w:tcPr>
            <w:tcW w:w="1304" w:type="dxa"/>
          </w:tcPr>
          <w:p w:rsidR="00801ABA" w:rsidRDefault="00801ABA">
            <w:pPr>
              <w:pStyle w:val="ConsPlusNormal"/>
              <w:jc w:val="center"/>
            </w:pPr>
            <w:r>
              <w:t>10</w:t>
            </w:r>
          </w:p>
        </w:tc>
        <w:tc>
          <w:tcPr>
            <w:tcW w:w="1361" w:type="dxa"/>
          </w:tcPr>
          <w:p w:rsidR="00801ABA" w:rsidRDefault="00801ABA">
            <w:pPr>
              <w:pStyle w:val="ConsPlusNormal"/>
              <w:jc w:val="center"/>
            </w:pPr>
            <w:r>
              <w:t>11</w:t>
            </w:r>
          </w:p>
        </w:tc>
        <w:tc>
          <w:tcPr>
            <w:tcW w:w="1304" w:type="dxa"/>
          </w:tcPr>
          <w:p w:rsidR="00801ABA" w:rsidRDefault="00801ABA">
            <w:pPr>
              <w:pStyle w:val="ConsPlusNormal"/>
              <w:jc w:val="center"/>
            </w:pPr>
            <w:r>
              <w:t>12</w:t>
            </w:r>
          </w:p>
        </w:tc>
        <w:tc>
          <w:tcPr>
            <w:tcW w:w="1155" w:type="dxa"/>
          </w:tcPr>
          <w:p w:rsidR="00801ABA" w:rsidRDefault="00801ABA">
            <w:pPr>
              <w:pStyle w:val="ConsPlusNormal"/>
              <w:jc w:val="center"/>
            </w:pPr>
            <w:r>
              <w:t>13</w:t>
            </w:r>
          </w:p>
        </w:tc>
        <w:tc>
          <w:tcPr>
            <w:tcW w:w="850" w:type="dxa"/>
          </w:tcPr>
          <w:p w:rsidR="00801ABA" w:rsidRDefault="00801ABA">
            <w:pPr>
              <w:pStyle w:val="ConsPlusNormal"/>
              <w:jc w:val="center"/>
            </w:pPr>
            <w:r>
              <w:t>14</w:t>
            </w:r>
          </w:p>
        </w:tc>
      </w:tr>
      <w:tr w:rsidR="00801ABA">
        <w:tc>
          <w:tcPr>
            <w:tcW w:w="18301" w:type="dxa"/>
            <w:gridSpan w:val="14"/>
          </w:tcPr>
          <w:p w:rsidR="00801ABA" w:rsidRDefault="00801ABA">
            <w:pPr>
              <w:pStyle w:val="ConsPlusNormal"/>
              <w:jc w:val="center"/>
              <w:outlineLvl w:val="2"/>
            </w:pPr>
            <w:r>
              <w:t>Министерство жилищно-коммунального хозяйства и энергетики Новосибирской области</w:t>
            </w:r>
          </w:p>
        </w:tc>
      </w:tr>
      <w:tr w:rsidR="00801ABA">
        <w:tc>
          <w:tcPr>
            <w:tcW w:w="1701" w:type="dxa"/>
          </w:tcPr>
          <w:p w:rsidR="00801ABA" w:rsidRDefault="00801ABA">
            <w:pPr>
              <w:pStyle w:val="ConsPlusNormal"/>
            </w:pPr>
            <w:r>
              <w:t xml:space="preserve">Всего финансовых </w:t>
            </w:r>
            <w:r>
              <w:lastRenderedPageBreak/>
              <w:t>затрат, в том числе из:</w:t>
            </w:r>
          </w:p>
        </w:tc>
        <w:tc>
          <w:tcPr>
            <w:tcW w:w="1441" w:type="dxa"/>
          </w:tcPr>
          <w:p w:rsidR="00801ABA" w:rsidRDefault="00801ABA">
            <w:pPr>
              <w:pStyle w:val="ConsPlusNormal"/>
              <w:jc w:val="center"/>
            </w:pPr>
            <w:r>
              <w:lastRenderedPageBreak/>
              <w:t>13445423,0</w:t>
            </w:r>
          </w:p>
        </w:tc>
        <w:tc>
          <w:tcPr>
            <w:tcW w:w="1304" w:type="dxa"/>
          </w:tcPr>
          <w:p w:rsidR="00801ABA" w:rsidRDefault="00801ABA">
            <w:pPr>
              <w:pStyle w:val="ConsPlusNormal"/>
              <w:jc w:val="center"/>
            </w:pPr>
            <w:r>
              <w:t>2600904,0</w:t>
            </w:r>
          </w:p>
        </w:tc>
        <w:tc>
          <w:tcPr>
            <w:tcW w:w="1304" w:type="dxa"/>
          </w:tcPr>
          <w:p w:rsidR="00801ABA" w:rsidRDefault="00801ABA">
            <w:pPr>
              <w:pStyle w:val="ConsPlusNormal"/>
              <w:jc w:val="center"/>
            </w:pPr>
            <w:r>
              <w:t>1100680,8</w:t>
            </w:r>
          </w:p>
        </w:tc>
        <w:tc>
          <w:tcPr>
            <w:tcW w:w="1304" w:type="dxa"/>
          </w:tcPr>
          <w:p w:rsidR="00801ABA" w:rsidRDefault="00801ABA">
            <w:pPr>
              <w:pStyle w:val="ConsPlusNormal"/>
              <w:jc w:val="center"/>
            </w:pPr>
            <w:r>
              <w:t>802780,8</w:t>
            </w:r>
          </w:p>
        </w:tc>
        <w:tc>
          <w:tcPr>
            <w:tcW w:w="1304" w:type="dxa"/>
          </w:tcPr>
          <w:p w:rsidR="00801ABA" w:rsidRDefault="00801ABA">
            <w:pPr>
              <w:pStyle w:val="ConsPlusNormal"/>
              <w:jc w:val="center"/>
            </w:pPr>
            <w:r>
              <w:t>1211759,1</w:t>
            </w:r>
          </w:p>
        </w:tc>
        <w:tc>
          <w:tcPr>
            <w:tcW w:w="1304" w:type="dxa"/>
          </w:tcPr>
          <w:p w:rsidR="00801ABA" w:rsidRDefault="00801ABA">
            <w:pPr>
              <w:pStyle w:val="ConsPlusNormal"/>
              <w:jc w:val="center"/>
            </w:pPr>
            <w:r>
              <w:t>1463053,8</w:t>
            </w:r>
          </w:p>
        </w:tc>
        <w:tc>
          <w:tcPr>
            <w:tcW w:w="1361" w:type="dxa"/>
          </w:tcPr>
          <w:p w:rsidR="00801ABA" w:rsidRDefault="00801ABA">
            <w:pPr>
              <w:pStyle w:val="ConsPlusNormal"/>
              <w:jc w:val="center"/>
            </w:pPr>
            <w:r>
              <w:t>699621,9</w:t>
            </w:r>
          </w:p>
        </w:tc>
        <w:tc>
          <w:tcPr>
            <w:tcW w:w="1304" w:type="dxa"/>
          </w:tcPr>
          <w:p w:rsidR="00801ABA" w:rsidRDefault="00801ABA">
            <w:pPr>
              <w:pStyle w:val="ConsPlusNormal"/>
              <w:jc w:val="center"/>
            </w:pPr>
            <w:r>
              <w:t>733363,9</w:t>
            </w:r>
          </w:p>
        </w:tc>
        <w:tc>
          <w:tcPr>
            <w:tcW w:w="1304" w:type="dxa"/>
          </w:tcPr>
          <w:p w:rsidR="00801ABA" w:rsidRDefault="00801ABA">
            <w:pPr>
              <w:pStyle w:val="ConsPlusNormal"/>
              <w:jc w:val="center"/>
            </w:pPr>
            <w:r>
              <w:t>898039,6</w:t>
            </w:r>
          </w:p>
        </w:tc>
        <w:tc>
          <w:tcPr>
            <w:tcW w:w="1361" w:type="dxa"/>
          </w:tcPr>
          <w:p w:rsidR="00801ABA" w:rsidRDefault="00801ABA">
            <w:pPr>
              <w:pStyle w:val="ConsPlusNormal"/>
              <w:jc w:val="center"/>
            </w:pPr>
            <w:r>
              <w:t>2605702,6</w:t>
            </w:r>
          </w:p>
        </w:tc>
        <w:tc>
          <w:tcPr>
            <w:tcW w:w="1304" w:type="dxa"/>
          </w:tcPr>
          <w:p w:rsidR="00801ABA" w:rsidRDefault="00801ABA">
            <w:pPr>
              <w:pStyle w:val="ConsPlusNormal"/>
              <w:jc w:val="center"/>
            </w:pPr>
            <w:r>
              <w:t>717491,3</w:t>
            </w:r>
          </w:p>
        </w:tc>
        <w:tc>
          <w:tcPr>
            <w:tcW w:w="1155" w:type="dxa"/>
          </w:tcPr>
          <w:p w:rsidR="00801ABA" w:rsidRDefault="00801ABA">
            <w:pPr>
              <w:pStyle w:val="ConsPlusNormal"/>
              <w:jc w:val="center"/>
            </w:pPr>
            <w:r>
              <w:t>612025,2</w:t>
            </w:r>
          </w:p>
        </w:tc>
        <w:tc>
          <w:tcPr>
            <w:tcW w:w="850" w:type="dxa"/>
          </w:tcPr>
          <w:p w:rsidR="00801ABA" w:rsidRDefault="00801ABA">
            <w:pPr>
              <w:pStyle w:val="ConsPlusNormal"/>
            </w:pPr>
          </w:p>
        </w:tc>
      </w:tr>
      <w:tr w:rsidR="00801ABA">
        <w:tc>
          <w:tcPr>
            <w:tcW w:w="1701" w:type="dxa"/>
          </w:tcPr>
          <w:p w:rsidR="00801ABA" w:rsidRDefault="00801ABA">
            <w:pPr>
              <w:pStyle w:val="ConsPlusNormal"/>
            </w:pPr>
            <w:r>
              <w:t>федерального бюджета</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областного бюджета</w:t>
            </w:r>
          </w:p>
        </w:tc>
        <w:tc>
          <w:tcPr>
            <w:tcW w:w="1441" w:type="dxa"/>
          </w:tcPr>
          <w:p w:rsidR="00801ABA" w:rsidRDefault="00801ABA">
            <w:pPr>
              <w:pStyle w:val="ConsPlusNormal"/>
              <w:jc w:val="center"/>
            </w:pPr>
            <w:r>
              <w:t>3054466,4</w:t>
            </w:r>
          </w:p>
        </w:tc>
        <w:tc>
          <w:tcPr>
            <w:tcW w:w="1304" w:type="dxa"/>
          </w:tcPr>
          <w:p w:rsidR="00801ABA" w:rsidRDefault="00801ABA">
            <w:pPr>
              <w:pStyle w:val="ConsPlusNormal"/>
              <w:jc w:val="center"/>
            </w:pPr>
            <w:r>
              <w:t>463904,0</w:t>
            </w:r>
          </w:p>
        </w:tc>
        <w:tc>
          <w:tcPr>
            <w:tcW w:w="1304" w:type="dxa"/>
          </w:tcPr>
          <w:p w:rsidR="00801ABA" w:rsidRDefault="00801ABA">
            <w:pPr>
              <w:pStyle w:val="ConsPlusNormal"/>
              <w:jc w:val="center"/>
            </w:pPr>
            <w:r>
              <w:t>78071,8</w:t>
            </w:r>
          </w:p>
        </w:tc>
        <w:tc>
          <w:tcPr>
            <w:tcW w:w="1304" w:type="dxa"/>
          </w:tcPr>
          <w:p w:rsidR="00801ABA" w:rsidRDefault="00801ABA">
            <w:pPr>
              <w:pStyle w:val="ConsPlusNormal"/>
              <w:jc w:val="center"/>
            </w:pPr>
            <w:r>
              <w:t>151316,8</w:t>
            </w:r>
          </w:p>
        </w:tc>
        <w:tc>
          <w:tcPr>
            <w:tcW w:w="1304" w:type="dxa"/>
          </w:tcPr>
          <w:p w:rsidR="00801ABA" w:rsidRDefault="00801ABA">
            <w:pPr>
              <w:pStyle w:val="ConsPlusNormal"/>
              <w:jc w:val="center"/>
            </w:pPr>
            <w:r>
              <w:t>156716,8</w:t>
            </w:r>
          </w:p>
        </w:tc>
        <w:tc>
          <w:tcPr>
            <w:tcW w:w="1304" w:type="dxa"/>
          </w:tcPr>
          <w:p w:rsidR="00801ABA" w:rsidRDefault="00801ABA">
            <w:pPr>
              <w:pStyle w:val="ConsPlusNormal"/>
              <w:jc w:val="center"/>
            </w:pPr>
            <w:r>
              <w:t>97399,3</w:t>
            </w:r>
          </w:p>
        </w:tc>
        <w:tc>
          <w:tcPr>
            <w:tcW w:w="1361" w:type="dxa"/>
          </w:tcPr>
          <w:p w:rsidR="00801ABA" w:rsidRDefault="00801ABA">
            <w:pPr>
              <w:pStyle w:val="ConsPlusNormal"/>
              <w:jc w:val="center"/>
            </w:pPr>
            <w:r>
              <w:t>79082,6</w:t>
            </w:r>
          </w:p>
        </w:tc>
        <w:tc>
          <w:tcPr>
            <w:tcW w:w="1304" w:type="dxa"/>
          </w:tcPr>
          <w:p w:rsidR="00801ABA" w:rsidRDefault="00801ABA">
            <w:pPr>
              <w:pStyle w:val="ConsPlusNormal"/>
              <w:jc w:val="center"/>
            </w:pPr>
            <w:r>
              <w:t>106924,4</w:t>
            </w:r>
          </w:p>
        </w:tc>
        <w:tc>
          <w:tcPr>
            <w:tcW w:w="1304" w:type="dxa"/>
          </w:tcPr>
          <w:p w:rsidR="00801ABA" w:rsidRDefault="00801ABA">
            <w:pPr>
              <w:pStyle w:val="ConsPlusNormal"/>
              <w:jc w:val="center"/>
            </w:pPr>
            <w:r>
              <w:t>435535,4</w:t>
            </w:r>
          </w:p>
        </w:tc>
        <w:tc>
          <w:tcPr>
            <w:tcW w:w="1361" w:type="dxa"/>
          </w:tcPr>
          <w:p w:rsidR="00801ABA" w:rsidRDefault="00801ABA">
            <w:pPr>
              <w:pStyle w:val="ConsPlusNormal"/>
              <w:jc w:val="center"/>
            </w:pPr>
            <w:r>
              <w:t>1174799,8</w:t>
            </w:r>
          </w:p>
        </w:tc>
        <w:tc>
          <w:tcPr>
            <w:tcW w:w="1304" w:type="dxa"/>
          </w:tcPr>
          <w:p w:rsidR="00801ABA" w:rsidRDefault="00801ABA">
            <w:pPr>
              <w:pStyle w:val="ConsPlusNormal"/>
              <w:jc w:val="center"/>
            </w:pPr>
            <w:r>
              <w:t>208415,8</w:t>
            </w:r>
          </w:p>
        </w:tc>
        <w:tc>
          <w:tcPr>
            <w:tcW w:w="1155" w:type="dxa"/>
          </w:tcPr>
          <w:p w:rsidR="00801ABA" w:rsidRDefault="00801ABA">
            <w:pPr>
              <w:pStyle w:val="ConsPlusNormal"/>
              <w:jc w:val="center"/>
            </w:pPr>
            <w:r>
              <w:t>102299,7</w:t>
            </w:r>
          </w:p>
        </w:tc>
        <w:tc>
          <w:tcPr>
            <w:tcW w:w="850" w:type="dxa"/>
          </w:tcPr>
          <w:p w:rsidR="00801ABA" w:rsidRDefault="00801ABA">
            <w:pPr>
              <w:pStyle w:val="ConsPlusNormal"/>
            </w:pPr>
          </w:p>
        </w:tc>
      </w:tr>
      <w:tr w:rsidR="00801ABA">
        <w:tc>
          <w:tcPr>
            <w:tcW w:w="1701" w:type="dxa"/>
          </w:tcPr>
          <w:p w:rsidR="00801ABA" w:rsidRDefault="00801ABA">
            <w:pPr>
              <w:pStyle w:val="ConsPlusNormal"/>
            </w:pPr>
            <w:r>
              <w:t>местных бюджетов</w:t>
            </w:r>
          </w:p>
        </w:tc>
        <w:tc>
          <w:tcPr>
            <w:tcW w:w="1441" w:type="dxa"/>
          </w:tcPr>
          <w:p w:rsidR="00801ABA" w:rsidRDefault="00801ABA">
            <w:pPr>
              <w:pStyle w:val="ConsPlusNormal"/>
              <w:jc w:val="center"/>
            </w:pPr>
            <w:r>
              <w:t>708307,3</w:t>
            </w:r>
          </w:p>
        </w:tc>
        <w:tc>
          <w:tcPr>
            <w:tcW w:w="1304" w:type="dxa"/>
          </w:tcPr>
          <w:p w:rsidR="00801ABA" w:rsidRDefault="00801ABA">
            <w:pPr>
              <w:pStyle w:val="ConsPlusNormal"/>
              <w:jc w:val="center"/>
            </w:pPr>
            <w:r>
              <w:t>112500,0</w:t>
            </w:r>
          </w:p>
        </w:tc>
        <w:tc>
          <w:tcPr>
            <w:tcW w:w="1304" w:type="dxa"/>
          </w:tcPr>
          <w:p w:rsidR="00801ABA" w:rsidRDefault="00801ABA">
            <w:pPr>
              <w:pStyle w:val="ConsPlusNormal"/>
              <w:jc w:val="center"/>
            </w:pPr>
            <w:r>
              <w:t>4109,0</w:t>
            </w:r>
          </w:p>
        </w:tc>
        <w:tc>
          <w:tcPr>
            <w:tcW w:w="1304" w:type="dxa"/>
          </w:tcPr>
          <w:p w:rsidR="00801ABA" w:rsidRDefault="00801ABA">
            <w:pPr>
              <w:pStyle w:val="ConsPlusNormal"/>
              <w:jc w:val="center"/>
            </w:pPr>
            <w:r>
              <w:t>7964,0</w:t>
            </w:r>
          </w:p>
        </w:tc>
        <w:tc>
          <w:tcPr>
            <w:tcW w:w="1304" w:type="dxa"/>
          </w:tcPr>
          <w:p w:rsidR="00801ABA" w:rsidRDefault="00801ABA">
            <w:pPr>
              <w:pStyle w:val="ConsPlusNormal"/>
              <w:jc w:val="center"/>
            </w:pPr>
            <w:r>
              <w:t>17248,3</w:t>
            </w:r>
          </w:p>
        </w:tc>
        <w:tc>
          <w:tcPr>
            <w:tcW w:w="1304" w:type="dxa"/>
          </w:tcPr>
          <w:p w:rsidR="00801ABA" w:rsidRDefault="00801ABA">
            <w:pPr>
              <w:pStyle w:val="ConsPlusNormal"/>
              <w:jc w:val="center"/>
            </w:pPr>
            <w:r>
              <w:t>55110,5</w:t>
            </w:r>
          </w:p>
        </w:tc>
        <w:tc>
          <w:tcPr>
            <w:tcW w:w="1361" w:type="dxa"/>
          </w:tcPr>
          <w:p w:rsidR="00801ABA" w:rsidRDefault="00801ABA">
            <w:pPr>
              <w:pStyle w:val="ConsPlusNormal"/>
              <w:jc w:val="center"/>
            </w:pPr>
            <w:r>
              <w:t>28322,3</w:t>
            </w:r>
          </w:p>
        </w:tc>
        <w:tc>
          <w:tcPr>
            <w:tcW w:w="1304" w:type="dxa"/>
          </w:tcPr>
          <w:p w:rsidR="00801ABA" w:rsidRDefault="00801ABA">
            <w:pPr>
              <w:pStyle w:val="ConsPlusNormal"/>
              <w:jc w:val="center"/>
            </w:pPr>
            <w:r>
              <w:t>34222,5</w:t>
            </w:r>
          </w:p>
        </w:tc>
        <w:tc>
          <w:tcPr>
            <w:tcW w:w="1304" w:type="dxa"/>
          </w:tcPr>
          <w:p w:rsidR="00801ABA" w:rsidRDefault="00801ABA">
            <w:pPr>
              <w:pStyle w:val="ConsPlusNormal"/>
              <w:jc w:val="center"/>
            </w:pPr>
            <w:r>
              <w:t>114150,8</w:t>
            </w:r>
          </w:p>
        </w:tc>
        <w:tc>
          <w:tcPr>
            <w:tcW w:w="1361" w:type="dxa"/>
          </w:tcPr>
          <w:p w:rsidR="00801ABA" w:rsidRDefault="00801ABA">
            <w:pPr>
              <w:pStyle w:val="ConsPlusNormal"/>
              <w:jc w:val="center"/>
            </w:pPr>
            <w:r>
              <w:t>124561,5</w:t>
            </w:r>
          </w:p>
        </w:tc>
        <w:tc>
          <w:tcPr>
            <w:tcW w:w="1304" w:type="dxa"/>
          </w:tcPr>
          <w:p w:rsidR="00801ABA" w:rsidRDefault="00801ABA">
            <w:pPr>
              <w:pStyle w:val="ConsPlusNormal"/>
              <w:jc w:val="center"/>
            </w:pPr>
            <w:r>
              <w:t>104734,2</w:t>
            </w:r>
          </w:p>
        </w:tc>
        <w:tc>
          <w:tcPr>
            <w:tcW w:w="1155" w:type="dxa"/>
          </w:tcPr>
          <w:p w:rsidR="00801ABA" w:rsidRDefault="00801ABA">
            <w:pPr>
              <w:pStyle w:val="ConsPlusNormal"/>
              <w:jc w:val="center"/>
            </w:pPr>
            <w:r>
              <w:t>105384,2</w:t>
            </w:r>
          </w:p>
        </w:tc>
        <w:tc>
          <w:tcPr>
            <w:tcW w:w="850" w:type="dxa"/>
          </w:tcPr>
          <w:p w:rsidR="00801ABA" w:rsidRDefault="00801ABA">
            <w:pPr>
              <w:pStyle w:val="ConsPlusNormal"/>
            </w:pPr>
          </w:p>
        </w:tc>
      </w:tr>
      <w:tr w:rsidR="00801ABA">
        <w:tc>
          <w:tcPr>
            <w:tcW w:w="1701" w:type="dxa"/>
          </w:tcPr>
          <w:p w:rsidR="00801ABA" w:rsidRDefault="00801ABA">
            <w:pPr>
              <w:pStyle w:val="ConsPlusNormal"/>
            </w:pPr>
            <w:r>
              <w:t>внебюджетных источников</w:t>
            </w:r>
          </w:p>
        </w:tc>
        <w:tc>
          <w:tcPr>
            <w:tcW w:w="1441" w:type="dxa"/>
          </w:tcPr>
          <w:p w:rsidR="00801ABA" w:rsidRDefault="00801ABA">
            <w:pPr>
              <w:pStyle w:val="ConsPlusNormal"/>
              <w:jc w:val="center"/>
            </w:pPr>
            <w:r>
              <w:t>9682649,3</w:t>
            </w:r>
          </w:p>
        </w:tc>
        <w:tc>
          <w:tcPr>
            <w:tcW w:w="1304" w:type="dxa"/>
          </w:tcPr>
          <w:p w:rsidR="00801ABA" w:rsidRDefault="00801ABA">
            <w:pPr>
              <w:pStyle w:val="ConsPlusNormal"/>
              <w:jc w:val="center"/>
            </w:pPr>
            <w:r>
              <w:t>2024500,0</w:t>
            </w:r>
          </w:p>
        </w:tc>
        <w:tc>
          <w:tcPr>
            <w:tcW w:w="1304" w:type="dxa"/>
          </w:tcPr>
          <w:p w:rsidR="00801ABA" w:rsidRDefault="00801ABA">
            <w:pPr>
              <w:pStyle w:val="ConsPlusNormal"/>
              <w:jc w:val="center"/>
            </w:pPr>
            <w:r>
              <w:t>1018500,0</w:t>
            </w:r>
          </w:p>
        </w:tc>
        <w:tc>
          <w:tcPr>
            <w:tcW w:w="1304" w:type="dxa"/>
          </w:tcPr>
          <w:p w:rsidR="00801ABA" w:rsidRDefault="00801ABA">
            <w:pPr>
              <w:pStyle w:val="ConsPlusNormal"/>
              <w:jc w:val="center"/>
            </w:pPr>
            <w:r>
              <w:t>643500,0</w:t>
            </w:r>
          </w:p>
        </w:tc>
        <w:tc>
          <w:tcPr>
            <w:tcW w:w="1304" w:type="dxa"/>
          </w:tcPr>
          <w:p w:rsidR="00801ABA" w:rsidRDefault="00801ABA">
            <w:pPr>
              <w:pStyle w:val="ConsPlusNormal"/>
              <w:jc w:val="center"/>
            </w:pPr>
            <w:r>
              <w:t>1037794,0</w:t>
            </w:r>
          </w:p>
        </w:tc>
        <w:tc>
          <w:tcPr>
            <w:tcW w:w="1304" w:type="dxa"/>
          </w:tcPr>
          <w:p w:rsidR="00801ABA" w:rsidRDefault="00801ABA">
            <w:pPr>
              <w:pStyle w:val="ConsPlusNormal"/>
              <w:jc w:val="center"/>
            </w:pPr>
            <w:r>
              <w:t>1310544,0</w:t>
            </w:r>
          </w:p>
        </w:tc>
        <w:tc>
          <w:tcPr>
            <w:tcW w:w="1361" w:type="dxa"/>
          </w:tcPr>
          <w:p w:rsidR="00801ABA" w:rsidRDefault="00801ABA">
            <w:pPr>
              <w:pStyle w:val="ConsPlusNormal"/>
              <w:jc w:val="center"/>
            </w:pPr>
            <w:r>
              <w:t>592217,0</w:t>
            </w:r>
          </w:p>
        </w:tc>
        <w:tc>
          <w:tcPr>
            <w:tcW w:w="1304" w:type="dxa"/>
          </w:tcPr>
          <w:p w:rsidR="00801ABA" w:rsidRDefault="00801ABA">
            <w:pPr>
              <w:pStyle w:val="ConsPlusNormal"/>
              <w:jc w:val="center"/>
            </w:pPr>
            <w:r>
              <w:t>592217,0</w:t>
            </w:r>
          </w:p>
        </w:tc>
        <w:tc>
          <w:tcPr>
            <w:tcW w:w="1304" w:type="dxa"/>
          </w:tcPr>
          <w:p w:rsidR="00801ABA" w:rsidRDefault="00801ABA">
            <w:pPr>
              <w:pStyle w:val="ConsPlusNormal"/>
              <w:jc w:val="center"/>
            </w:pPr>
            <w:r>
              <w:t>348353,4</w:t>
            </w:r>
          </w:p>
        </w:tc>
        <w:tc>
          <w:tcPr>
            <w:tcW w:w="1361" w:type="dxa"/>
          </w:tcPr>
          <w:p w:rsidR="00801ABA" w:rsidRDefault="00801ABA">
            <w:pPr>
              <w:pStyle w:val="ConsPlusNormal"/>
              <w:jc w:val="center"/>
            </w:pPr>
            <w:r>
              <w:t>1306341,3</w:t>
            </w:r>
          </w:p>
        </w:tc>
        <w:tc>
          <w:tcPr>
            <w:tcW w:w="1304" w:type="dxa"/>
          </w:tcPr>
          <w:p w:rsidR="00801ABA" w:rsidRDefault="00801ABA">
            <w:pPr>
              <w:pStyle w:val="ConsPlusNormal"/>
              <w:jc w:val="center"/>
            </w:pPr>
            <w:r>
              <w:t>404341,3</w:t>
            </w:r>
          </w:p>
        </w:tc>
        <w:tc>
          <w:tcPr>
            <w:tcW w:w="1155" w:type="dxa"/>
          </w:tcPr>
          <w:p w:rsidR="00801ABA" w:rsidRDefault="00801ABA">
            <w:pPr>
              <w:pStyle w:val="ConsPlusNormal"/>
              <w:jc w:val="center"/>
            </w:pPr>
            <w:r>
              <w:t>404341,3</w:t>
            </w:r>
          </w:p>
        </w:tc>
        <w:tc>
          <w:tcPr>
            <w:tcW w:w="850" w:type="dxa"/>
          </w:tcPr>
          <w:p w:rsidR="00801ABA" w:rsidRDefault="00801ABA">
            <w:pPr>
              <w:pStyle w:val="ConsPlusNormal"/>
            </w:pPr>
          </w:p>
        </w:tc>
      </w:tr>
      <w:tr w:rsidR="00801ABA">
        <w:tc>
          <w:tcPr>
            <w:tcW w:w="1701" w:type="dxa"/>
          </w:tcPr>
          <w:p w:rsidR="00801ABA" w:rsidRDefault="00801ABA">
            <w:pPr>
              <w:pStyle w:val="ConsPlusNormal"/>
            </w:pPr>
            <w:r>
              <w:t>Капитальные вложения, в том числе из:</w:t>
            </w:r>
          </w:p>
        </w:tc>
        <w:tc>
          <w:tcPr>
            <w:tcW w:w="1441" w:type="dxa"/>
          </w:tcPr>
          <w:p w:rsidR="00801ABA" w:rsidRDefault="00801ABA">
            <w:pPr>
              <w:pStyle w:val="ConsPlusNormal"/>
              <w:jc w:val="center"/>
            </w:pPr>
            <w:r>
              <w:t>3183687,1</w:t>
            </w:r>
          </w:p>
        </w:tc>
        <w:tc>
          <w:tcPr>
            <w:tcW w:w="1304" w:type="dxa"/>
          </w:tcPr>
          <w:p w:rsidR="00801ABA" w:rsidRDefault="00801ABA">
            <w:pPr>
              <w:pStyle w:val="ConsPlusNormal"/>
              <w:jc w:val="center"/>
            </w:pPr>
            <w:r>
              <w:t>562500,0</w:t>
            </w:r>
          </w:p>
        </w:tc>
        <w:tc>
          <w:tcPr>
            <w:tcW w:w="1304" w:type="dxa"/>
          </w:tcPr>
          <w:p w:rsidR="00801ABA" w:rsidRDefault="00801ABA">
            <w:pPr>
              <w:pStyle w:val="ConsPlusNormal"/>
              <w:jc w:val="center"/>
            </w:pPr>
            <w:r>
              <w:t>82180,8</w:t>
            </w:r>
          </w:p>
        </w:tc>
        <w:tc>
          <w:tcPr>
            <w:tcW w:w="1304" w:type="dxa"/>
          </w:tcPr>
          <w:p w:rsidR="00801ABA" w:rsidRDefault="00801ABA">
            <w:pPr>
              <w:pStyle w:val="ConsPlusNormal"/>
              <w:jc w:val="center"/>
            </w:pPr>
            <w:r>
              <w:t>159280,8</w:t>
            </w:r>
          </w:p>
        </w:tc>
        <w:tc>
          <w:tcPr>
            <w:tcW w:w="1304" w:type="dxa"/>
          </w:tcPr>
          <w:p w:rsidR="00801ABA" w:rsidRDefault="00801ABA">
            <w:pPr>
              <w:pStyle w:val="ConsPlusNormal"/>
              <w:jc w:val="center"/>
            </w:pPr>
            <w:r>
              <w:t>164965,1</w:t>
            </w:r>
          </w:p>
        </w:tc>
        <w:tc>
          <w:tcPr>
            <w:tcW w:w="1304" w:type="dxa"/>
          </w:tcPr>
          <w:p w:rsidR="00801ABA" w:rsidRDefault="00801ABA">
            <w:pPr>
              <w:pStyle w:val="ConsPlusNormal"/>
              <w:jc w:val="center"/>
            </w:pPr>
            <w:r>
              <w:t>102209,8</w:t>
            </w:r>
          </w:p>
        </w:tc>
        <w:tc>
          <w:tcPr>
            <w:tcW w:w="1361" w:type="dxa"/>
          </w:tcPr>
          <w:p w:rsidR="00801ABA" w:rsidRDefault="00801ABA">
            <w:pPr>
              <w:pStyle w:val="ConsPlusNormal"/>
              <w:jc w:val="center"/>
            </w:pPr>
            <w:r>
              <w:t>70613,3</w:t>
            </w:r>
          </w:p>
        </w:tc>
        <w:tc>
          <w:tcPr>
            <w:tcW w:w="1304" w:type="dxa"/>
          </w:tcPr>
          <w:p w:rsidR="00801ABA" w:rsidRDefault="00801ABA">
            <w:pPr>
              <w:pStyle w:val="ConsPlusNormal"/>
              <w:jc w:val="center"/>
            </w:pPr>
            <w:r>
              <w:t>101763,2</w:t>
            </w:r>
          </w:p>
        </w:tc>
        <w:tc>
          <w:tcPr>
            <w:tcW w:w="1304" w:type="dxa"/>
          </w:tcPr>
          <w:p w:rsidR="00801ABA" w:rsidRDefault="00801ABA">
            <w:pPr>
              <w:pStyle w:val="ConsPlusNormal"/>
              <w:jc w:val="center"/>
            </w:pPr>
            <w:r>
              <w:t>439252,6</w:t>
            </w:r>
          </w:p>
        </w:tc>
        <w:tc>
          <w:tcPr>
            <w:tcW w:w="1361" w:type="dxa"/>
          </w:tcPr>
          <w:p w:rsidR="00801ABA" w:rsidRDefault="00801ABA">
            <w:pPr>
              <w:pStyle w:val="ConsPlusNormal"/>
              <w:jc w:val="center"/>
            </w:pPr>
            <w:r>
              <w:t>1194010,7</w:t>
            </w:r>
          </w:p>
        </w:tc>
        <w:tc>
          <w:tcPr>
            <w:tcW w:w="1304" w:type="dxa"/>
          </w:tcPr>
          <w:p w:rsidR="00801ABA" w:rsidRDefault="00801ABA">
            <w:pPr>
              <w:pStyle w:val="ConsPlusNormal"/>
              <w:jc w:val="center"/>
            </w:pPr>
            <w:r>
              <w:t>207772,1</w:t>
            </w:r>
          </w:p>
        </w:tc>
        <w:tc>
          <w:tcPr>
            <w:tcW w:w="1155" w:type="dxa"/>
          </w:tcPr>
          <w:p w:rsidR="00801ABA" w:rsidRDefault="00801ABA">
            <w:pPr>
              <w:pStyle w:val="ConsPlusNormal"/>
              <w:jc w:val="center"/>
            </w:pPr>
            <w:r>
              <w:t>99138,7</w:t>
            </w:r>
          </w:p>
        </w:tc>
        <w:tc>
          <w:tcPr>
            <w:tcW w:w="850" w:type="dxa"/>
          </w:tcPr>
          <w:p w:rsidR="00801ABA" w:rsidRDefault="00801ABA">
            <w:pPr>
              <w:pStyle w:val="ConsPlusNormal"/>
            </w:pPr>
          </w:p>
        </w:tc>
      </w:tr>
      <w:tr w:rsidR="00801ABA">
        <w:tc>
          <w:tcPr>
            <w:tcW w:w="1701" w:type="dxa"/>
          </w:tcPr>
          <w:p w:rsidR="00801ABA" w:rsidRDefault="00801ABA">
            <w:pPr>
              <w:pStyle w:val="ConsPlusNormal"/>
            </w:pPr>
            <w:r>
              <w:t>федерального бюджета</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областного бюджета</w:t>
            </w:r>
          </w:p>
        </w:tc>
        <w:tc>
          <w:tcPr>
            <w:tcW w:w="1441" w:type="dxa"/>
          </w:tcPr>
          <w:p w:rsidR="00801ABA" w:rsidRDefault="00801ABA">
            <w:pPr>
              <w:pStyle w:val="ConsPlusNormal"/>
              <w:jc w:val="center"/>
            </w:pPr>
            <w:r>
              <w:t>2992245,3</w:t>
            </w:r>
          </w:p>
        </w:tc>
        <w:tc>
          <w:tcPr>
            <w:tcW w:w="1304" w:type="dxa"/>
          </w:tcPr>
          <w:p w:rsidR="00801ABA" w:rsidRDefault="00801ABA">
            <w:pPr>
              <w:pStyle w:val="ConsPlusNormal"/>
              <w:jc w:val="center"/>
            </w:pPr>
            <w:r>
              <w:t>450000,0</w:t>
            </w:r>
          </w:p>
        </w:tc>
        <w:tc>
          <w:tcPr>
            <w:tcW w:w="1304" w:type="dxa"/>
          </w:tcPr>
          <w:p w:rsidR="00801ABA" w:rsidRDefault="00801ABA">
            <w:pPr>
              <w:pStyle w:val="ConsPlusNormal"/>
              <w:jc w:val="center"/>
            </w:pPr>
            <w:r>
              <w:t>78071,8</w:t>
            </w:r>
          </w:p>
        </w:tc>
        <w:tc>
          <w:tcPr>
            <w:tcW w:w="1304" w:type="dxa"/>
          </w:tcPr>
          <w:p w:rsidR="00801ABA" w:rsidRDefault="00801ABA">
            <w:pPr>
              <w:pStyle w:val="ConsPlusNormal"/>
              <w:jc w:val="center"/>
            </w:pPr>
            <w:r>
              <w:t>151316,8</w:t>
            </w:r>
          </w:p>
        </w:tc>
        <w:tc>
          <w:tcPr>
            <w:tcW w:w="1304" w:type="dxa"/>
          </w:tcPr>
          <w:p w:rsidR="00801ABA" w:rsidRDefault="00801ABA">
            <w:pPr>
              <w:pStyle w:val="ConsPlusNormal"/>
              <w:jc w:val="center"/>
            </w:pPr>
            <w:r>
              <w:t>156716,8</w:t>
            </w:r>
          </w:p>
        </w:tc>
        <w:tc>
          <w:tcPr>
            <w:tcW w:w="1304" w:type="dxa"/>
          </w:tcPr>
          <w:p w:rsidR="00801ABA" w:rsidRDefault="00801ABA">
            <w:pPr>
              <w:pStyle w:val="ConsPlusNormal"/>
              <w:jc w:val="center"/>
            </w:pPr>
            <w:r>
              <w:t>97099,3</w:t>
            </w:r>
          </w:p>
        </w:tc>
        <w:tc>
          <w:tcPr>
            <w:tcW w:w="1361" w:type="dxa"/>
          </w:tcPr>
          <w:p w:rsidR="00801ABA" w:rsidRDefault="00801ABA">
            <w:pPr>
              <w:pStyle w:val="ConsPlusNormal"/>
              <w:jc w:val="center"/>
            </w:pPr>
            <w:r>
              <w:t>67082,6</w:t>
            </w:r>
          </w:p>
        </w:tc>
        <w:tc>
          <w:tcPr>
            <w:tcW w:w="1304" w:type="dxa"/>
          </w:tcPr>
          <w:p w:rsidR="00801ABA" w:rsidRDefault="00801ABA">
            <w:pPr>
              <w:pStyle w:val="ConsPlusNormal"/>
              <w:jc w:val="center"/>
            </w:pPr>
            <w:r>
              <w:t>99759,4</w:t>
            </w:r>
          </w:p>
        </w:tc>
        <w:tc>
          <w:tcPr>
            <w:tcW w:w="1304" w:type="dxa"/>
          </w:tcPr>
          <w:p w:rsidR="00801ABA" w:rsidRDefault="00801ABA">
            <w:pPr>
              <w:pStyle w:val="ConsPlusNormal"/>
              <w:jc w:val="center"/>
            </w:pPr>
            <w:r>
              <w:t>425331,3</w:t>
            </w:r>
          </w:p>
        </w:tc>
        <w:tc>
          <w:tcPr>
            <w:tcW w:w="1361" w:type="dxa"/>
          </w:tcPr>
          <w:p w:rsidR="00801ABA" w:rsidRDefault="00801ABA">
            <w:pPr>
              <w:pStyle w:val="ConsPlusNormal"/>
              <w:jc w:val="center"/>
            </w:pPr>
            <w:r>
              <w:t>1169534,8</w:t>
            </w:r>
          </w:p>
        </w:tc>
        <w:tc>
          <w:tcPr>
            <w:tcW w:w="1304" w:type="dxa"/>
          </w:tcPr>
          <w:p w:rsidR="00801ABA" w:rsidRDefault="00801ABA">
            <w:pPr>
              <w:pStyle w:val="ConsPlusNormal"/>
              <w:jc w:val="center"/>
            </w:pPr>
            <w:r>
              <w:t>203150,8</w:t>
            </w:r>
          </w:p>
        </w:tc>
        <w:tc>
          <w:tcPr>
            <w:tcW w:w="1155" w:type="dxa"/>
          </w:tcPr>
          <w:p w:rsidR="00801ABA" w:rsidRDefault="00801ABA">
            <w:pPr>
              <w:pStyle w:val="ConsPlusNormal"/>
              <w:jc w:val="center"/>
            </w:pPr>
            <w:r>
              <w:t>94181,7</w:t>
            </w:r>
          </w:p>
        </w:tc>
        <w:tc>
          <w:tcPr>
            <w:tcW w:w="850" w:type="dxa"/>
          </w:tcPr>
          <w:p w:rsidR="00801ABA" w:rsidRDefault="00801ABA">
            <w:pPr>
              <w:pStyle w:val="ConsPlusNormal"/>
            </w:pPr>
          </w:p>
        </w:tc>
      </w:tr>
      <w:tr w:rsidR="00801ABA">
        <w:tc>
          <w:tcPr>
            <w:tcW w:w="1701" w:type="dxa"/>
          </w:tcPr>
          <w:p w:rsidR="00801ABA" w:rsidRDefault="00801ABA">
            <w:pPr>
              <w:pStyle w:val="ConsPlusNormal"/>
            </w:pPr>
            <w:r>
              <w:t>местных бюджетов</w:t>
            </w:r>
          </w:p>
        </w:tc>
        <w:tc>
          <w:tcPr>
            <w:tcW w:w="1441" w:type="dxa"/>
          </w:tcPr>
          <w:p w:rsidR="00801ABA" w:rsidRDefault="00801ABA">
            <w:pPr>
              <w:pStyle w:val="ConsPlusNormal"/>
              <w:jc w:val="center"/>
            </w:pPr>
            <w:r>
              <w:t>191441,8</w:t>
            </w:r>
          </w:p>
        </w:tc>
        <w:tc>
          <w:tcPr>
            <w:tcW w:w="1304" w:type="dxa"/>
          </w:tcPr>
          <w:p w:rsidR="00801ABA" w:rsidRDefault="00801ABA">
            <w:pPr>
              <w:pStyle w:val="ConsPlusNormal"/>
              <w:jc w:val="center"/>
            </w:pPr>
            <w:r>
              <w:t>112500,0</w:t>
            </w:r>
          </w:p>
        </w:tc>
        <w:tc>
          <w:tcPr>
            <w:tcW w:w="1304" w:type="dxa"/>
          </w:tcPr>
          <w:p w:rsidR="00801ABA" w:rsidRDefault="00801ABA">
            <w:pPr>
              <w:pStyle w:val="ConsPlusNormal"/>
              <w:jc w:val="center"/>
            </w:pPr>
            <w:r>
              <w:t>4109,0</w:t>
            </w:r>
          </w:p>
        </w:tc>
        <w:tc>
          <w:tcPr>
            <w:tcW w:w="1304" w:type="dxa"/>
          </w:tcPr>
          <w:p w:rsidR="00801ABA" w:rsidRDefault="00801ABA">
            <w:pPr>
              <w:pStyle w:val="ConsPlusNormal"/>
              <w:jc w:val="center"/>
            </w:pPr>
            <w:r>
              <w:t>7964,0</w:t>
            </w:r>
          </w:p>
        </w:tc>
        <w:tc>
          <w:tcPr>
            <w:tcW w:w="1304" w:type="dxa"/>
          </w:tcPr>
          <w:p w:rsidR="00801ABA" w:rsidRDefault="00801ABA">
            <w:pPr>
              <w:pStyle w:val="ConsPlusNormal"/>
              <w:jc w:val="center"/>
            </w:pPr>
            <w:r>
              <w:t>8248,3</w:t>
            </w:r>
          </w:p>
        </w:tc>
        <w:tc>
          <w:tcPr>
            <w:tcW w:w="1304" w:type="dxa"/>
          </w:tcPr>
          <w:p w:rsidR="00801ABA" w:rsidRDefault="00801ABA">
            <w:pPr>
              <w:pStyle w:val="ConsPlusNormal"/>
              <w:jc w:val="center"/>
            </w:pPr>
            <w:r>
              <w:t>5110,5</w:t>
            </w:r>
          </w:p>
        </w:tc>
        <w:tc>
          <w:tcPr>
            <w:tcW w:w="1361" w:type="dxa"/>
          </w:tcPr>
          <w:p w:rsidR="00801ABA" w:rsidRDefault="00801ABA">
            <w:pPr>
              <w:pStyle w:val="ConsPlusNormal"/>
              <w:jc w:val="center"/>
            </w:pPr>
            <w:r>
              <w:t>3530,7</w:t>
            </w:r>
          </w:p>
        </w:tc>
        <w:tc>
          <w:tcPr>
            <w:tcW w:w="1304" w:type="dxa"/>
          </w:tcPr>
          <w:p w:rsidR="00801ABA" w:rsidRDefault="00801ABA">
            <w:pPr>
              <w:pStyle w:val="ConsPlusNormal"/>
              <w:jc w:val="center"/>
            </w:pPr>
            <w:r>
              <w:t>2003,8</w:t>
            </w:r>
          </w:p>
        </w:tc>
        <w:tc>
          <w:tcPr>
            <w:tcW w:w="1304" w:type="dxa"/>
          </w:tcPr>
          <w:p w:rsidR="00801ABA" w:rsidRDefault="00801ABA">
            <w:pPr>
              <w:pStyle w:val="ConsPlusNormal"/>
              <w:jc w:val="center"/>
            </w:pPr>
            <w:r>
              <w:t>13921,3</w:t>
            </w:r>
          </w:p>
        </w:tc>
        <w:tc>
          <w:tcPr>
            <w:tcW w:w="1361" w:type="dxa"/>
          </w:tcPr>
          <w:p w:rsidR="00801ABA" w:rsidRDefault="00801ABA">
            <w:pPr>
              <w:pStyle w:val="ConsPlusNormal"/>
              <w:jc w:val="center"/>
            </w:pPr>
            <w:r>
              <w:t>24475,9</w:t>
            </w:r>
          </w:p>
        </w:tc>
        <w:tc>
          <w:tcPr>
            <w:tcW w:w="1304" w:type="dxa"/>
          </w:tcPr>
          <w:p w:rsidR="00801ABA" w:rsidRDefault="00801ABA">
            <w:pPr>
              <w:pStyle w:val="ConsPlusNormal"/>
              <w:jc w:val="center"/>
            </w:pPr>
            <w:r>
              <w:t>4621,3</w:t>
            </w:r>
          </w:p>
        </w:tc>
        <w:tc>
          <w:tcPr>
            <w:tcW w:w="1155" w:type="dxa"/>
          </w:tcPr>
          <w:p w:rsidR="00801ABA" w:rsidRDefault="00801ABA">
            <w:pPr>
              <w:pStyle w:val="ConsPlusNormal"/>
              <w:jc w:val="center"/>
            </w:pPr>
            <w:r>
              <w:t>4957,0</w:t>
            </w:r>
          </w:p>
        </w:tc>
        <w:tc>
          <w:tcPr>
            <w:tcW w:w="850" w:type="dxa"/>
          </w:tcPr>
          <w:p w:rsidR="00801ABA" w:rsidRDefault="00801ABA">
            <w:pPr>
              <w:pStyle w:val="ConsPlusNormal"/>
            </w:pPr>
          </w:p>
        </w:tc>
      </w:tr>
      <w:tr w:rsidR="00801ABA">
        <w:tc>
          <w:tcPr>
            <w:tcW w:w="1701" w:type="dxa"/>
          </w:tcPr>
          <w:p w:rsidR="00801ABA" w:rsidRDefault="00801ABA">
            <w:pPr>
              <w:pStyle w:val="ConsPlusNormal"/>
            </w:pPr>
            <w:r>
              <w:t>внебюджетных источников</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НИОКР, в том числе из:</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федерального бюджета</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областного бюджета</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lastRenderedPageBreak/>
              <w:t>местных бюджетов</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внебюджетных источников</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Прочие расходы, в том числе из:</w:t>
            </w:r>
          </w:p>
        </w:tc>
        <w:tc>
          <w:tcPr>
            <w:tcW w:w="1441" w:type="dxa"/>
          </w:tcPr>
          <w:p w:rsidR="00801ABA" w:rsidRDefault="00801ABA">
            <w:pPr>
              <w:pStyle w:val="ConsPlusNormal"/>
              <w:jc w:val="center"/>
            </w:pPr>
            <w:r>
              <w:t>10261735,9</w:t>
            </w:r>
          </w:p>
        </w:tc>
        <w:tc>
          <w:tcPr>
            <w:tcW w:w="1304" w:type="dxa"/>
          </w:tcPr>
          <w:p w:rsidR="00801ABA" w:rsidRDefault="00801ABA">
            <w:pPr>
              <w:pStyle w:val="ConsPlusNormal"/>
              <w:jc w:val="center"/>
            </w:pPr>
            <w:r>
              <w:t>2038404,0</w:t>
            </w:r>
          </w:p>
        </w:tc>
        <w:tc>
          <w:tcPr>
            <w:tcW w:w="1304" w:type="dxa"/>
          </w:tcPr>
          <w:p w:rsidR="00801ABA" w:rsidRDefault="00801ABA">
            <w:pPr>
              <w:pStyle w:val="ConsPlusNormal"/>
              <w:jc w:val="center"/>
            </w:pPr>
            <w:r>
              <w:t>1018500,0</w:t>
            </w:r>
          </w:p>
        </w:tc>
        <w:tc>
          <w:tcPr>
            <w:tcW w:w="1304" w:type="dxa"/>
          </w:tcPr>
          <w:p w:rsidR="00801ABA" w:rsidRDefault="00801ABA">
            <w:pPr>
              <w:pStyle w:val="ConsPlusNormal"/>
              <w:jc w:val="center"/>
            </w:pPr>
            <w:r>
              <w:t>643500,0</w:t>
            </w:r>
          </w:p>
        </w:tc>
        <w:tc>
          <w:tcPr>
            <w:tcW w:w="1304" w:type="dxa"/>
          </w:tcPr>
          <w:p w:rsidR="00801ABA" w:rsidRDefault="00801ABA">
            <w:pPr>
              <w:pStyle w:val="ConsPlusNormal"/>
              <w:jc w:val="center"/>
            </w:pPr>
            <w:r>
              <w:t>1046794,0</w:t>
            </w:r>
          </w:p>
        </w:tc>
        <w:tc>
          <w:tcPr>
            <w:tcW w:w="1304" w:type="dxa"/>
          </w:tcPr>
          <w:p w:rsidR="00801ABA" w:rsidRDefault="00801ABA">
            <w:pPr>
              <w:pStyle w:val="ConsPlusNormal"/>
              <w:jc w:val="center"/>
            </w:pPr>
            <w:r>
              <w:t>1360844,0</w:t>
            </w:r>
          </w:p>
        </w:tc>
        <w:tc>
          <w:tcPr>
            <w:tcW w:w="1361" w:type="dxa"/>
          </w:tcPr>
          <w:p w:rsidR="00801ABA" w:rsidRDefault="00801ABA">
            <w:pPr>
              <w:pStyle w:val="ConsPlusNormal"/>
              <w:jc w:val="center"/>
            </w:pPr>
            <w:r>
              <w:t>629008,6</w:t>
            </w:r>
          </w:p>
        </w:tc>
        <w:tc>
          <w:tcPr>
            <w:tcW w:w="1304" w:type="dxa"/>
          </w:tcPr>
          <w:p w:rsidR="00801ABA" w:rsidRDefault="00801ABA">
            <w:pPr>
              <w:pStyle w:val="ConsPlusNormal"/>
              <w:jc w:val="center"/>
            </w:pPr>
            <w:r>
              <w:t>631600,7</w:t>
            </w:r>
          </w:p>
        </w:tc>
        <w:tc>
          <w:tcPr>
            <w:tcW w:w="1304" w:type="dxa"/>
          </w:tcPr>
          <w:p w:rsidR="00801ABA" w:rsidRDefault="00801ABA">
            <w:pPr>
              <w:pStyle w:val="ConsPlusNormal"/>
              <w:jc w:val="center"/>
            </w:pPr>
            <w:r>
              <w:t>458787,0</w:t>
            </w:r>
          </w:p>
        </w:tc>
        <w:tc>
          <w:tcPr>
            <w:tcW w:w="1361" w:type="dxa"/>
          </w:tcPr>
          <w:p w:rsidR="00801ABA" w:rsidRDefault="00801ABA">
            <w:pPr>
              <w:pStyle w:val="ConsPlusNormal"/>
              <w:jc w:val="center"/>
            </w:pPr>
            <w:r>
              <w:t>1411691,9</w:t>
            </w:r>
          </w:p>
        </w:tc>
        <w:tc>
          <w:tcPr>
            <w:tcW w:w="1304" w:type="dxa"/>
          </w:tcPr>
          <w:p w:rsidR="00801ABA" w:rsidRDefault="00801ABA">
            <w:pPr>
              <w:pStyle w:val="ConsPlusNormal"/>
              <w:jc w:val="center"/>
            </w:pPr>
            <w:r>
              <w:t>509719,2</w:t>
            </w:r>
          </w:p>
        </w:tc>
        <w:tc>
          <w:tcPr>
            <w:tcW w:w="1155" w:type="dxa"/>
          </w:tcPr>
          <w:p w:rsidR="00801ABA" w:rsidRDefault="00801ABA">
            <w:pPr>
              <w:pStyle w:val="ConsPlusNormal"/>
              <w:jc w:val="center"/>
            </w:pPr>
            <w:r>
              <w:t>512886,5</w:t>
            </w:r>
          </w:p>
        </w:tc>
        <w:tc>
          <w:tcPr>
            <w:tcW w:w="850" w:type="dxa"/>
          </w:tcPr>
          <w:p w:rsidR="00801ABA" w:rsidRDefault="00801ABA">
            <w:pPr>
              <w:pStyle w:val="ConsPlusNormal"/>
            </w:pPr>
          </w:p>
        </w:tc>
      </w:tr>
      <w:tr w:rsidR="00801ABA">
        <w:tc>
          <w:tcPr>
            <w:tcW w:w="1701" w:type="dxa"/>
          </w:tcPr>
          <w:p w:rsidR="00801ABA" w:rsidRDefault="00801ABA">
            <w:pPr>
              <w:pStyle w:val="ConsPlusNormal"/>
            </w:pPr>
            <w:r>
              <w:t>федерального бюджета</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областного бюджета</w:t>
            </w:r>
          </w:p>
        </w:tc>
        <w:tc>
          <w:tcPr>
            <w:tcW w:w="1441" w:type="dxa"/>
          </w:tcPr>
          <w:p w:rsidR="00801ABA" w:rsidRDefault="00801ABA">
            <w:pPr>
              <w:pStyle w:val="ConsPlusNormal"/>
              <w:jc w:val="center"/>
            </w:pPr>
            <w:r>
              <w:t>62221,1</w:t>
            </w:r>
          </w:p>
        </w:tc>
        <w:tc>
          <w:tcPr>
            <w:tcW w:w="1304" w:type="dxa"/>
          </w:tcPr>
          <w:p w:rsidR="00801ABA" w:rsidRDefault="00801ABA">
            <w:pPr>
              <w:pStyle w:val="ConsPlusNormal"/>
              <w:jc w:val="center"/>
            </w:pPr>
            <w:r>
              <w:t>13904,0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300,0</w:t>
            </w:r>
          </w:p>
        </w:tc>
        <w:tc>
          <w:tcPr>
            <w:tcW w:w="1361" w:type="dxa"/>
          </w:tcPr>
          <w:p w:rsidR="00801ABA" w:rsidRDefault="00801ABA">
            <w:pPr>
              <w:pStyle w:val="ConsPlusNormal"/>
              <w:jc w:val="center"/>
            </w:pPr>
            <w:r>
              <w:t>12000,0</w:t>
            </w:r>
          </w:p>
        </w:tc>
        <w:tc>
          <w:tcPr>
            <w:tcW w:w="1304" w:type="dxa"/>
          </w:tcPr>
          <w:p w:rsidR="00801ABA" w:rsidRDefault="00801ABA">
            <w:pPr>
              <w:pStyle w:val="ConsPlusNormal"/>
              <w:jc w:val="center"/>
            </w:pPr>
            <w:r>
              <w:t>7165,0</w:t>
            </w:r>
          </w:p>
        </w:tc>
        <w:tc>
          <w:tcPr>
            <w:tcW w:w="1304" w:type="dxa"/>
          </w:tcPr>
          <w:p w:rsidR="00801ABA" w:rsidRDefault="00801ABA">
            <w:pPr>
              <w:pStyle w:val="ConsPlusNormal"/>
              <w:jc w:val="center"/>
            </w:pPr>
            <w:r>
              <w:t>10204,1</w:t>
            </w:r>
          </w:p>
        </w:tc>
        <w:tc>
          <w:tcPr>
            <w:tcW w:w="1361" w:type="dxa"/>
          </w:tcPr>
          <w:p w:rsidR="00801ABA" w:rsidRDefault="00801ABA">
            <w:pPr>
              <w:pStyle w:val="ConsPlusNormal"/>
              <w:jc w:val="center"/>
            </w:pPr>
            <w:r>
              <w:t>5265,0</w:t>
            </w:r>
          </w:p>
        </w:tc>
        <w:tc>
          <w:tcPr>
            <w:tcW w:w="1304" w:type="dxa"/>
          </w:tcPr>
          <w:p w:rsidR="00801ABA" w:rsidRDefault="00801ABA">
            <w:pPr>
              <w:pStyle w:val="ConsPlusNormal"/>
              <w:jc w:val="center"/>
            </w:pPr>
            <w:r>
              <w:t>5265,0</w:t>
            </w:r>
          </w:p>
        </w:tc>
        <w:tc>
          <w:tcPr>
            <w:tcW w:w="1155" w:type="dxa"/>
          </w:tcPr>
          <w:p w:rsidR="00801ABA" w:rsidRDefault="00801ABA">
            <w:pPr>
              <w:pStyle w:val="ConsPlusNormal"/>
              <w:jc w:val="center"/>
            </w:pPr>
            <w:r>
              <w:t>8118,0</w:t>
            </w:r>
          </w:p>
        </w:tc>
        <w:tc>
          <w:tcPr>
            <w:tcW w:w="850" w:type="dxa"/>
          </w:tcPr>
          <w:p w:rsidR="00801ABA" w:rsidRDefault="00801ABA">
            <w:pPr>
              <w:pStyle w:val="ConsPlusNormal"/>
            </w:pPr>
          </w:p>
        </w:tc>
      </w:tr>
      <w:tr w:rsidR="00801ABA">
        <w:tc>
          <w:tcPr>
            <w:tcW w:w="1701" w:type="dxa"/>
          </w:tcPr>
          <w:p w:rsidR="00801ABA" w:rsidRDefault="00801ABA">
            <w:pPr>
              <w:pStyle w:val="ConsPlusNormal"/>
            </w:pPr>
            <w:r>
              <w:t>местных бюджетов</w:t>
            </w:r>
          </w:p>
        </w:tc>
        <w:tc>
          <w:tcPr>
            <w:tcW w:w="1441" w:type="dxa"/>
          </w:tcPr>
          <w:p w:rsidR="00801ABA" w:rsidRDefault="00801ABA">
            <w:pPr>
              <w:pStyle w:val="ConsPlusNormal"/>
              <w:jc w:val="center"/>
            </w:pPr>
            <w:r>
              <w:t>516865,5</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9000,0</w:t>
            </w:r>
          </w:p>
        </w:tc>
        <w:tc>
          <w:tcPr>
            <w:tcW w:w="1304" w:type="dxa"/>
          </w:tcPr>
          <w:p w:rsidR="00801ABA" w:rsidRDefault="00801ABA">
            <w:pPr>
              <w:pStyle w:val="ConsPlusNormal"/>
              <w:jc w:val="center"/>
            </w:pPr>
            <w:r>
              <w:t>50000,0</w:t>
            </w:r>
          </w:p>
        </w:tc>
        <w:tc>
          <w:tcPr>
            <w:tcW w:w="1361" w:type="dxa"/>
          </w:tcPr>
          <w:p w:rsidR="00801ABA" w:rsidRDefault="00801ABA">
            <w:pPr>
              <w:pStyle w:val="ConsPlusNormal"/>
              <w:jc w:val="center"/>
            </w:pPr>
            <w:r>
              <w:t>24791,6</w:t>
            </w:r>
          </w:p>
        </w:tc>
        <w:tc>
          <w:tcPr>
            <w:tcW w:w="1304" w:type="dxa"/>
          </w:tcPr>
          <w:p w:rsidR="00801ABA" w:rsidRDefault="00801ABA">
            <w:pPr>
              <w:pStyle w:val="ConsPlusNormal"/>
              <w:jc w:val="center"/>
            </w:pPr>
            <w:r>
              <w:t>32218,7</w:t>
            </w:r>
          </w:p>
        </w:tc>
        <w:tc>
          <w:tcPr>
            <w:tcW w:w="1304" w:type="dxa"/>
          </w:tcPr>
          <w:p w:rsidR="00801ABA" w:rsidRDefault="00801ABA">
            <w:pPr>
              <w:pStyle w:val="ConsPlusNormal"/>
              <w:jc w:val="center"/>
            </w:pPr>
            <w:r>
              <w:t>100229,5</w:t>
            </w:r>
          </w:p>
        </w:tc>
        <w:tc>
          <w:tcPr>
            <w:tcW w:w="1361" w:type="dxa"/>
          </w:tcPr>
          <w:p w:rsidR="00801ABA" w:rsidRDefault="00801ABA">
            <w:pPr>
              <w:pStyle w:val="ConsPlusNormal"/>
              <w:jc w:val="center"/>
            </w:pPr>
            <w:r>
              <w:t>100085,6</w:t>
            </w:r>
          </w:p>
        </w:tc>
        <w:tc>
          <w:tcPr>
            <w:tcW w:w="1304" w:type="dxa"/>
          </w:tcPr>
          <w:p w:rsidR="00801ABA" w:rsidRDefault="00801ABA">
            <w:pPr>
              <w:pStyle w:val="ConsPlusNormal"/>
              <w:jc w:val="center"/>
            </w:pPr>
            <w:r>
              <w:t>100112,9</w:t>
            </w:r>
          </w:p>
        </w:tc>
        <w:tc>
          <w:tcPr>
            <w:tcW w:w="1155" w:type="dxa"/>
          </w:tcPr>
          <w:p w:rsidR="00801ABA" w:rsidRDefault="00801ABA">
            <w:pPr>
              <w:pStyle w:val="ConsPlusNormal"/>
              <w:jc w:val="center"/>
            </w:pPr>
            <w:r>
              <w:t>100427,2</w:t>
            </w:r>
          </w:p>
        </w:tc>
        <w:tc>
          <w:tcPr>
            <w:tcW w:w="850" w:type="dxa"/>
          </w:tcPr>
          <w:p w:rsidR="00801ABA" w:rsidRDefault="00801ABA">
            <w:pPr>
              <w:pStyle w:val="ConsPlusNormal"/>
            </w:pPr>
          </w:p>
        </w:tc>
      </w:tr>
      <w:tr w:rsidR="00801ABA">
        <w:tc>
          <w:tcPr>
            <w:tcW w:w="1701" w:type="dxa"/>
          </w:tcPr>
          <w:p w:rsidR="00801ABA" w:rsidRDefault="00801ABA">
            <w:pPr>
              <w:pStyle w:val="ConsPlusNormal"/>
            </w:pPr>
            <w:r>
              <w:t>внебюджетных источников</w:t>
            </w:r>
          </w:p>
        </w:tc>
        <w:tc>
          <w:tcPr>
            <w:tcW w:w="1441" w:type="dxa"/>
          </w:tcPr>
          <w:p w:rsidR="00801ABA" w:rsidRDefault="00801ABA">
            <w:pPr>
              <w:pStyle w:val="ConsPlusNormal"/>
              <w:jc w:val="center"/>
            </w:pPr>
            <w:r>
              <w:t>9682649,3</w:t>
            </w:r>
          </w:p>
        </w:tc>
        <w:tc>
          <w:tcPr>
            <w:tcW w:w="1304" w:type="dxa"/>
          </w:tcPr>
          <w:p w:rsidR="00801ABA" w:rsidRDefault="00801ABA">
            <w:pPr>
              <w:pStyle w:val="ConsPlusNormal"/>
              <w:jc w:val="center"/>
            </w:pPr>
            <w:r>
              <w:t>2024500,0</w:t>
            </w:r>
          </w:p>
        </w:tc>
        <w:tc>
          <w:tcPr>
            <w:tcW w:w="1304" w:type="dxa"/>
          </w:tcPr>
          <w:p w:rsidR="00801ABA" w:rsidRDefault="00801ABA">
            <w:pPr>
              <w:pStyle w:val="ConsPlusNormal"/>
              <w:jc w:val="center"/>
            </w:pPr>
            <w:r>
              <w:t>1018500,0</w:t>
            </w:r>
          </w:p>
        </w:tc>
        <w:tc>
          <w:tcPr>
            <w:tcW w:w="1304" w:type="dxa"/>
          </w:tcPr>
          <w:p w:rsidR="00801ABA" w:rsidRDefault="00801ABA">
            <w:pPr>
              <w:pStyle w:val="ConsPlusNormal"/>
              <w:jc w:val="center"/>
            </w:pPr>
            <w:r>
              <w:t>643500,0</w:t>
            </w:r>
          </w:p>
        </w:tc>
        <w:tc>
          <w:tcPr>
            <w:tcW w:w="1304" w:type="dxa"/>
          </w:tcPr>
          <w:p w:rsidR="00801ABA" w:rsidRDefault="00801ABA">
            <w:pPr>
              <w:pStyle w:val="ConsPlusNormal"/>
              <w:jc w:val="center"/>
            </w:pPr>
            <w:r>
              <w:t>1037794,0</w:t>
            </w:r>
          </w:p>
        </w:tc>
        <w:tc>
          <w:tcPr>
            <w:tcW w:w="1304" w:type="dxa"/>
          </w:tcPr>
          <w:p w:rsidR="00801ABA" w:rsidRDefault="00801ABA">
            <w:pPr>
              <w:pStyle w:val="ConsPlusNormal"/>
              <w:jc w:val="center"/>
            </w:pPr>
            <w:r>
              <w:t>1310544,0</w:t>
            </w:r>
          </w:p>
        </w:tc>
        <w:tc>
          <w:tcPr>
            <w:tcW w:w="1361" w:type="dxa"/>
          </w:tcPr>
          <w:p w:rsidR="00801ABA" w:rsidRDefault="00801ABA">
            <w:pPr>
              <w:pStyle w:val="ConsPlusNormal"/>
              <w:jc w:val="center"/>
            </w:pPr>
            <w:r>
              <w:t>592217,0</w:t>
            </w:r>
          </w:p>
        </w:tc>
        <w:tc>
          <w:tcPr>
            <w:tcW w:w="1304" w:type="dxa"/>
          </w:tcPr>
          <w:p w:rsidR="00801ABA" w:rsidRDefault="00801ABA">
            <w:pPr>
              <w:pStyle w:val="ConsPlusNormal"/>
              <w:jc w:val="center"/>
            </w:pPr>
            <w:r>
              <w:t>592217,0</w:t>
            </w:r>
          </w:p>
        </w:tc>
        <w:tc>
          <w:tcPr>
            <w:tcW w:w="1304" w:type="dxa"/>
          </w:tcPr>
          <w:p w:rsidR="00801ABA" w:rsidRDefault="00801ABA">
            <w:pPr>
              <w:pStyle w:val="ConsPlusNormal"/>
              <w:jc w:val="center"/>
            </w:pPr>
            <w:r>
              <w:t>348353,4</w:t>
            </w:r>
          </w:p>
        </w:tc>
        <w:tc>
          <w:tcPr>
            <w:tcW w:w="1361" w:type="dxa"/>
          </w:tcPr>
          <w:p w:rsidR="00801ABA" w:rsidRDefault="00801ABA">
            <w:pPr>
              <w:pStyle w:val="ConsPlusNormal"/>
              <w:jc w:val="center"/>
            </w:pPr>
            <w:r>
              <w:t>1306341,3</w:t>
            </w:r>
          </w:p>
        </w:tc>
        <w:tc>
          <w:tcPr>
            <w:tcW w:w="1304" w:type="dxa"/>
          </w:tcPr>
          <w:p w:rsidR="00801ABA" w:rsidRDefault="00801ABA">
            <w:pPr>
              <w:pStyle w:val="ConsPlusNormal"/>
              <w:jc w:val="center"/>
            </w:pPr>
            <w:r>
              <w:t>404341,3</w:t>
            </w:r>
          </w:p>
        </w:tc>
        <w:tc>
          <w:tcPr>
            <w:tcW w:w="1155" w:type="dxa"/>
          </w:tcPr>
          <w:p w:rsidR="00801ABA" w:rsidRDefault="00801ABA">
            <w:pPr>
              <w:pStyle w:val="ConsPlusNormal"/>
              <w:jc w:val="center"/>
            </w:pPr>
            <w:r>
              <w:t>404341,3</w:t>
            </w:r>
          </w:p>
        </w:tc>
        <w:tc>
          <w:tcPr>
            <w:tcW w:w="850" w:type="dxa"/>
          </w:tcPr>
          <w:p w:rsidR="00801ABA" w:rsidRDefault="00801ABA">
            <w:pPr>
              <w:pStyle w:val="ConsPlusNormal"/>
            </w:pPr>
          </w:p>
        </w:tc>
      </w:tr>
      <w:tr w:rsidR="00801ABA">
        <w:tc>
          <w:tcPr>
            <w:tcW w:w="1701" w:type="dxa"/>
          </w:tcPr>
          <w:p w:rsidR="00801ABA" w:rsidRDefault="00801ABA">
            <w:pPr>
              <w:pStyle w:val="ConsPlusNormal"/>
            </w:pPr>
            <w:r>
              <w:t>Всего налоговых расходов</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8301" w:type="dxa"/>
            <w:gridSpan w:val="14"/>
          </w:tcPr>
          <w:p w:rsidR="00801ABA" w:rsidRDefault="00801ABA">
            <w:pPr>
              <w:pStyle w:val="ConsPlusNormal"/>
              <w:jc w:val="center"/>
              <w:outlineLvl w:val="2"/>
            </w:pPr>
            <w:r>
              <w:t>Министерство труда и социального развития Новосибирской области</w:t>
            </w:r>
          </w:p>
        </w:tc>
      </w:tr>
      <w:tr w:rsidR="00801ABA">
        <w:tc>
          <w:tcPr>
            <w:tcW w:w="1701" w:type="dxa"/>
          </w:tcPr>
          <w:p w:rsidR="00801ABA" w:rsidRDefault="00801ABA">
            <w:pPr>
              <w:pStyle w:val="ConsPlusNormal"/>
            </w:pPr>
            <w:r>
              <w:t>Всего финансовых затрат, в том числе из:</w:t>
            </w:r>
          </w:p>
        </w:tc>
        <w:tc>
          <w:tcPr>
            <w:tcW w:w="1441" w:type="dxa"/>
          </w:tcPr>
          <w:p w:rsidR="00801ABA" w:rsidRDefault="00801ABA">
            <w:pPr>
              <w:pStyle w:val="ConsPlusNormal"/>
              <w:jc w:val="center"/>
            </w:pPr>
            <w:r>
              <w:t>803,1</w:t>
            </w:r>
          </w:p>
        </w:tc>
        <w:tc>
          <w:tcPr>
            <w:tcW w:w="1304" w:type="dxa"/>
          </w:tcPr>
          <w:p w:rsidR="00801ABA" w:rsidRDefault="00801ABA">
            <w:pPr>
              <w:pStyle w:val="ConsPlusNormal"/>
              <w:jc w:val="center"/>
            </w:pPr>
            <w:r>
              <w:t>803,1</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федерального бюджета</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областного бюджета</w:t>
            </w:r>
          </w:p>
        </w:tc>
        <w:tc>
          <w:tcPr>
            <w:tcW w:w="1441" w:type="dxa"/>
          </w:tcPr>
          <w:p w:rsidR="00801ABA" w:rsidRDefault="00801ABA">
            <w:pPr>
              <w:pStyle w:val="ConsPlusNormal"/>
              <w:jc w:val="center"/>
            </w:pPr>
            <w:r>
              <w:t>803,1</w:t>
            </w:r>
          </w:p>
        </w:tc>
        <w:tc>
          <w:tcPr>
            <w:tcW w:w="1304" w:type="dxa"/>
          </w:tcPr>
          <w:p w:rsidR="00801ABA" w:rsidRDefault="00801ABA">
            <w:pPr>
              <w:pStyle w:val="ConsPlusNormal"/>
              <w:jc w:val="center"/>
            </w:pPr>
            <w:r>
              <w:t>803,1</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местных бюджетов</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lastRenderedPageBreak/>
              <w:t>внебюджетных источников</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Капитальные вложения, в том числе из:</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федерального бюджета</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областного бюджета</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местных бюджетов</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внебюджетных источников</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НИОКР, в том числе из:</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федерального бюджета</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областного бюджета</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местных бюджетов</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внебюджетных источников</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Прочие расходы, в том числе из:</w:t>
            </w:r>
          </w:p>
        </w:tc>
        <w:tc>
          <w:tcPr>
            <w:tcW w:w="1441" w:type="dxa"/>
          </w:tcPr>
          <w:p w:rsidR="00801ABA" w:rsidRDefault="00801ABA">
            <w:pPr>
              <w:pStyle w:val="ConsPlusNormal"/>
              <w:jc w:val="center"/>
            </w:pPr>
            <w:r>
              <w:t>803,1</w:t>
            </w:r>
          </w:p>
        </w:tc>
        <w:tc>
          <w:tcPr>
            <w:tcW w:w="1304" w:type="dxa"/>
          </w:tcPr>
          <w:p w:rsidR="00801ABA" w:rsidRDefault="00801ABA">
            <w:pPr>
              <w:pStyle w:val="ConsPlusNormal"/>
              <w:jc w:val="center"/>
            </w:pPr>
            <w:r>
              <w:t>803,1</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федерального бюджета</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lastRenderedPageBreak/>
              <w:t>областного бюджета</w:t>
            </w:r>
          </w:p>
        </w:tc>
        <w:tc>
          <w:tcPr>
            <w:tcW w:w="1441" w:type="dxa"/>
          </w:tcPr>
          <w:p w:rsidR="00801ABA" w:rsidRDefault="00801ABA">
            <w:pPr>
              <w:pStyle w:val="ConsPlusNormal"/>
              <w:jc w:val="center"/>
            </w:pPr>
            <w:r>
              <w:t>803,1</w:t>
            </w:r>
          </w:p>
        </w:tc>
        <w:tc>
          <w:tcPr>
            <w:tcW w:w="1304" w:type="dxa"/>
          </w:tcPr>
          <w:p w:rsidR="00801ABA" w:rsidRDefault="00801ABA">
            <w:pPr>
              <w:pStyle w:val="ConsPlusNormal"/>
              <w:jc w:val="center"/>
            </w:pPr>
            <w:r>
              <w:t>803,1</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местных бюджетов</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внебюджетных источников</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Всего налоговых расходов</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8301" w:type="dxa"/>
            <w:gridSpan w:val="14"/>
          </w:tcPr>
          <w:p w:rsidR="00801ABA" w:rsidRDefault="00801ABA">
            <w:pPr>
              <w:pStyle w:val="ConsPlusNormal"/>
              <w:jc w:val="center"/>
            </w:pPr>
            <w:r>
              <w:t>ВСЕГО ПО ГОСУДАРСТВЕННОЙ ПРОГРАММЕ:</w:t>
            </w:r>
          </w:p>
        </w:tc>
      </w:tr>
      <w:tr w:rsidR="00801ABA">
        <w:tc>
          <w:tcPr>
            <w:tcW w:w="1701" w:type="dxa"/>
          </w:tcPr>
          <w:p w:rsidR="00801ABA" w:rsidRDefault="00801ABA">
            <w:pPr>
              <w:pStyle w:val="ConsPlusNormal"/>
            </w:pPr>
            <w:r>
              <w:t>Всего финансовых затрат, в том числе из:</w:t>
            </w:r>
          </w:p>
        </w:tc>
        <w:tc>
          <w:tcPr>
            <w:tcW w:w="1441" w:type="dxa"/>
          </w:tcPr>
          <w:p w:rsidR="00801ABA" w:rsidRDefault="00801ABA">
            <w:pPr>
              <w:pStyle w:val="ConsPlusNormal"/>
              <w:jc w:val="center"/>
            </w:pPr>
            <w:r>
              <w:t>13446226,1</w:t>
            </w:r>
          </w:p>
        </w:tc>
        <w:tc>
          <w:tcPr>
            <w:tcW w:w="1304" w:type="dxa"/>
          </w:tcPr>
          <w:p w:rsidR="00801ABA" w:rsidRDefault="00801ABA">
            <w:pPr>
              <w:pStyle w:val="ConsPlusNormal"/>
              <w:jc w:val="center"/>
            </w:pPr>
            <w:r>
              <w:t>2601707,1</w:t>
            </w:r>
          </w:p>
        </w:tc>
        <w:tc>
          <w:tcPr>
            <w:tcW w:w="1304" w:type="dxa"/>
          </w:tcPr>
          <w:p w:rsidR="00801ABA" w:rsidRDefault="00801ABA">
            <w:pPr>
              <w:pStyle w:val="ConsPlusNormal"/>
              <w:jc w:val="center"/>
            </w:pPr>
            <w:r>
              <w:t>1100680,8</w:t>
            </w:r>
          </w:p>
        </w:tc>
        <w:tc>
          <w:tcPr>
            <w:tcW w:w="1304" w:type="dxa"/>
          </w:tcPr>
          <w:p w:rsidR="00801ABA" w:rsidRDefault="00801ABA">
            <w:pPr>
              <w:pStyle w:val="ConsPlusNormal"/>
              <w:jc w:val="center"/>
            </w:pPr>
            <w:r>
              <w:t>802780,8</w:t>
            </w:r>
          </w:p>
        </w:tc>
        <w:tc>
          <w:tcPr>
            <w:tcW w:w="1304" w:type="dxa"/>
          </w:tcPr>
          <w:p w:rsidR="00801ABA" w:rsidRDefault="00801ABA">
            <w:pPr>
              <w:pStyle w:val="ConsPlusNormal"/>
              <w:jc w:val="center"/>
            </w:pPr>
            <w:r>
              <w:t>1211759,1</w:t>
            </w:r>
          </w:p>
        </w:tc>
        <w:tc>
          <w:tcPr>
            <w:tcW w:w="1304" w:type="dxa"/>
          </w:tcPr>
          <w:p w:rsidR="00801ABA" w:rsidRDefault="00801ABA">
            <w:pPr>
              <w:pStyle w:val="ConsPlusNormal"/>
              <w:jc w:val="center"/>
            </w:pPr>
            <w:r>
              <w:t>1463053,8</w:t>
            </w:r>
          </w:p>
        </w:tc>
        <w:tc>
          <w:tcPr>
            <w:tcW w:w="1361" w:type="dxa"/>
          </w:tcPr>
          <w:p w:rsidR="00801ABA" w:rsidRDefault="00801ABA">
            <w:pPr>
              <w:pStyle w:val="ConsPlusNormal"/>
              <w:jc w:val="center"/>
            </w:pPr>
            <w:r>
              <w:t>699621,9</w:t>
            </w:r>
          </w:p>
        </w:tc>
        <w:tc>
          <w:tcPr>
            <w:tcW w:w="1304" w:type="dxa"/>
          </w:tcPr>
          <w:p w:rsidR="00801ABA" w:rsidRDefault="00801ABA">
            <w:pPr>
              <w:pStyle w:val="ConsPlusNormal"/>
              <w:jc w:val="center"/>
            </w:pPr>
            <w:r>
              <w:t>733363,9</w:t>
            </w:r>
          </w:p>
        </w:tc>
        <w:tc>
          <w:tcPr>
            <w:tcW w:w="1304" w:type="dxa"/>
          </w:tcPr>
          <w:p w:rsidR="00801ABA" w:rsidRDefault="00801ABA">
            <w:pPr>
              <w:pStyle w:val="ConsPlusNormal"/>
              <w:jc w:val="center"/>
            </w:pPr>
            <w:r>
              <w:t>898039,6</w:t>
            </w:r>
          </w:p>
        </w:tc>
        <w:tc>
          <w:tcPr>
            <w:tcW w:w="1361" w:type="dxa"/>
          </w:tcPr>
          <w:p w:rsidR="00801ABA" w:rsidRDefault="00801ABA">
            <w:pPr>
              <w:pStyle w:val="ConsPlusNormal"/>
              <w:jc w:val="center"/>
            </w:pPr>
            <w:r>
              <w:t>2605702,6</w:t>
            </w:r>
          </w:p>
        </w:tc>
        <w:tc>
          <w:tcPr>
            <w:tcW w:w="1304" w:type="dxa"/>
          </w:tcPr>
          <w:p w:rsidR="00801ABA" w:rsidRDefault="00801ABA">
            <w:pPr>
              <w:pStyle w:val="ConsPlusNormal"/>
              <w:jc w:val="center"/>
            </w:pPr>
            <w:r>
              <w:t>717491,3</w:t>
            </w:r>
          </w:p>
        </w:tc>
        <w:tc>
          <w:tcPr>
            <w:tcW w:w="1155" w:type="dxa"/>
          </w:tcPr>
          <w:p w:rsidR="00801ABA" w:rsidRDefault="00801ABA">
            <w:pPr>
              <w:pStyle w:val="ConsPlusNormal"/>
              <w:jc w:val="center"/>
            </w:pPr>
            <w:r>
              <w:t>612025,2</w:t>
            </w:r>
          </w:p>
        </w:tc>
        <w:tc>
          <w:tcPr>
            <w:tcW w:w="850" w:type="dxa"/>
          </w:tcPr>
          <w:p w:rsidR="00801ABA" w:rsidRDefault="00801ABA">
            <w:pPr>
              <w:pStyle w:val="ConsPlusNormal"/>
            </w:pPr>
          </w:p>
        </w:tc>
      </w:tr>
      <w:tr w:rsidR="00801ABA">
        <w:tc>
          <w:tcPr>
            <w:tcW w:w="1701" w:type="dxa"/>
          </w:tcPr>
          <w:p w:rsidR="00801ABA" w:rsidRDefault="00801ABA">
            <w:pPr>
              <w:pStyle w:val="ConsPlusNormal"/>
            </w:pPr>
            <w:r>
              <w:t>федерального бюджета</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областного бюджета</w:t>
            </w:r>
          </w:p>
        </w:tc>
        <w:tc>
          <w:tcPr>
            <w:tcW w:w="1441" w:type="dxa"/>
          </w:tcPr>
          <w:p w:rsidR="00801ABA" w:rsidRDefault="00801ABA">
            <w:pPr>
              <w:pStyle w:val="ConsPlusNormal"/>
              <w:jc w:val="center"/>
            </w:pPr>
            <w:r>
              <w:t>3055269,5</w:t>
            </w:r>
          </w:p>
        </w:tc>
        <w:tc>
          <w:tcPr>
            <w:tcW w:w="1304" w:type="dxa"/>
          </w:tcPr>
          <w:p w:rsidR="00801ABA" w:rsidRDefault="00801ABA">
            <w:pPr>
              <w:pStyle w:val="ConsPlusNormal"/>
              <w:jc w:val="center"/>
            </w:pPr>
            <w:r>
              <w:t>464707,1</w:t>
            </w:r>
          </w:p>
        </w:tc>
        <w:tc>
          <w:tcPr>
            <w:tcW w:w="1304" w:type="dxa"/>
          </w:tcPr>
          <w:p w:rsidR="00801ABA" w:rsidRDefault="00801ABA">
            <w:pPr>
              <w:pStyle w:val="ConsPlusNormal"/>
              <w:jc w:val="center"/>
            </w:pPr>
            <w:r>
              <w:t>78071,8</w:t>
            </w:r>
          </w:p>
        </w:tc>
        <w:tc>
          <w:tcPr>
            <w:tcW w:w="1304" w:type="dxa"/>
          </w:tcPr>
          <w:p w:rsidR="00801ABA" w:rsidRDefault="00801ABA">
            <w:pPr>
              <w:pStyle w:val="ConsPlusNormal"/>
              <w:jc w:val="center"/>
            </w:pPr>
            <w:r>
              <w:t>151316,8</w:t>
            </w:r>
          </w:p>
        </w:tc>
        <w:tc>
          <w:tcPr>
            <w:tcW w:w="1304" w:type="dxa"/>
          </w:tcPr>
          <w:p w:rsidR="00801ABA" w:rsidRDefault="00801ABA">
            <w:pPr>
              <w:pStyle w:val="ConsPlusNormal"/>
              <w:jc w:val="center"/>
            </w:pPr>
            <w:r>
              <w:t>156716,8</w:t>
            </w:r>
          </w:p>
        </w:tc>
        <w:tc>
          <w:tcPr>
            <w:tcW w:w="1304" w:type="dxa"/>
          </w:tcPr>
          <w:p w:rsidR="00801ABA" w:rsidRDefault="00801ABA">
            <w:pPr>
              <w:pStyle w:val="ConsPlusNormal"/>
              <w:jc w:val="center"/>
            </w:pPr>
            <w:r>
              <w:t>97399,3</w:t>
            </w:r>
          </w:p>
        </w:tc>
        <w:tc>
          <w:tcPr>
            <w:tcW w:w="1361" w:type="dxa"/>
          </w:tcPr>
          <w:p w:rsidR="00801ABA" w:rsidRDefault="00801ABA">
            <w:pPr>
              <w:pStyle w:val="ConsPlusNormal"/>
              <w:jc w:val="center"/>
            </w:pPr>
            <w:r>
              <w:t>79082,6</w:t>
            </w:r>
          </w:p>
        </w:tc>
        <w:tc>
          <w:tcPr>
            <w:tcW w:w="1304" w:type="dxa"/>
          </w:tcPr>
          <w:p w:rsidR="00801ABA" w:rsidRDefault="00801ABA">
            <w:pPr>
              <w:pStyle w:val="ConsPlusNormal"/>
              <w:jc w:val="center"/>
            </w:pPr>
            <w:r>
              <w:t>106924,4</w:t>
            </w:r>
          </w:p>
        </w:tc>
        <w:tc>
          <w:tcPr>
            <w:tcW w:w="1304" w:type="dxa"/>
          </w:tcPr>
          <w:p w:rsidR="00801ABA" w:rsidRDefault="00801ABA">
            <w:pPr>
              <w:pStyle w:val="ConsPlusNormal"/>
              <w:jc w:val="center"/>
            </w:pPr>
            <w:r>
              <w:t>435535,4</w:t>
            </w:r>
          </w:p>
        </w:tc>
        <w:tc>
          <w:tcPr>
            <w:tcW w:w="1361" w:type="dxa"/>
          </w:tcPr>
          <w:p w:rsidR="00801ABA" w:rsidRDefault="00801ABA">
            <w:pPr>
              <w:pStyle w:val="ConsPlusNormal"/>
              <w:jc w:val="center"/>
            </w:pPr>
            <w:r>
              <w:t>1174799,8</w:t>
            </w:r>
          </w:p>
        </w:tc>
        <w:tc>
          <w:tcPr>
            <w:tcW w:w="1304" w:type="dxa"/>
          </w:tcPr>
          <w:p w:rsidR="00801ABA" w:rsidRDefault="00801ABA">
            <w:pPr>
              <w:pStyle w:val="ConsPlusNormal"/>
              <w:jc w:val="center"/>
            </w:pPr>
            <w:r>
              <w:t>208415,8</w:t>
            </w:r>
          </w:p>
        </w:tc>
        <w:tc>
          <w:tcPr>
            <w:tcW w:w="1155" w:type="dxa"/>
          </w:tcPr>
          <w:p w:rsidR="00801ABA" w:rsidRDefault="00801ABA">
            <w:pPr>
              <w:pStyle w:val="ConsPlusNormal"/>
              <w:jc w:val="center"/>
            </w:pPr>
            <w:r>
              <w:t>102299,7</w:t>
            </w:r>
          </w:p>
        </w:tc>
        <w:tc>
          <w:tcPr>
            <w:tcW w:w="850" w:type="dxa"/>
          </w:tcPr>
          <w:p w:rsidR="00801ABA" w:rsidRDefault="00801ABA">
            <w:pPr>
              <w:pStyle w:val="ConsPlusNormal"/>
            </w:pPr>
          </w:p>
        </w:tc>
      </w:tr>
      <w:tr w:rsidR="00801ABA">
        <w:tc>
          <w:tcPr>
            <w:tcW w:w="1701" w:type="dxa"/>
          </w:tcPr>
          <w:p w:rsidR="00801ABA" w:rsidRDefault="00801ABA">
            <w:pPr>
              <w:pStyle w:val="ConsPlusNormal"/>
            </w:pPr>
            <w:r>
              <w:t>местных бюджетов</w:t>
            </w:r>
          </w:p>
        </w:tc>
        <w:tc>
          <w:tcPr>
            <w:tcW w:w="1441" w:type="dxa"/>
          </w:tcPr>
          <w:p w:rsidR="00801ABA" w:rsidRDefault="00801ABA">
            <w:pPr>
              <w:pStyle w:val="ConsPlusNormal"/>
              <w:jc w:val="center"/>
            </w:pPr>
            <w:r>
              <w:t>708307,3</w:t>
            </w:r>
          </w:p>
        </w:tc>
        <w:tc>
          <w:tcPr>
            <w:tcW w:w="1304" w:type="dxa"/>
          </w:tcPr>
          <w:p w:rsidR="00801ABA" w:rsidRDefault="00801ABA">
            <w:pPr>
              <w:pStyle w:val="ConsPlusNormal"/>
              <w:jc w:val="center"/>
            </w:pPr>
            <w:r>
              <w:t>112500,0</w:t>
            </w:r>
          </w:p>
        </w:tc>
        <w:tc>
          <w:tcPr>
            <w:tcW w:w="1304" w:type="dxa"/>
          </w:tcPr>
          <w:p w:rsidR="00801ABA" w:rsidRDefault="00801ABA">
            <w:pPr>
              <w:pStyle w:val="ConsPlusNormal"/>
              <w:jc w:val="center"/>
            </w:pPr>
            <w:r>
              <w:t>4109,0</w:t>
            </w:r>
          </w:p>
        </w:tc>
        <w:tc>
          <w:tcPr>
            <w:tcW w:w="1304" w:type="dxa"/>
          </w:tcPr>
          <w:p w:rsidR="00801ABA" w:rsidRDefault="00801ABA">
            <w:pPr>
              <w:pStyle w:val="ConsPlusNormal"/>
              <w:jc w:val="center"/>
            </w:pPr>
            <w:r>
              <w:t>7964,0</w:t>
            </w:r>
          </w:p>
        </w:tc>
        <w:tc>
          <w:tcPr>
            <w:tcW w:w="1304" w:type="dxa"/>
          </w:tcPr>
          <w:p w:rsidR="00801ABA" w:rsidRDefault="00801ABA">
            <w:pPr>
              <w:pStyle w:val="ConsPlusNormal"/>
              <w:jc w:val="center"/>
            </w:pPr>
            <w:r>
              <w:t>17248,3</w:t>
            </w:r>
          </w:p>
        </w:tc>
        <w:tc>
          <w:tcPr>
            <w:tcW w:w="1304" w:type="dxa"/>
          </w:tcPr>
          <w:p w:rsidR="00801ABA" w:rsidRDefault="00801ABA">
            <w:pPr>
              <w:pStyle w:val="ConsPlusNormal"/>
              <w:jc w:val="center"/>
            </w:pPr>
            <w:r>
              <w:t>55110,5</w:t>
            </w:r>
          </w:p>
        </w:tc>
        <w:tc>
          <w:tcPr>
            <w:tcW w:w="1361" w:type="dxa"/>
          </w:tcPr>
          <w:p w:rsidR="00801ABA" w:rsidRDefault="00801ABA">
            <w:pPr>
              <w:pStyle w:val="ConsPlusNormal"/>
              <w:jc w:val="center"/>
            </w:pPr>
            <w:r>
              <w:t>28322,3</w:t>
            </w:r>
          </w:p>
        </w:tc>
        <w:tc>
          <w:tcPr>
            <w:tcW w:w="1304" w:type="dxa"/>
          </w:tcPr>
          <w:p w:rsidR="00801ABA" w:rsidRDefault="00801ABA">
            <w:pPr>
              <w:pStyle w:val="ConsPlusNormal"/>
              <w:jc w:val="center"/>
            </w:pPr>
            <w:r>
              <w:t>34222,5</w:t>
            </w:r>
          </w:p>
        </w:tc>
        <w:tc>
          <w:tcPr>
            <w:tcW w:w="1304" w:type="dxa"/>
          </w:tcPr>
          <w:p w:rsidR="00801ABA" w:rsidRDefault="00801ABA">
            <w:pPr>
              <w:pStyle w:val="ConsPlusNormal"/>
              <w:jc w:val="center"/>
            </w:pPr>
            <w:r>
              <w:t>114150,8</w:t>
            </w:r>
          </w:p>
        </w:tc>
        <w:tc>
          <w:tcPr>
            <w:tcW w:w="1361" w:type="dxa"/>
          </w:tcPr>
          <w:p w:rsidR="00801ABA" w:rsidRDefault="00801ABA">
            <w:pPr>
              <w:pStyle w:val="ConsPlusNormal"/>
              <w:jc w:val="center"/>
            </w:pPr>
            <w:r>
              <w:t>124561,5</w:t>
            </w:r>
          </w:p>
        </w:tc>
        <w:tc>
          <w:tcPr>
            <w:tcW w:w="1304" w:type="dxa"/>
          </w:tcPr>
          <w:p w:rsidR="00801ABA" w:rsidRDefault="00801ABA">
            <w:pPr>
              <w:pStyle w:val="ConsPlusNormal"/>
              <w:jc w:val="center"/>
            </w:pPr>
            <w:r>
              <w:t>104734,2</w:t>
            </w:r>
          </w:p>
        </w:tc>
        <w:tc>
          <w:tcPr>
            <w:tcW w:w="1155" w:type="dxa"/>
          </w:tcPr>
          <w:p w:rsidR="00801ABA" w:rsidRDefault="00801ABA">
            <w:pPr>
              <w:pStyle w:val="ConsPlusNormal"/>
              <w:jc w:val="center"/>
            </w:pPr>
            <w:r>
              <w:t>105384,2</w:t>
            </w:r>
          </w:p>
        </w:tc>
        <w:tc>
          <w:tcPr>
            <w:tcW w:w="850" w:type="dxa"/>
          </w:tcPr>
          <w:p w:rsidR="00801ABA" w:rsidRDefault="00801ABA">
            <w:pPr>
              <w:pStyle w:val="ConsPlusNormal"/>
            </w:pPr>
          </w:p>
        </w:tc>
      </w:tr>
      <w:tr w:rsidR="00801ABA">
        <w:tc>
          <w:tcPr>
            <w:tcW w:w="1701" w:type="dxa"/>
          </w:tcPr>
          <w:p w:rsidR="00801ABA" w:rsidRDefault="00801ABA">
            <w:pPr>
              <w:pStyle w:val="ConsPlusNormal"/>
            </w:pPr>
            <w:r>
              <w:t>внебюджетных источников</w:t>
            </w:r>
          </w:p>
        </w:tc>
        <w:tc>
          <w:tcPr>
            <w:tcW w:w="1441" w:type="dxa"/>
          </w:tcPr>
          <w:p w:rsidR="00801ABA" w:rsidRDefault="00801ABA">
            <w:pPr>
              <w:pStyle w:val="ConsPlusNormal"/>
              <w:jc w:val="center"/>
            </w:pPr>
            <w:r>
              <w:t>9682649,3</w:t>
            </w:r>
          </w:p>
        </w:tc>
        <w:tc>
          <w:tcPr>
            <w:tcW w:w="1304" w:type="dxa"/>
          </w:tcPr>
          <w:p w:rsidR="00801ABA" w:rsidRDefault="00801ABA">
            <w:pPr>
              <w:pStyle w:val="ConsPlusNormal"/>
              <w:jc w:val="center"/>
            </w:pPr>
            <w:r>
              <w:t>2024500,0</w:t>
            </w:r>
          </w:p>
        </w:tc>
        <w:tc>
          <w:tcPr>
            <w:tcW w:w="1304" w:type="dxa"/>
          </w:tcPr>
          <w:p w:rsidR="00801ABA" w:rsidRDefault="00801ABA">
            <w:pPr>
              <w:pStyle w:val="ConsPlusNormal"/>
              <w:jc w:val="center"/>
            </w:pPr>
            <w:r>
              <w:t>1018500,0</w:t>
            </w:r>
          </w:p>
        </w:tc>
        <w:tc>
          <w:tcPr>
            <w:tcW w:w="1304" w:type="dxa"/>
          </w:tcPr>
          <w:p w:rsidR="00801ABA" w:rsidRDefault="00801ABA">
            <w:pPr>
              <w:pStyle w:val="ConsPlusNormal"/>
              <w:jc w:val="center"/>
            </w:pPr>
            <w:r>
              <w:t>643500,0</w:t>
            </w:r>
          </w:p>
        </w:tc>
        <w:tc>
          <w:tcPr>
            <w:tcW w:w="1304" w:type="dxa"/>
          </w:tcPr>
          <w:p w:rsidR="00801ABA" w:rsidRDefault="00801ABA">
            <w:pPr>
              <w:pStyle w:val="ConsPlusNormal"/>
              <w:jc w:val="center"/>
            </w:pPr>
            <w:r>
              <w:t>1037794,0</w:t>
            </w:r>
          </w:p>
        </w:tc>
        <w:tc>
          <w:tcPr>
            <w:tcW w:w="1304" w:type="dxa"/>
          </w:tcPr>
          <w:p w:rsidR="00801ABA" w:rsidRDefault="00801ABA">
            <w:pPr>
              <w:pStyle w:val="ConsPlusNormal"/>
              <w:jc w:val="center"/>
            </w:pPr>
            <w:r>
              <w:t>1310544,0</w:t>
            </w:r>
          </w:p>
        </w:tc>
        <w:tc>
          <w:tcPr>
            <w:tcW w:w="1361" w:type="dxa"/>
          </w:tcPr>
          <w:p w:rsidR="00801ABA" w:rsidRDefault="00801ABA">
            <w:pPr>
              <w:pStyle w:val="ConsPlusNormal"/>
              <w:jc w:val="center"/>
            </w:pPr>
            <w:r>
              <w:t>592217,0</w:t>
            </w:r>
          </w:p>
        </w:tc>
        <w:tc>
          <w:tcPr>
            <w:tcW w:w="1304" w:type="dxa"/>
          </w:tcPr>
          <w:p w:rsidR="00801ABA" w:rsidRDefault="00801ABA">
            <w:pPr>
              <w:pStyle w:val="ConsPlusNormal"/>
              <w:jc w:val="center"/>
            </w:pPr>
            <w:r>
              <w:t>592217,0</w:t>
            </w:r>
          </w:p>
        </w:tc>
        <w:tc>
          <w:tcPr>
            <w:tcW w:w="1304" w:type="dxa"/>
          </w:tcPr>
          <w:p w:rsidR="00801ABA" w:rsidRDefault="00801ABA">
            <w:pPr>
              <w:pStyle w:val="ConsPlusNormal"/>
              <w:jc w:val="center"/>
            </w:pPr>
            <w:r>
              <w:t>348353,4</w:t>
            </w:r>
          </w:p>
        </w:tc>
        <w:tc>
          <w:tcPr>
            <w:tcW w:w="1361" w:type="dxa"/>
          </w:tcPr>
          <w:p w:rsidR="00801ABA" w:rsidRDefault="00801ABA">
            <w:pPr>
              <w:pStyle w:val="ConsPlusNormal"/>
              <w:jc w:val="center"/>
            </w:pPr>
            <w:r>
              <w:t>1306341,3</w:t>
            </w:r>
          </w:p>
        </w:tc>
        <w:tc>
          <w:tcPr>
            <w:tcW w:w="1304" w:type="dxa"/>
          </w:tcPr>
          <w:p w:rsidR="00801ABA" w:rsidRDefault="00801ABA">
            <w:pPr>
              <w:pStyle w:val="ConsPlusNormal"/>
              <w:jc w:val="center"/>
            </w:pPr>
            <w:r>
              <w:t>404341,3</w:t>
            </w:r>
          </w:p>
        </w:tc>
        <w:tc>
          <w:tcPr>
            <w:tcW w:w="1155" w:type="dxa"/>
          </w:tcPr>
          <w:p w:rsidR="00801ABA" w:rsidRDefault="00801ABA">
            <w:pPr>
              <w:pStyle w:val="ConsPlusNormal"/>
              <w:jc w:val="center"/>
            </w:pPr>
            <w:r>
              <w:t>404341,3</w:t>
            </w:r>
          </w:p>
        </w:tc>
        <w:tc>
          <w:tcPr>
            <w:tcW w:w="850" w:type="dxa"/>
          </w:tcPr>
          <w:p w:rsidR="00801ABA" w:rsidRDefault="00801ABA">
            <w:pPr>
              <w:pStyle w:val="ConsPlusNormal"/>
            </w:pPr>
          </w:p>
        </w:tc>
      </w:tr>
      <w:tr w:rsidR="00801ABA">
        <w:tc>
          <w:tcPr>
            <w:tcW w:w="1701" w:type="dxa"/>
          </w:tcPr>
          <w:p w:rsidR="00801ABA" w:rsidRDefault="00801ABA">
            <w:pPr>
              <w:pStyle w:val="ConsPlusNormal"/>
            </w:pPr>
            <w:r>
              <w:t>Капитальные вложения, в том числе из:</w:t>
            </w:r>
          </w:p>
        </w:tc>
        <w:tc>
          <w:tcPr>
            <w:tcW w:w="1441" w:type="dxa"/>
          </w:tcPr>
          <w:p w:rsidR="00801ABA" w:rsidRDefault="00801ABA">
            <w:pPr>
              <w:pStyle w:val="ConsPlusNormal"/>
              <w:jc w:val="center"/>
            </w:pPr>
            <w:r>
              <w:t>3183687,1</w:t>
            </w:r>
          </w:p>
        </w:tc>
        <w:tc>
          <w:tcPr>
            <w:tcW w:w="1304" w:type="dxa"/>
          </w:tcPr>
          <w:p w:rsidR="00801ABA" w:rsidRDefault="00801ABA">
            <w:pPr>
              <w:pStyle w:val="ConsPlusNormal"/>
              <w:jc w:val="center"/>
            </w:pPr>
            <w:r>
              <w:t>562500,0</w:t>
            </w:r>
          </w:p>
        </w:tc>
        <w:tc>
          <w:tcPr>
            <w:tcW w:w="1304" w:type="dxa"/>
          </w:tcPr>
          <w:p w:rsidR="00801ABA" w:rsidRDefault="00801ABA">
            <w:pPr>
              <w:pStyle w:val="ConsPlusNormal"/>
              <w:jc w:val="center"/>
            </w:pPr>
            <w:r>
              <w:t>82180,8</w:t>
            </w:r>
          </w:p>
        </w:tc>
        <w:tc>
          <w:tcPr>
            <w:tcW w:w="1304" w:type="dxa"/>
          </w:tcPr>
          <w:p w:rsidR="00801ABA" w:rsidRDefault="00801ABA">
            <w:pPr>
              <w:pStyle w:val="ConsPlusNormal"/>
              <w:jc w:val="center"/>
            </w:pPr>
            <w:r>
              <w:t>159280,8</w:t>
            </w:r>
          </w:p>
        </w:tc>
        <w:tc>
          <w:tcPr>
            <w:tcW w:w="1304" w:type="dxa"/>
          </w:tcPr>
          <w:p w:rsidR="00801ABA" w:rsidRDefault="00801ABA">
            <w:pPr>
              <w:pStyle w:val="ConsPlusNormal"/>
              <w:jc w:val="center"/>
            </w:pPr>
            <w:r>
              <w:t>164965,1</w:t>
            </w:r>
          </w:p>
        </w:tc>
        <w:tc>
          <w:tcPr>
            <w:tcW w:w="1304" w:type="dxa"/>
          </w:tcPr>
          <w:p w:rsidR="00801ABA" w:rsidRDefault="00801ABA">
            <w:pPr>
              <w:pStyle w:val="ConsPlusNormal"/>
              <w:jc w:val="center"/>
            </w:pPr>
            <w:r>
              <w:t>102209,8</w:t>
            </w:r>
          </w:p>
        </w:tc>
        <w:tc>
          <w:tcPr>
            <w:tcW w:w="1361" w:type="dxa"/>
          </w:tcPr>
          <w:p w:rsidR="00801ABA" w:rsidRDefault="00801ABA">
            <w:pPr>
              <w:pStyle w:val="ConsPlusNormal"/>
              <w:jc w:val="center"/>
            </w:pPr>
            <w:r>
              <w:t>70613,3</w:t>
            </w:r>
          </w:p>
        </w:tc>
        <w:tc>
          <w:tcPr>
            <w:tcW w:w="1304" w:type="dxa"/>
          </w:tcPr>
          <w:p w:rsidR="00801ABA" w:rsidRDefault="00801ABA">
            <w:pPr>
              <w:pStyle w:val="ConsPlusNormal"/>
              <w:jc w:val="center"/>
            </w:pPr>
            <w:r>
              <w:t>101763,2</w:t>
            </w:r>
          </w:p>
        </w:tc>
        <w:tc>
          <w:tcPr>
            <w:tcW w:w="1304" w:type="dxa"/>
          </w:tcPr>
          <w:p w:rsidR="00801ABA" w:rsidRDefault="00801ABA">
            <w:pPr>
              <w:pStyle w:val="ConsPlusNormal"/>
              <w:jc w:val="center"/>
            </w:pPr>
            <w:r>
              <w:t>439252,6</w:t>
            </w:r>
          </w:p>
        </w:tc>
        <w:tc>
          <w:tcPr>
            <w:tcW w:w="1361" w:type="dxa"/>
          </w:tcPr>
          <w:p w:rsidR="00801ABA" w:rsidRDefault="00801ABA">
            <w:pPr>
              <w:pStyle w:val="ConsPlusNormal"/>
              <w:jc w:val="center"/>
            </w:pPr>
            <w:r>
              <w:t>1194010,7</w:t>
            </w:r>
          </w:p>
        </w:tc>
        <w:tc>
          <w:tcPr>
            <w:tcW w:w="1304" w:type="dxa"/>
          </w:tcPr>
          <w:p w:rsidR="00801ABA" w:rsidRDefault="00801ABA">
            <w:pPr>
              <w:pStyle w:val="ConsPlusNormal"/>
              <w:jc w:val="center"/>
            </w:pPr>
            <w:r>
              <w:t>207772,1</w:t>
            </w:r>
          </w:p>
        </w:tc>
        <w:tc>
          <w:tcPr>
            <w:tcW w:w="1155" w:type="dxa"/>
          </w:tcPr>
          <w:p w:rsidR="00801ABA" w:rsidRDefault="00801ABA">
            <w:pPr>
              <w:pStyle w:val="ConsPlusNormal"/>
              <w:jc w:val="center"/>
            </w:pPr>
            <w:r>
              <w:t>99138,7</w:t>
            </w:r>
          </w:p>
        </w:tc>
        <w:tc>
          <w:tcPr>
            <w:tcW w:w="850" w:type="dxa"/>
          </w:tcPr>
          <w:p w:rsidR="00801ABA" w:rsidRDefault="00801ABA">
            <w:pPr>
              <w:pStyle w:val="ConsPlusNormal"/>
            </w:pPr>
          </w:p>
        </w:tc>
      </w:tr>
      <w:tr w:rsidR="00801ABA">
        <w:tc>
          <w:tcPr>
            <w:tcW w:w="1701" w:type="dxa"/>
          </w:tcPr>
          <w:p w:rsidR="00801ABA" w:rsidRDefault="00801ABA">
            <w:pPr>
              <w:pStyle w:val="ConsPlusNormal"/>
            </w:pPr>
            <w:r>
              <w:t>федерального бюджета</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областного бюджета</w:t>
            </w:r>
          </w:p>
        </w:tc>
        <w:tc>
          <w:tcPr>
            <w:tcW w:w="1441" w:type="dxa"/>
          </w:tcPr>
          <w:p w:rsidR="00801ABA" w:rsidRDefault="00801ABA">
            <w:pPr>
              <w:pStyle w:val="ConsPlusNormal"/>
              <w:jc w:val="center"/>
            </w:pPr>
            <w:r>
              <w:t>2992245,3</w:t>
            </w:r>
          </w:p>
        </w:tc>
        <w:tc>
          <w:tcPr>
            <w:tcW w:w="1304" w:type="dxa"/>
          </w:tcPr>
          <w:p w:rsidR="00801ABA" w:rsidRDefault="00801ABA">
            <w:pPr>
              <w:pStyle w:val="ConsPlusNormal"/>
              <w:jc w:val="center"/>
            </w:pPr>
            <w:r>
              <w:t>450000,0</w:t>
            </w:r>
          </w:p>
        </w:tc>
        <w:tc>
          <w:tcPr>
            <w:tcW w:w="1304" w:type="dxa"/>
          </w:tcPr>
          <w:p w:rsidR="00801ABA" w:rsidRDefault="00801ABA">
            <w:pPr>
              <w:pStyle w:val="ConsPlusNormal"/>
              <w:jc w:val="center"/>
            </w:pPr>
            <w:r>
              <w:t>78071,8</w:t>
            </w:r>
          </w:p>
        </w:tc>
        <w:tc>
          <w:tcPr>
            <w:tcW w:w="1304" w:type="dxa"/>
          </w:tcPr>
          <w:p w:rsidR="00801ABA" w:rsidRDefault="00801ABA">
            <w:pPr>
              <w:pStyle w:val="ConsPlusNormal"/>
              <w:jc w:val="center"/>
            </w:pPr>
            <w:r>
              <w:t>151316,8</w:t>
            </w:r>
          </w:p>
        </w:tc>
        <w:tc>
          <w:tcPr>
            <w:tcW w:w="1304" w:type="dxa"/>
          </w:tcPr>
          <w:p w:rsidR="00801ABA" w:rsidRDefault="00801ABA">
            <w:pPr>
              <w:pStyle w:val="ConsPlusNormal"/>
              <w:jc w:val="center"/>
            </w:pPr>
            <w:r>
              <w:t>156716,8</w:t>
            </w:r>
          </w:p>
        </w:tc>
        <w:tc>
          <w:tcPr>
            <w:tcW w:w="1304" w:type="dxa"/>
          </w:tcPr>
          <w:p w:rsidR="00801ABA" w:rsidRDefault="00801ABA">
            <w:pPr>
              <w:pStyle w:val="ConsPlusNormal"/>
              <w:jc w:val="center"/>
            </w:pPr>
            <w:r>
              <w:t>97099,3</w:t>
            </w:r>
          </w:p>
        </w:tc>
        <w:tc>
          <w:tcPr>
            <w:tcW w:w="1361" w:type="dxa"/>
          </w:tcPr>
          <w:p w:rsidR="00801ABA" w:rsidRDefault="00801ABA">
            <w:pPr>
              <w:pStyle w:val="ConsPlusNormal"/>
              <w:jc w:val="center"/>
            </w:pPr>
            <w:r>
              <w:t>67082,6</w:t>
            </w:r>
          </w:p>
        </w:tc>
        <w:tc>
          <w:tcPr>
            <w:tcW w:w="1304" w:type="dxa"/>
          </w:tcPr>
          <w:p w:rsidR="00801ABA" w:rsidRDefault="00801ABA">
            <w:pPr>
              <w:pStyle w:val="ConsPlusNormal"/>
              <w:jc w:val="center"/>
            </w:pPr>
            <w:r>
              <w:t>99759,4</w:t>
            </w:r>
          </w:p>
        </w:tc>
        <w:tc>
          <w:tcPr>
            <w:tcW w:w="1304" w:type="dxa"/>
          </w:tcPr>
          <w:p w:rsidR="00801ABA" w:rsidRDefault="00801ABA">
            <w:pPr>
              <w:pStyle w:val="ConsPlusNormal"/>
              <w:jc w:val="center"/>
            </w:pPr>
            <w:r>
              <w:t>425331,3</w:t>
            </w:r>
          </w:p>
        </w:tc>
        <w:tc>
          <w:tcPr>
            <w:tcW w:w="1361" w:type="dxa"/>
          </w:tcPr>
          <w:p w:rsidR="00801ABA" w:rsidRDefault="00801ABA">
            <w:pPr>
              <w:pStyle w:val="ConsPlusNormal"/>
              <w:jc w:val="center"/>
            </w:pPr>
            <w:r>
              <w:t>1169534,8</w:t>
            </w:r>
          </w:p>
        </w:tc>
        <w:tc>
          <w:tcPr>
            <w:tcW w:w="1304" w:type="dxa"/>
          </w:tcPr>
          <w:p w:rsidR="00801ABA" w:rsidRDefault="00801ABA">
            <w:pPr>
              <w:pStyle w:val="ConsPlusNormal"/>
              <w:jc w:val="center"/>
            </w:pPr>
            <w:r>
              <w:t>203150,8</w:t>
            </w:r>
          </w:p>
        </w:tc>
        <w:tc>
          <w:tcPr>
            <w:tcW w:w="1155" w:type="dxa"/>
          </w:tcPr>
          <w:p w:rsidR="00801ABA" w:rsidRDefault="00801ABA">
            <w:pPr>
              <w:pStyle w:val="ConsPlusNormal"/>
              <w:jc w:val="center"/>
            </w:pPr>
            <w:r>
              <w:t>94181,7</w:t>
            </w:r>
          </w:p>
        </w:tc>
        <w:tc>
          <w:tcPr>
            <w:tcW w:w="850" w:type="dxa"/>
          </w:tcPr>
          <w:p w:rsidR="00801ABA" w:rsidRDefault="00801ABA">
            <w:pPr>
              <w:pStyle w:val="ConsPlusNormal"/>
            </w:pPr>
          </w:p>
        </w:tc>
      </w:tr>
      <w:tr w:rsidR="00801ABA">
        <w:tc>
          <w:tcPr>
            <w:tcW w:w="1701" w:type="dxa"/>
          </w:tcPr>
          <w:p w:rsidR="00801ABA" w:rsidRDefault="00801ABA">
            <w:pPr>
              <w:pStyle w:val="ConsPlusNormal"/>
            </w:pPr>
            <w:r>
              <w:lastRenderedPageBreak/>
              <w:t>местных бюджетов</w:t>
            </w:r>
          </w:p>
        </w:tc>
        <w:tc>
          <w:tcPr>
            <w:tcW w:w="1441" w:type="dxa"/>
          </w:tcPr>
          <w:p w:rsidR="00801ABA" w:rsidRDefault="00801ABA">
            <w:pPr>
              <w:pStyle w:val="ConsPlusNormal"/>
              <w:jc w:val="center"/>
            </w:pPr>
            <w:r>
              <w:t>191441,8</w:t>
            </w:r>
          </w:p>
        </w:tc>
        <w:tc>
          <w:tcPr>
            <w:tcW w:w="1304" w:type="dxa"/>
          </w:tcPr>
          <w:p w:rsidR="00801ABA" w:rsidRDefault="00801ABA">
            <w:pPr>
              <w:pStyle w:val="ConsPlusNormal"/>
              <w:jc w:val="center"/>
            </w:pPr>
            <w:r>
              <w:t>112500,0</w:t>
            </w:r>
          </w:p>
        </w:tc>
        <w:tc>
          <w:tcPr>
            <w:tcW w:w="1304" w:type="dxa"/>
          </w:tcPr>
          <w:p w:rsidR="00801ABA" w:rsidRDefault="00801ABA">
            <w:pPr>
              <w:pStyle w:val="ConsPlusNormal"/>
              <w:jc w:val="center"/>
            </w:pPr>
            <w:r>
              <w:t>4109,0</w:t>
            </w:r>
          </w:p>
        </w:tc>
        <w:tc>
          <w:tcPr>
            <w:tcW w:w="1304" w:type="dxa"/>
          </w:tcPr>
          <w:p w:rsidR="00801ABA" w:rsidRDefault="00801ABA">
            <w:pPr>
              <w:pStyle w:val="ConsPlusNormal"/>
              <w:jc w:val="center"/>
            </w:pPr>
            <w:r>
              <w:t>7964,0</w:t>
            </w:r>
          </w:p>
        </w:tc>
        <w:tc>
          <w:tcPr>
            <w:tcW w:w="1304" w:type="dxa"/>
          </w:tcPr>
          <w:p w:rsidR="00801ABA" w:rsidRDefault="00801ABA">
            <w:pPr>
              <w:pStyle w:val="ConsPlusNormal"/>
              <w:jc w:val="center"/>
            </w:pPr>
            <w:r>
              <w:t>8248,3</w:t>
            </w:r>
          </w:p>
        </w:tc>
        <w:tc>
          <w:tcPr>
            <w:tcW w:w="1304" w:type="dxa"/>
          </w:tcPr>
          <w:p w:rsidR="00801ABA" w:rsidRDefault="00801ABA">
            <w:pPr>
              <w:pStyle w:val="ConsPlusNormal"/>
              <w:jc w:val="center"/>
            </w:pPr>
            <w:r>
              <w:t>5110,5</w:t>
            </w:r>
          </w:p>
        </w:tc>
        <w:tc>
          <w:tcPr>
            <w:tcW w:w="1361" w:type="dxa"/>
          </w:tcPr>
          <w:p w:rsidR="00801ABA" w:rsidRDefault="00801ABA">
            <w:pPr>
              <w:pStyle w:val="ConsPlusNormal"/>
              <w:jc w:val="center"/>
            </w:pPr>
            <w:r>
              <w:t>3530,7</w:t>
            </w:r>
          </w:p>
        </w:tc>
        <w:tc>
          <w:tcPr>
            <w:tcW w:w="1304" w:type="dxa"/>
          </w:tcPr>
          <w:p w:rsidR="00801ABA" w:rsidRDefault="00801ABA">
            <w:pPr>
              <w:pStyle w:val="ConsPlusNormal"/>
              <w:jc w:val="center"/>
            </w:pPr>
            <w:r>
              <w:t>2003,8</w:t>
            </w:r>
          </w:p>
        </w:tc>
        <w:tc>
          <w:tcPr>
            <w:tcW w:w="1304" w:type="dxa"/>
          </w:tcPr>
          <w:p w:rsidR="00801ABA" w:rsidRDefault="00801ABA">
            <w:pPr>
              <w:pStyle w:val="ConsPlusNormal"/>
              <w:jc w:val="center"/>
            </w:pPr>
            <w:r>
              <w:t>13921,3</w:t>
            </w:r>
          </w:p>
        </w:tc>
        <w:tc>
          <w:tcPr>
            <w:tcW w:w="1361" w:type="dxa"/>
          </w:tcPr>
          <w:p w:rsidR="00801ABA" w:rsidRDefault="00801ABA">
            <w:pPr>
              <w:pStyle w:val="ConsPlusNormal"/>
              <w:jc w:val="center"/>
            </w:pPr>
            <w:r>
              <w:t>24475,9</w:t>
            </w:r>
          </w:p>
        </w:tc>
        <w:tc>
          <w:tcPr>
            <w:tcW w:w="1304" w:type="dxa"/>
          </w:tcPr>
          <w:p w:rsidR="00801ABA" w:rsidRDefault="00801ABA">
            <w:pPr>
              <w:pStyle w:val="ConsPlusNormal"/>
              <w:jc w:val="center"/>
            </w:pPr>
            <w:r>
              <w:t>4621,3</w:t>
            </w:r>
          </w:p>
        </w:tc>
        <w:tc>
          <w:tcPr>
            <w:tcW w:w="1155" w:type="dxa"/>
          </w:tcPr>
          <w:p w:rsidR="00801ABA" w:rsidRDefault="00801ABA">
            <w:pPr>
              <w:pStyle w:val="ConsPlusNormal"/>
              <w:jc w:val="center"/>
            </w:pPr>
            <w:r>
              <w:t>4957,0</w:t>
            </w:r>
          </w:p>
        </w:tc>
        <w:tc>
          <w:tcPr>
            <w:tcW w:w="850" w:type="dxa"/>
          </w:tcPr>
          <w:p w:rsidR="00801ABA" w:rsidRDefault="00801ABA">
            <w:pPr>
              <w:pStyle w:val="ConsPlusNormal"/>
            </w:pPr>
          </w:p>
        </w:tc>
      </w:tr>
      <w:tr w:rsidR="00801ABA">
        <w:tc>
          <w:tcPr>
            <w:tcW w:w="1701" w:type="dxa"/>
          </w:tcPr>
          <w:p w:rsidR="00801ABA" w:rsidRDefault="00801ABA">
            <w:pPr>
              <w:pStyle w:val="ConsPlusNormal"/>
            </w:pPr>
            <w:r>
              <w:t>внебюджетных источников</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НИОКР, в том числе из:</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федерального бюджета</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областного бюджета</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местных бюджетов</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внебюджетных источников</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Прочие расходы, в том числе из:</w:t>
            </w:r>
          </w:p>
        </w:tc>
        <w:tc>
          <w:tcPr>
            <w:tcW w:w="1441" w:type="dxa"/>
          </w:tcPr>
          <w:p w:rsidR="00801ABA" w:rsidRDefault="00801ABA">
            <w:pPr>
              <w:pStyle w:val="ConsPlusNormal"/>
              <w:jc w:val="center"/>
            </w:pPr>
            <w:r>
              <w:t>10262539,0</w:t>
            </w:r>
          </w:p>
        </w:tc>
        <w:tc>
          <w:tcPr>
            <w:tcW w:w="1304" w:type="dxa"/>
          </w:tcPr>
          <w:p w:rsidR="00801ABA" w:rsidRDefault="00801ABA">
            <w:pPr>
              <w:pStyle w:val="ConsPlusNormal"/>
              <w:jc w:val="center"/>
            </w:pPr>
            <w:r>
              <w:t>2039207,1</w:t>
            </w:r>
          </w:p>
        </w:tc>
        <w:tc>
          <w:tcPr>
            <w:tcW w:w="1304" w:type="dxa"/>
          </w:tcPr>
          <w:p w:rsidR="00801ABA" w:rsidRDefault="00801ABA">
            <w:pPr>
              <w:pStyle w:val="ConsPlusNormal"/>
              <w:jc w:val="center"/>
            </w:pPr>
            <w:r>
              <w:t>1018500,0</w:t>
            </w:r>
          </w:p>
        </w:tc>
        <w:tc>
          <w:tcPr>
            <w:tcW w:w="1304" w:type="dxa"/>
          </w:tcPr>
          <w:p w:rsidR="00801ABA" w:rsidRDefault="00801ABA">
            <w:pPr>
              <w:pStyle w:val="ConsPlusNormal"/>
              <w:jc w:val="center"/>
            </w:pPr>
            <w:r>
              <w:t>643500,0</w:t>
            </w:r>
          </w:p>
        </w:tc>
        <w:tc>
          <w:tcPr>
            <w:tcW w:w="1304" w:type="dxa"/>
          </w:tcPr>
          <w:p w:rsidR="00801ABA" w:rsidRDefault="00801ABA">
            <w:pPr>
              <w:pStyle w:val="ConsPlusNormal"/>
              <w:jc w:val="center"/>
            </w:pPr>
            <w:r>
              <w:t>1046794,0</w:t>
            </w:r>
          </w:p>
        </w:tc>
        <w:tc>
          <w:tcPr>
            <w:tcW w:w="1304" w:type="dxa"/>
          </w:tcPr>
          <w:p w:rsidR="00801ABA" w:rsidRDefault="00801ABA">
            <w:pPr>
              <w:pStyle w:val="ConsPlusNormal"/>
              <w:jc w:val="center"/>
            </w:pPr>
            <w:r>
              <w:t>1360844,0</w:t>
            </w:r>
          </w:p>
        </w:tc>
        <w:tc>
          <w:tcPr>
            <w:tcW w:w="1361" w:type="dxa"/>
          </w:tcPr>
          <w:p w:rsidR="00801ABA" w:rsidRDefault="00801ABA">
            <w:pPr>
              <w:pStyle w:val="ConsPlusNormal"/>
              <w:jc w:val="center"/>
            </w:pPr>
            <w:r>
              <w:t>629008,6</w:t>
            </w:r>
          </w:p>
        </w:tc>
        <w:tc>
          <w:tcPr>
            <w:tcW w:w="1304" w:type="dxa"/>
          </w:tcPr>
          <w:p w:rsidR="00801ABA" w:rsidRDefault="00801ABA">
            <w:pPr>
              <w:pStyle w:val="ConsPlusNormal"/>
              <w:jc w:val="center"/>
            </w:pPr>
            <w:r>
              <w:t>631600,7</w:t>
            </w:r>
          </w:p>
        </w:tc>
        <w:tc>
          <w:tcPr>
            <w:tcW w:w="1304" w:type="dxa"/>
          </w:tcPr>
          <w:p w:rsidR="00801ABA" w:rsidRDefault="00801ABA">
            <w:pPr>
              <w:pStyle w:val="ConsPlusNormal"/>
              <w:jc w:val="center"/>
            </w:pPr>
            <w:r>
              <w:t>458787,0</w:t>
            </w:r>
          </w:p>
        </w:tc>
        <w:tc>
          <w:tcPr>
            <w:tcW w:w="1361" w:type="dxa"/>
          </w:tcPr>
          <w:p w:rsidR="00801ABA" w:rsidRDefault="00801ABA">
            <w:pPr>
              <w:pStyle w:val="ConsPlusNormal"/>
              <w:jc w:val="center"/>
            </w:pPr>
            <w:r>
              <w:t>1411691,9</w:t>
            </w:r>
          </w:p>
        </w:tc>
        <w:tc>
          <w:tcPr>
            <w:tcW w:w="1304" w:type="dxa"/>
          </w:tcPr>
          <w:p w:rsidR="00801ABA" w:rsidRDefault="00801ABA">
            <w:pPr>
              <w:pStyle w:val="ConsPlusNormal"/>
              <w:jc w:val="center"/>
            </w:pPr>
            <w:r>
              <w:t>509719,2</w:t>
            </w:r>
          </w:p>
        </w:tc>
        <w:tc>
          <w:tcPr>
            <w:tcW w:w="1155" w:type="dxa"/>
          </w:tcPr>
          <w:p w:rsidR="00801ABA" w:rsidRDefault="00801ABA">
            <w:pPr>
              <w:pStyle w:val="ConsPlusNormal"/>
              <w:jc w:val="center"/>
            </w:pPr>
            <w:r>
              <w:t>512886,5</w:t>
            </w:r>
          </w:p>
        </w:tc>
        <w:tc>
          <w:tcPr>
            <w:tcW w:w="850" w:type="dxa"/>
          </w:tcPr>
          <w:p w:rsidR="00801ABA" w:rsidRDefault="00801ABA">
            <w:pPr>
              <w:pStyle w:val="ConsPlusNormal"/>
            </w:pPr>
          </w:p>
        </w:tc>
      </w:tr>
      <w:tr w:rsidR="00801ABA">
        <w:tc>
          <w:tcPr>
            <w:tcW w:w="1701" w:type="dxa"/>
          </w:tcPr>
          <w:p w:rsidR="00801ABA" w:rsidRDefault="00801ABA">
            <w:pPr>
              <w:pStyle w:val="ConsPlusNormal"/>
            </w:pPr>
            <w:r>
              <w:t>федерального бюджета</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r w:rsidR="00801ABA">
        <w:tc>
          <w:tcPr>
            <w:tcW w:w="1701" w:type="dxa"/>
          </w:tcPr>
          <w:p w:rsidR="00801ABA" w:rsidRDefault="00801ABA">
            <w:pPr>
              <w:pStyle w:val="ConsPlusNormal"/>
            </w:pPr>
            <w:r>
              <w:t>областного бюджета</w:t>
            </w:r>
          </w:p>
        </w:tc>
        <w:tc>
          <w:tcPr>
            <w:tcW w:w="1441" w:type="dxa"/>
          </w:tcPr>
          <w:p w:rsidR="00801ABA" w:rsidRDefault="00801ABA">
            <w:pPr>
              <w:pStyle w:val="ConsPlusNormal"/>
              <w:jc w:val="center"/>
            </w:pPr>
            <w:r>
              <w:t>63024,2</w:t>
            </w:r>
          </w:p>
        </w:tc>
        <w:tc>
          <w:tcPr>
            <w:tcW w:w="1304" w:type="dxa"/>
          </w:tcPr>
          <w:p w:rsidR="00801ABA" w:rsidRDefault="00801ABA">
            <w:pPr>
              <w:pStyle w:val="ConsPlusNormal"/>
              <w:jc w:val="center"/>
            </w:pPr>
            <w:r>
              <w:t>14707,1</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300,0</w:t>
            </w:r>
          </w:p>
        </w:tc>
        <w:tc>
          <w:tcPr>
            <w:tcW w:w="1361" w:type="dxa"/>
          </w:tcPr>
          <w:p w:rsidR="00801ABA" w:rsidRDefault="00801ABA">
            <w:pPr>
              <w:pStyle w:val="ConsPlusNormal"/>
              <w:jc w:val="center"/>
            </w:pPr>
            <w:r>
              <w:t>12000,0</w:t>
            </w:r>
          </w:p>
        </w:tc>
        <w:tc>
          <w:tcPr>
            <w:tcW w:w="1304" w:type="dxa"/>
          </w:tcPr>
          <w:p w:rsidR="00801ABA" w:rsidRDefault="00801ABA">
            <w:pPr>
              <w:pStyle w:val="ConsPlusNormal"/>
              <w:jc w:val="center"/>
            </w:pPr>
            <w:r>
              <w:t>7165,0</w:t>
            </w:r>
          </w:p>
        </w:tc>
        <w:tc>
          <w:tcPr>
            <w:tcW w:w="1304" w:type="dxa"/>
          </w:tcPr>
          <w:p w:rsidR="00801ABA" w:rsidRDefault="00801ABA">
            <w:pPr>
              <w:pStyle w:val="ConsPlusNormal"/>
              <w:jc w:val="center"/>
            </w:pPr>
            <w:r>
              <w:t>10204,1</w:t>
            </w:r>
          </w:p>
        </w:tc>
        <w:tc>
          <w:tcPr>
            <w:tcW w:w="1361" w:type="dxa"/>
          </w:tcPr>
          <w:p w:rsidR="00801ABA" w:rsidRDefault="00801ABA">
            <w:pPr>
              <w:pStyle w:val="ConsPlusNormal"/>
              <w:jc w:val="center"/>
            </w:pPr>
            <w:r>
              <w:t>5265,0</w:t>
            </w:r>
          </w:p>
        </w:tc>
        <w:tc>
          <w:tcPr>
            <w:tcW w:w="1304" w:type="dxa"/>
          </w:tcPr>
          <w:p w:rsidR="00801ABA" w:rsidRDefault="00801ABA">
            <w:pPr>
              <w:pStyle w:val="ConsPlusNormal"/>
              <w:jc w:val="center"/>
            </w:pPr>
            <w:r>
              <w:t>5265,0</w:t>
            </w:r>
          </w:p>
        </w:tc>
        <w:tc>
          <w:tcPr>
            <w:tcW w:w="1155" w:type="dxa"/>
          </w:tcPr>
          <w:p w:rsidR="00801ABA" w:rsidRDefault="00801ABA">
            <w:pPr>
              <w:pStyle w:val="ConsPlusNormal"/>
              <w:jc w:val="center"/>
            </w:pPr>
            <w:r>
              <w:t>8118,0</w:t>
            </w:r>
          </w:p>
        </w:tc>
        <w:tc>
          <w:tcPr>
            <w:tcW w:w="850" w:type="dxa"/>
          </w:tcPr>
          <w:p w:rsidR="00801ABA" w:rsidRDefault="00801ABA">
            <w:pPr>
              <w:pStyle w:val="ConsPlusNormal"/>
            </w:pPr>
          </w:p>
        </w:tc>
      </w:tr>
      <w:tr w:rsidR="00801ABA">
        <w:tc>
          <w:tcPr>
            <w:tcW w:w="1701" w:type="dxa"/>
          </w:tcPr>
          <w:p w:rsidR="00801ABA" w:rsidRDefault="00801ABA">
            <w:pPr>
              <w:pStyle w:val="ConsPlusNormal"/>
            </w:pPr>
            <w:r>
              <w:t>местных бюджетов</w:t>
            </w:r>
          </w:p>
        </w:tc>
        <w:tc>
          <w:tcPr>
            <w:tcW w:w="1441" w:type="dxa"/>
          </w:tcPr>
          <w:p w:rsidR="00801ABA" w:rsidRDefault="00801ABA">
            <w:pPr>
              <w:pStyle w:val="ConsPlusNormal"/>
              <w:jc w:val="center"/>
            </w:pPr>
            <w:r>
              <w:t>516865,5</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9000,0</w:t>
            </w:r>
          </w:p>
        </w:tc>
        <w:tc>
          <w:tcPr>
            <w:tcW w:w="1304" w:type="dxa"/>
          </w:tcPr>
          <w:p w:rsidR="00801ABA" w:rsidRDefault="00801ABA">
            <w:pPr>
              <w:pStyle w:val="ConsPlusNormal"/>
              <w:jc w:val="center"/>
            </w:pPr>
            <w:r>
              <w:t>50000,0</w:t>
            </w:r>
          </w:p>
        </w:tc>
        <w:tc>
          <w:tcPr>
            <w:tcW w:w="1361" w:type="dxa"/>
          </w:tcPr>
          <w:p w:rsidR="00801ABA" w:rsidRDefault="00801ABA">
            <w:pPr>
              <w:pStyle w:val="ConsPlusNormal"/>
              <w:jc w:val="center"/>
            </w:pPr>
            <w:r>
              <w:t>24791,6</w:t>
            </w:r>
          </w:p>
        </w:tc>
        <w:tc>
          <w:tcPr>
            <w:tcW w:w="1304" w:type="dxa"/>
          </w:tcPr>
          <w:p w:rsidR="00801ABA" w:rsidRDefault="00801ABA">
            <w:pPr>
              <w:pStyle w:val="ConsPlusNormal"/>
              <w:jc w:val="center"/>
            </w:pPr>
            <w:r>
              <w:t>32218,7</w:t>
            </w:r>
          </w:p>
        </w:tc>
        <w:tc>
          <w:tcPr>
            <w:tcW w:w="1304" w:type="dxa"/>
          </w:tcPr>
          <w:p w:rsidR="00801ABA" w:rsidRDefault="00801ABA">
            <w:pPr>
              <w:pStyle w:val="ConsPlusNormal"/>
              <w:jc w:val="center"/>
            </w:pPr>
            <w:r>
              <w:t>100229,5</w:t>
            </w:r>
          </w:p>
        </w:tc>
        <w:tc>
          <w:tcPr>
            <w:tcW w:w="1361" w:type="dxa"/>
          </w:tcPr>
          <w:p w:rsidR="00801ABA" w:rsidRDefault="00801ABA">
            <w:pPr>
              <w:pStyle w:val="ConsPlusNormal"/>
              <w:jc w:val="center"/>
            </w:pPr>
            <w:r>
              <w:t>100085,6</w:t>
            </w:r>
          </w:p>
        </w:tc>
        <w:tc>
          <w:tcPr>
            <w:tcW w:w="1304" w:type="dxa"/>
          </w:tcPr>
          <w:p w:rsidR="00801ABA" w:rsidRDefault="00801ABA">
            <w:pPr>
              <w:pStyle w:val="ConsPlusNormal"/>
              <w:jc w:val="center"/>
            </w:pPr>
            <w:r>
              <w:t>100112,9</w:t>
            </w:r>
          </w:p>
        </w:tc>
        <w:tc>
          <w:tcPr>
            <w:tcW w:w="1155" w:type="dxa"/>
          </w:tcPr>
          <w:p w:rsidR="00801ABA" w:rsidRDefault="00801ABA">
            <w:pPr>
              <w:pStyle w:val="ConsPlusNormal"/>
              <w:jc w:val="center"/>
            </w:pPr>
            <w:r>
              <w:t>100427,2</w:t>
            </w:r>
          </w:p>
        </w:tc>
        <w:tc>
          <w:tcPr>
            <w:tcW w:w="850" w:type="dxa"/>
          </w:tcPr>
          <w:p w:rsidR="00801ABA" w:rsidRDefault="00801ABA">
            <w:pPr>
              <w:pStyle w:val="ConsPlusNormal"/>
            </w:pPr>
          </w:p>
        </w:tc>
      </w:tr>
      <w:tr w:rsidR="00801ABA">
        <w:tc>
          <w:tcPr>
            <w:tcW w:w="1701" w:type="dxa"/>
          </w:tcPr>
          <w:p w:rsidR="00801ABA" w:rsidRDefault="00801ABA">
            <w:pPr>
              <w:pStyle w:val="ConsPlusNormal"/>
            </w:pPr>
            <w:r>
              <w:t>внебюджетных источников</w:t>
            </w:r>
          </w:p>
        </w:tc>
        <w:tc>
          <w:tcPr>
            <w:tcW w:w="1441" w:type="dxa"/>
          </w:tcPr>
          <w:p w:rsidR="00801ABA" w:rsidRDefault="00801ABA">
            <w:pPr>
              <w:pStyle w:val="ConsPlusNormal"/>
              <w:jc w:val="center"/>
            </w:pPr>
            <w:r>
              <w:t>9682649,3</w:t>
            </w:r>
          </w:p>
        </w:tc>
        <w:tc>
          <w:tcPr>
            <w:tcW w:w="1304" w:type="dxa"/>
          </w:tcPr>
          <w:p w:rsidR="00801ABA" w:rsidRDefault="00801ABA">
            <w:pPr>
              <w:pStyle w:val="ConsPlusNormal"/>
              <w:jc w:val="center"/>
            </w:pPr>
            <w:r>
              <w:t>2024500,0</w:t>
            </w:r>
          </w:p>
        </w:tc>
        <w:tc>
          <w:tcPr>
            <w:tcW w:w="1304" w:type="dxa"/>
          </w:tcPr>
          <w:p w:rsidR="00801ABA" w:rsidRDefault="00801ABA">
            <w:pPr>
              <w:pStyle w:val="ConsPlusNormal"/>
              <w:jc w:val="center"/>
            </w:pPr>
            <w:r>
              <w:t>1018500,0</w:t>
            </w:r>
          </w:p>
        </w:tc>
        <w:tc>
          <w:tcPr>
            <w:tcW w:w="1304" w:type="dxa"/>
          </w:tcPr>
          <w:p w:rsidR="00801ABA" w:rsidRDefault="00801ABA">
            <w:pPr>
              <w:pStyle w:val="ConsPlusNormal"/>
              <w:jc w:val="center"/>
            </w:pPr>
            <w:r>
              <w:t>643500,0</w:t>
            </w:r>
          </w:p>
        </w:tc>
        <w:tc>
          <w:tcPr>
            <w:tcW w:w="1304" w:type="dxa"/>
          </w:tcPr>
          <w:p w:rsidR="00801ABA" w:rsidRDefault="00801ABA">
            <w:pPr>
              <w:pStyle w:val="ConsPlusNormal"/>
              <w:jc w:val="center"/>
            </w:pPr>
            <w:r>
              <w:t>1037794,0</w:t>
            </w:r>
          </w:p>
        </w:tc>
        <w:tc>
          <w:tcPr>
            <w:tcW w:w="1304" w:type="dxa"/>
          </w:tcPr>
          <w:p w:rsidR="00801ABA" w:rsidRDefault="00801ABA">
            <w:pPr>
              <w:pStyle w:val="ConsPlusNormal"/>
              <w:jc w:val="center"/>
            </w:pPr>
            <w:r>
              <w:t>1310544,0</w:t>
            </w:r>
          </w:p>
        </w:tc>
        <w:tc>
          <w:tcPr>
            <w:tcW w:w="1361" w:type="dxa"/>
          </w:tcPr>
          <w:p w:rsidR="00801ABA" w:rsidRDefault="00801ABA">
            <w:pPr>
              <w:pStyle w:val="ConsPlusNormal"/>
              <w:jc w:val="center"/>
            </w:pPr>
            <w:r>
              <w:t>592217,0</w:t>
            </w:r>
          </w:p>
        </w:tc>
        <w:tc>
          <w:tcPr>
            <w:tcW w:w="1304" w:type="dxa"/>
          </w:tcPr>
          <w:p w:rsidR="00801ABA" w:rsidRDefault="00801ABA">
            <w:pPr>
              <w:pStyle w:val="ConsPlusNormal"/>
              <w:jc w:val="center"/>
            </w:pPr>
            <w:r>
              <w:t>592217,0</w:t>
            </w:r>
          </w:p>
        </w:tc>
        <w:tc>
          <w:tcPr>
            <w:tcW w:w="1304" w:type="dxa"/>
          </w:tcPr>
          <w:p w:rsidR="00801ABA" w:rsidRDefault="00801ABA">
            <w:pPr>
              <w:pStyle w:val="ConsPlusNormal"/>
              <w:jc w:val="center"/>
            </w:pPr>
            <w:r>
              <w:t>348353,4</w:t>
            </w:r>
          </w:p>
        </w:tc>
        <w:tc>
          <w:tcPr>
            <w:tcW w:w="1361" w:type="dxa"/>
          </w:tcPr>
          <w:p w:rsidR="00801ABA" w:rsidRDefault="00801ABA">
            <w:pPr>
              <w:pStyle w:val="ConsPlusNormal"/>
              <w:jc w:val="center"/>
            </w:pPr>
            <w:r>
              <w:t>1306341,3</w:t>
            </w:r>
          </w:p>
        </w:tc>
        <w:tc>
          <w:tcPr>
            <w:tcW w:w="1304" w:type="dxa"/>
          </w:tcPr>
          <w:p w:rsidR="00801ABA" w:rsidRDefault="00801ABA">
            <w:pPr>
              <w:pStyle w:val="ConsPlusNormal"/>
              <w:jc w:val="center"/>
            </w:pPr>
            <w:r>
              <w:t>404341,3</w:t>
            </w:r>
          </w:p>
        </w:tc>
        <w:tc>
          <w:tcPr>
            <w:tcW w:w="1155" w:type="dxa"/>
          </w:tcPr>
          <w:p w:rsidR="00801ABA" w:rsidRDefault="00801ABA">
            <w:pPr>
              <w:pStyle w:val="ConsPlusNormal"/>
              <w:jc w:val="center"/>
            </w:pPr>
            <w:r>
              <w:t>404341,3</w:t>
            </w:r>
          </w:p>
        </w:tc>
        <w:tc>
          <w:tcPr>
            <w:tcW w:w="850" w:type="dxa"/>
          </w:tcPr>
          <w:p w:rsidR="00801ABA" w:rsidRDefault="00801ABA">
            <w:pPr>
              <w:pStyle w:val="ConsPlusNormal"/>
            </w:pPr>
          </w:p>
        </w:tc>
      </w:tr>
      <w:tr w:rsidR="00801ABA">
        <w:tc>
          <w:tcPr>
            <w:tcW w:w="1701" w:type="dxa"/>
          </w:tcPr>
          <w:p w:rsidR="00801ABA" w:rsidRDefault="00801ABA">
            <w:pPr>
              <w:pStyle w:val="ConsPlusNormal"/>
            </w:pPr>
            <w:r>
              <w:t>Всего налоговых расходов</w:t>
            </w:r>
          </w:p>
        </w:tc>
        <w:tc>
          <w:tcPr>
            <w:tcW w:w="144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361" w:type="dxa"/>
          </w:tcPr>
          <w:p w:rsidR="00801ABA" w:rsidRDefault="00801ABA">
            <w:pPr>
              <w:pStyle w:val="ConsPlusNormal"/>
              <w:jc w:val="center"/>
            </w:pPr>
            <w:r>
              <w:t>0,0</w:t>
            </w:r>
          </w:p>
        </w:tc>
        <w:tc>
          <w:tcPr>
            <w:tcW w:w="1304" w:type="dxa"/>
          </w:tcPr>
          <w:p w:rsidR="00801ABA" w:rsidRDefault="00801ABA">
            <w:pPr>
              <w:pStyle w:val="ConsPlusNormal"/>
              <w:jc w:val="center"/>
            </w:pPr>
            <w:r>
              <w:t>0,0</w:t>
            </w:r>
          </w:p>
        </w:tc>
        <w:tc>
          <w:tcPr>
            <w:tcW w:w="1155" w:type="dxa"/>
          </w:tcPr>
          <w:p w:rsidR="00801ABA" w:rsidRDefault="00801ABA">
            <w:pPr>
              <w:pStyle w:val="ConsPlusNormal"/>
              <w:jc w:val="center"/>
            </w:pPr>
            <w:r>
              <w:t>0,0</w:t>
            </w:r>
          </w:p>
        </w:tc>
        <w:tc>
          <w:tcPr>
            <w:tcW w:w="850" w:type="dxa"/>
          </w:tcPr>
          <w:p w:rsidR="00801ABA" w:rsidRDefault="00801ABA">
            <w:pPr>
              <w:pStyle w:val="ConsPlusNormal"/>
            </w:pPr>
          </w:p>
        </w:tc>
      </w:tr>
    </w:tbl>
    <w:p w:rsidR="00801ABA" w:rsidRDefault="00801ABA">
      <w:pPr>
        <w:pStyle w:val="ConsPlusNormal"/>
        <w:sectPr w:rsidR="00801ABA">
          <w:pgSz w:w="16838" w:h="11905" w:orient="landscape"/>
          <w:pgMar w:top="1701" w:right="1134" w:bottom="850" w:left="1134" w:header="0" w:footer="0" w:gutter="0"/>
          <w:cols w:space="720"/>
          <w:titlePg/>
        </w:sectPr>
      </w:pPr>
    </w:p>
    <w:p w:rsidR="00801ABA" w:rsidRDefault="00801ABA">
      <w:pPr>
        <w:pStyle w:val="ConsPlusNormal"/>
        <w:ind w:firstLine="540"/>
        <w:jc w:val="both"/>
      </w:pPr>
    </w:p>
    <w:p w:rsidR="00801ABA" w:rsidRDefault="00801ABA">
      <w:pPr>
        <w:pStyle w:val="ConsPlusNormal"/>
        <w:ind w:firstLine="540"/>
        <w:jc w:val="both"/>
      </w:pPr>
      <w:r>
        <w:t>Применяемые сокращения:</w:t>
      </w:r>
    </w:p>
    <w:p w:rsidR="00801ABA" w:rsidRDefault="00801ABA">
      <w:pPr>
        <w:pStyle w:val="ConsPlusNormal"/>
        <w:spacing w:before="200"/>
        <w:ind w:firstLine="540"/>
        <w:jc w:val="both"/>
      </w:pPr>
      <w:r>
        <w:t>НИОКР - научно-исследовательские и опытно-конструкторские работы.</w:t>
      </w: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jc w:val="right"/>
        <w:outlineLvl w:val="1"/>
      </w:pPr>
      <w:r>
        <w:t>Приложение N 4</w:t>
      </w:r>
    </w:p>
    <w:p w:rsidR="00801ABA" w:rsidRDefault="00801ABA">
      <w:pPr>
        <w:pStyle w:val="ConsPlusNormal"/>
        <w:jc w:val="right"/>
      </w:pPr>
      <w:r>
        <w:t>к государственной программе</w:t>
      </w:r>
    </w:p>
    <w:p w:rsidR="00801ABA" w:rsidRDefault="00801ABA">
      <w:pPr>
        <w:pStyle w:val="ConsPlusNormal"/>
        <w:jc w:val="right"/>
      </w:pPr>
      <w:r>
        <w:t>Новосибирской области "Энергосбережение</w:t>
      </w:r>
    </w:p>
    <w:p w:rsidR="00801ABA" w:rsidRDefault="00801ABA">
      <w:pPr>
        <w:pStyle w:val="ConsPlusNormal"/>
        <w:jc w:val="right"/>
      </w:pPr>
      <w:r>
        <w:t>и повышение энергетической эффективности</w:t>
      </w:r>
    </w:p>
    <w:p w:rsidR="00801ABA" w:rsidRDefault="00801ABA">
      <w:pPr>
        <w:pStyle w:val="ConsPlusNormal"/>
        <w:jc w:val="right"/>
      </w:pPr>
      <w:r>
        <w:t>Новосибирской области"</w:t>
      </w:r>
    </w:p>
    <w:p w:rsidR="00801ABA" w:rsidRDefault="00801ABA">
      <w:pPr>
        <w:pStyle w:val="ConsPlusNormal"/>
        <w:ind w:firstLine="540"/>
        <w:jc w:val="both"/>
      </w:pPr>
    </w:p>
    <w:p w:rsidR="00801ABA" w:rsidRDefault="00801ABA">
      <w:pPr>
        <w:pStyle w:val="ConsPlusTitle"/>
        <w:jc w:val="center"/>
      </w:pPr>
      <w:bookmarkStart w:id="7" w:name="P3314"/>
      <w:bookmarkEnd w:id="7"/>
      <w:r>
        <w:t>МЕТОДИКА РАСЧЕТА СУБСИДИЙ</w:t>
      </w:r>
    </w:p>
    <w:p w:rsidR="00801ABA" w:rsidRDefault="00801ABA">
      <w:pPr>
        <w:pStyle w:val="ConsPlusTitle"/>
        <w:jc w:val="center"/>
      </w:pPr>
      <w:r>
        <w:t>местным бюджетам из областного бюджета Новосибирской</w:t>
      </w:r>
    </w:p>
    <w:p w:rsidR="00801ABA" w:rsidRDefault="00801ABA">
      <w:pPr>
        <w:pStyle w:val="ConsPlusTitle"/>
        <w:jc w:val="center"/>
      </w:pPr>
      <w:r>
        <w:t>области на реализацию программных мероприятий по установке</w:t>
      </w:r>
    </w:p>
    <w:p w:rsidR="00801ABA" w:rsidRDefault="00801ABA">
      <w:pPr>
        <w:pStyle w:val="ConsPlusTitle"/>
        <w:jc w:val="center"/>
      </w:pPr>
      <w:r>
        <w:t>коллективных (общедомовых) приборов учета потребления</w:t>
      </w:r>
    </w:p>
    <w:p w:rsidR="00801ABA" w:rsidRDefault="00801ABA">
      <w:pPr>
        <w:pStyle w:val="ConsPlusTitle"/>
        <w:jc w:val="center"/>
      </w:pPr>
      <w:r>
        <w:t>топливно-энергетических ресурсов и модернизации</w:t>
      </w:r>
    </w:p>
    <w:p w:rsidR="00801ABA" w:rsidRDefault="00801ABA">
      <w:pPr>
        <w:pStyle w:val="ConsPlusTitle"/>
        <w:jc w:val="center"/>
      </w:pPr>
      <w:r>
        <w:t>инженерных сетей в жилищном фонде</w:t>
      </w:r>
    </w:p>
    <w:p w:rsidR="00801ABA" w:rsidRDefault="00801A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01A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01ABA" w:rsidRDefault="00801A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01ABA" w:rsidRDefault="00801ABA">
            <w:pPr>
              <w:pStyle w:val="ConsPlusNormal"/>
              <w:jc w:val="center"/>
            </w:pPr>
            <w:r>
              <w:rPr>
                <w:color w:val="392C69"/>
              </w:rPr>
              <w:t>Список изменяющих документов</w:t>
            </w:r>
          </w:p>
          <w:p w:rsidR="00801ABA" w:rsidRDefault="00801ABA">
            <w:pPr>
              <w:pStyle w:val="ConsPlusNormal"/>
              <w:jc w:val="center"/>
            </w:pPr>
            <w:r>
              <w:rPr>
                <w:color w:val="392C69"/>
              </w:rPr>
              <w:t xml:space="preserve">(в ред. </w:t>
            </w:r>
            <w:hyperlink r:id="rId485">
              <w:r>
                <w:rPr>
                  <w:color w:val="0000FF"/>
                </w:rPr>
                <w:t>постановления</w:t>
              </w:r>
            </w:hyperlink>
            <w:r>
              <w:rPr>
                <w:color w:val="392C69"/>
              </w:rPr>
              <w:t xml:space="preserve"> Правительства Новосибирской области</w:t>
            </w:r>
          </w:p>
          <w:p w:rsidR="00801ABA" w:rsidRDefault="00801ABA">
            <w:pPr>
              <w:pStyle w:val="ConsPlusNormal"/>
              <w:jc w:val="center"/>
            </w:pPr>
            <w:r>
              <w:rPr>
                <w:color w:val="392C69"/>
              </w:rPr>
              <w:t>от 25.03.2019 N 113-п)</w:t>
            </w: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r>
    </w:tbl>
    <w:p w:rsidR="00801ABA" w:rsidRDefault="00801ABA">
      <w:pPr>
        <w:pStyle w:val="ConsPlusNormal"/>
        <w:ind w:firstLine="540"/>
        <w:jc w:val="both"/>
      </w:pPr>
    </w:p>
    <w:p w:rsidR="00801ABA" w:rsidRDefault="00801ABA">
      <w:pPr>
        <w:pStyle w:val="ConsPlusNormal"/>
        <w:ind w:firstLine="540"/>
        <w:jc w:val="both"/>
      </w:pPr>
      <w:r>
        <w:t>Субсидии местным бюджетам из областного бюджета Новосибирской области на реализацию программных мероприятий по установке коллективных (общедомовых) приборов учета потребления топливно-энергетических ресурсов в жилищном фонде и модернизации (реконструкции) внутридомовых инженерных сетей для оснащения приборами учета используемых энергетических ресурсов многоквартирных жилых домов с транзитными магистральными трубопроводами (далее - Субсидии) определяются в пределах бюджетных ассигнований и лимитов бюджетных обязательств, установленных главному распорядителю бюджетных средств областного бюджета Новосибирской области - министерству жилищно-коммунального хозяйства и энергетики Новосибирской области в порядке исполнения сводной бюджетной росписи областного бюджета Новосибирской области и кассового плана областного бюджета Новосибирской области.</w:t>
      </w:r>
    </w:p>
    <w:p w:rsidR="00801ABA" w:rsidRDefault="00801ABA">
      <w:pPr>
        <w:pStyle w:val="ConsPlusNormal"/>
        <w:spacing w:before="200"/>
        <w:ind w:firstLine="540"/>
        <w:jc w:val="both"/>
      </w:pPr>
      <w:r>
        <w:t>В целях составления сводной бюджетной росписи областного бюджета Новосибирской области на очередной финансовый год в перечень муниципальных образований, предусмотренных к получению Субсидии, включаются муниципальные образования Новосибирской области, на территории которых имеются многоквартирные дома, в которых технически возможна установка общедомовых приборов учета используемых энергетических ресурсов.</w:t>
      </w:r>
    </w:p>
    <w:p w:rsidR="00801ABA" w:rsidRDefault="00801ABA">
      <w:pPr>
        <w:pStyle w:val="ConsPlusNormal"/>
        <w:spacing w:before="200"/>
        <w:ind w:firstLine="540"/>
        <w:jc w:val="both"/>
      </w:pPr>
      <w:r>
        <w:t>При составлении сводной бюджетной росписи областного бюджета Новосибирской области на очередной финансовый год размер субсидии, предоставляемой из областного бюджета Новосибирской области бюджету муниципального образования Новосибирской области, рассчитывается по следующей формуле:</w:t>
      </w:r>
    </w:p>
    <w:p w:rsidR="00801ABA" w:rsidRDefault="00801ABA">
      <w:pPr>
        <w:pStyle w:val="ConsPlusNormal"/>
        <w:ind w:firstLine="540"/>
        <w:jc w:val="both"/>
      </w:pPr>
    </w:p>
    <w:p w:rsidR="00801ABA" w:rsidRDefault="00801ABA">
      <w:pPr>
        <w:pStyle w:val="ConsPlusNormal"/>
        <w:ind w:firstLine="540"/>
        <w:jc w:val="both"/>
      </w:pPr>
      <w:r>
        <w:t>Ci = C x Di / SUM Di,</w:t>
      </w:r>
    </w:p>
    <w:p w:rsidR="00801ABA" w:rsidRDefault="00801ABA">
      <w:pPr>
        <w:pStyle w:val="ConsPlusNormal"/>
        <w:ind w:firstLine="540"/>
        <w:jc w:val="both"/>
      </w:pPr>
    </w:p>
    <w:p w:rsidR="00801ABA" w:rsidRDefault="00801ABA">
      <w:pPr>
        <w:pStyle w:val="ConsPlusNormal"/>
        <w:ind w:firstLine="540"/>
        <w:jc w:val="both"/>
      </w:pPr>
      <w:r>
        <w:t>где:</w:t>
      </w:r>
    </w:p>
    <w:p w:rsidR="00801ABA" w:rsidRDefault="00801ABA">
      <w:pPr>
        <w:pStyle w:val="ConsPlusNormal"/>
        <w:spacing w:before="200"/>
        <w:ind w:firstLine="540"/>
        <w:jc w:val="both"/>
      </w:pPr>
      <w:r>
        <w:t>C - общий размер бюджетных ассигнований, предусмотренных программой на предоставление субсидий бюджетам муниципальных образований Новосибирской области на реализацию муниципальными образованиями Новосибирской области в очередном финансовом году мероприятий по установке коллективных (общедомовых) приборов учета потребления топливно-энергетических ресурсов в жилищном фонде и модернизации (реконструкции) внутридомовых инженерных сетей для оснащения приборами учета используемых энергетических ресурсов многоквартирных жилых домов с транзитными магистральными трубопроводами;</w:t>
      </w:r>
    </w:p>
    <w:p w:rsidR="00801ABA" w:rsidRDefault="00801ABA">
      <w:pPr>
        <w:pStyle w:val="ConsPlusNormal"/>
        <w:spacing w:before="200"/>
        <w:ind w:firstLine="540"/>
        <w:jc w:val="both"/>
      </w:pPr>
      <w:r>
        <w:t>Ci - размер субсидии, предоставляемой бюджету i-го муниципального образования Новосибирской области на расчетный год (далее - расчетный лимит средств областного бюджета);</w:t>
      </w:r>
    </w:p>
    <w:p w:rsidR="00801ABA" w:rsidRDefault="00801ABA">
      <w:pPr>
        <w:pStyle w:val="ConsPlusNormal"/>
        <w:spacing w:before="200"/>
        <w:ind w:firstLine="540"/>
        <w:jc w:val="both"/>
      </w:pPr>
      <w:r>
        <w:lastRenderedPageBreak/>
        <w:t>Di - общее количество многоквартирных жилых домов i-го муниципального образования Новосибирской области, в которых технически возможна установка общедомовых приборов учета используемых энергетических ресурсов (определяется по данным, представляемым муниципальными образованиями Новосибирской области);</w:t>
      </w:r>
    </w:p>
    <w:p w:rsidR="00801ABA" w:rsidRDefault="00801ABA">
      <w:pPr>
        <w:pStyle w:val="ConsPlusNormal"/>
        <w:spacing w:before="200"/>
        <w:ind w:firstLine="540"/>
        <w:jc w:val="both"/>
      </w:pPr>
      <w:r>
        <w:t>SUM Di - общее количество многоквартирных жилых домов, расположенных на территориях муниципальных образований Новосибирской области, в которых технически возможна установка общедомовых приборов учета используемых энергетических ресурсов (определяется по данным, представляемым муниципальными образованиями Новосибирской области).</w:t>
      </w:r>
    </w:p>
    <w:p w:rsidR="00801ABA" w:rsidRDefault="00801ABA">
      <w:pPr>
        <w:pStyle w:val="ConsPlusNormal"/>
        <w:spacing w:before="200"/>
        <w:ind w:firstLine="540"/>
        <w:jc w:val="both"/>
      </w:pPr>
      <w:r>
        <w:t xml:space="preserve">Основанием для предоставления Субсидии местному бюджету муниципального образования Новосибирской области является заявка, представленная в министерство жилищно-коммунального хозяйства и энергетики Новосибирской области в соответствии с требованиями, указанными в </w:t>
      </w:r>
      <w:hyperlink w:anchor="P4233">
        <w:r>
          <w:rPr>
            <w:color w:val="0000FF"/>
          </w:rPr>
          <w:t>Условиях</w:t>
        </w:r>
      </w:hyperlink>
      <w:r>
        <w:t xml:space="preserve"> предоставления и расходования субсидий местным бюджетам из областного бюджета Новосибирской области на реализацию мероприятий государственной программы Новосибирской области "Энергосбережение и повышение энергетической эффективности Новосибирской области", предусмотренных в жилищном секторе (далее - Требования).</w:t>
      </w:r>
    </w:p>
    <w:p w:rsidR="00801ABA" w:rsidRDefault="00801ABA">
      <w:pPr>
        <w:pStyle w:val="ConsPlusNormal"/>
        <w:jc w:val="both"/>
      </w:pPr>
      <w:r>
        <w:t xml:space="preserve">(в ред. </w:t>
      </w:r>
      <w:hyperlink r:id="rId486">
        <w:r>
          <w:rPr>
            <w:color w:val="0000FF"/>
          </w:rPr>
          <w:t>постановления</w:t>
        </w:r>
      </w:hyperlink>
      <w:r>
        <w:t xml:space="preserve"> Правительства Новосибирской области от 25.03.2019 N 113-п)</w:t>
      </w:r>
    </w:p>
    <w:p w:rsidR="00801ABA" w:rsidRDefault="00801ABA">
      <w:pPr>
        <w:pStyle w:val="ConsPlusNormal"/>
        <w:spacing w:before="200"/>
        <w:ind w:firstLine="540"/>
        <w:jc w:val="both"/>
      </w:pPr>
      <w:r>
        <w:t>В случае если одно или несколько муниципальных образований, указанных в сводной бюджетной росписи областного бюджета Новосибирской области и кассовом плане областного бюджета Новосибирской области:</w:t>
      </w:r>
    </w:p>
    <w:p w:rsidR="00801ABA" w:rsidRDefault="00801ABA">
      <w:pPr>
        <w:pStyle w:val="ConsPlusNormal"/>
        <w:spacing w:before="200"/>
        <w:ind w:firstLine="540"/>
        <w:jc w:val="both"/>
      </w:pPr>
      <w:r>
        <w:t>не представили заявку, оформленную в соответствии с Требованиями;</w:t>
      </w:r>
    </w:p>
    <w:p w:rsidR="00801ABA" w:rsidRDefault="00801ABA">
      <w:pPr>
        <w:pStyle w:val="ConsPlusNormal"/>
        <w:spacing w:before="200"/>
        <w:ind w:firstLine="540"/>
        <w:jc w:val="both"/>
      </w:pPr>
      <w:r>
        <w:t>представили заявку в объеме средств менее расчетного лимита средств областного бюджета Новосибирской области,</w:t>
      </w:r>
    </w:p>
    <w:p w:rsidR="00801ABA" w:rsidRDefault="00801ABA">
      <w:pPr>
        <w:pStyle w:val="ConsPlusNormal"/>
        <w:spacing w:before="200"/>
        <w:ind w:firstLine="540"/>
        <w:jc w:val="both"/>
      </w:pPr>
      <w:r>
        <w:t>то сумма невостребованных расчетных лимитов средств областного бюджета Новосибирской области указанных муниципальных образований Новосибирской области перераспределяется другим муниципальным образованиям, подавшим заявки с превышением объемов расчетного лимита средств из областного бюджета Новосибирской области.</w:t>
      </w:r>
    </w:p>
    <w:p w:rsidR="00801ABA" w:rsidRDefault="00801ABA">
      <w:pPr>
        <w:pStyle w:val="ConsPlusNormal"/>
        <w:spacing w:before="200"/>
        <w:ind w:firstLine="540"/>
        <w:jc w:val="both"/>
      </w:pPr>
      <w:r>
        <w:t>При этом приоритетным муниципальным образованием Новосибирской области для увеличения расчетного лимита средств областного бюджета Новосибирской области является то, у которого в соответствии с заявкой планируется охватить программными мероприятиями, направленными на оснащение приборами учета используемых энергетических ресурсов, большее количество многоквартирных жилых домов, в том числе многоквартирных жилых домов с транзитными магистральными трубопроводами.</w:t>
      </w: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jc w:val="right"/>
        <w:outlineLvl w:val="1"/>
      </w:pPr>
      <w:r>
        <w:t>Приложение N 5</w:t>
      </w:r>
    </w:p>
    <w:p w:rsidR="00801ABA" w:rsidRDefault="00801ABA">
      <w:pPr>
        <w:pStyle w:val="ConsPlusNormal"/>
        <w:jc w:val="right"/>
      </w:pPr>
      <w:r>
        <w:t>к государственной программе</w:t>
      </w:r>
    </w:p>
    <w:p w:rsidR="00801ABA" w:rsidRDefault="00801ABA">
      <w:pPr>
        <w:pStyle w:val="ConsPlusNormal"/>
        <w:jc w:val="right"/>
      </w:pPr>
      <w:r>
        <w:t>Новосибирской области "Энергосбережение</w:t>
      </w:r>
    </w:p>
    <w:p w:rsidR="00801ABA" w:rsidRDefault="00801ABA">
      <w:pPr>
        <w:pStyle w:val="ConsPlusNormal"/>
        <w:jc w:val="right"/>
      </w:pPr>
      <w:r>
        <w:t>и повышение энергетической эффективности</w:t>
      </w:r>
    </w:p>
    <w:p w:rsidR="00801ABA" w:rsidRDefault="00801ABA">
      <w:pPr>
        <w:pStyle w:val="ConsPlusNormal"/>
        <w:jc w:val="right"/>
      </w:pPr>
      <w:r>
        <w:t>Новосибирской области"</w:t>
      </w:r>
    </w:p>
    <w:p w:rsidR="00801ABA" w:rsidRDefault="00801ABA">
      <w:pPr>
        <w:pStyle w:val="ConsPlusNormal"/>
        <w:ind w:firstLine="540"/>
        <w:jc w:val="both"/>
      </w:pPr>
    </w:p>
    <w:p w:rsidR="00801ABA" w:rsidRDefault="00801ABA">
      <w:pPr>
        <w:pStyle w:val="ConsPlusTitle"/>
        <w:jc w:val="center"/>
      </w:pPr>
      <w:r>
        <w:t>МЕТОДИКА РАСЧЕТА СУБСИДИЙ</w:t>
      </w:r>
    </w:p>
    <w:p w:rsidR="00801ABA" w:rsidRDefault="00801ABA">
      <w:pPr>
        <w:pStyle w:val="ConsPlusTitle"/>
        <w:jc w:val="center"/>
      </w:pPr>
      <w:r>
        <w:t>местным бюджетам из областного бюджета Новосибирской области</w:t>
      </w:r>
    </w:p>
    <w:p w:rsidR="00801ABA" w:rsidRDefault="00801ABA">
      <w:pPr>
        <w:pStyle w:val="ConsPlusTitle"/>
        <w:jc w:val="center"/>
      </w:pPr>
      <w:r>
        <w:t>на реализацию мероприятий государственной программы,</w:t>
      </w:r>
    </w:p>
    <w:p w:rsidR="00801ABA" w:rsidRDefault="00801ABA">
      <w:pPr>
        <w:pStyle w:val="ConsPlusTitle"/>
        <w:jc w:val="center"/>
      </w:pPr>
      <w:r>
        <w:t>предусмотренных в коммунальном секторе</w:t>
      </w:r>
    </w:p>
    <w:p w:rsidR="00801ABA" w:rsidRDefault="00801ABA">
      <w:pPr>
        <w:pStyle w:val="ConsPlusNormal"/>
        <w:jc w:val="center"/>
      </w:pPr>
    </w:p>
    <w:p w:rsidR="00801ABA" w:rsidRDefault="00801ABA">
      <w:pPr>
        <w:pStyle w:val="ConsPlusNormal"/>
        <w:ind w:firstLine="540"/>
        <w:jc w:val="both"/>
      </w:pPr>
      <w:r>
        <w:t xml:space="preserve">Утратила силу. - </w:t>
      </w:r>
      <w:hyperlink r:id="rId487">
        <w:r>
          <w:rPr>
            <w:color w:val="0000FF"/>
          </w:rPr>
          <w:t>Постановление</w:t>
        </w:r>
      </w:hyperlink>
      <w:r>
        <w:t xml:space="preserve"> Правительства Новосибирской области от 27.07.2020 N 303-п.</w:t>
      </w: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jc w:val="right"/>
        <w:outlineLvl w:val="1"/>
      </w:pPr>
      <w:r>
        <w:t>Приложение N 6</w:t>
      </w:r>
    </w:p>
    <w:p w:rsidR="00801ABA" w:rsidRDefault="00801ABA">
      <w:pPr>
        <w:pStyle w:val="ConsPlusNormal"/>
        <w:jc w:val="right"/>
      </w:pPr>
      <w:r>
        <w:t>к государственной программе</w:t>
      </w:r>
    </w:p>
    <w:p w:rsidR="00801ABA" w:rsidRDefault="00801ABA">
      <w:pPr>
        <w:pStyle w:val="ConsPlusNormal"/>
        <w:jc w:val="right"/>
      </w:pPr>
      <w:r>
        <w:lastRenderedPageBreak/>
        <w:t>Новосибирской области "Энергосбережение</w:t>
      </w:r>
    </w:p>
    <w:p w:rsidR="00801ABA" w:rsidRDefault="00801ABA">
      <w:pPr>
        <w:pStyle w:val="ConsPlusNormal"/>
        <w:jc w:val="right"/>
      </w:pPr>
      <w:r>
        <w:t>и повышение энергетической эффективности</w:t>
      </w:r>
    </w:p>
    <w:p w:rsidR="00801ABA" w:rsidRDefault="00801ABA">
      <w:pPr>
        <w:pStyle w:val="ConsPlusNormal"/>
        <w:jc w:val="right"/>
      </w:pPr>
      <w:r>
        <w:t>Новосибирской области"</w:t>
      </w:r>
    </w:p>
    <w:p w:rsidR="00801ABA" w:rsidRDefault="00801ABA">
      <w:pPr>
        <w:pStyle w:val="ConsPlusNormal"/>
        <w:ind w:firstLine="540"/>
        <w:jc w:val="both"/>
      </w:pPr>
    </w:p>
    <w:p w:rsidR="00801ABA" w:rsidRDefault="00801ABA">
      <w:pPr>
        <w:pStyle w:val="ConsPlusTitle"/>
        <w:jc w:val="center"/>
      </w:pPr>
      <w:bookmarkStart w:id="8" w:name="P3370"/>
      <w:bookmarkEnd w:id="8"/>
      <w:r>
        <w:t>Порядок</w:t>
      </w:r>
    </w:p>
    <w:p w:rsidR="00801ABA" w:rsidRDefault="00801ABA">
      <w:pPr>
        <w:pStyle w:val="ConsPlusTitle"/>
        <w:jc w:val="center"/>
      </w:pPr>
      <w:r>
        <w:t>предоставления и распределения субсидий местным бюджетам</w:t>
      </w:r>
    </w:p>
    <w:p w:rsidR="00801ABA" w:rsidRDefault="00801ABA">
      <w:pPr>
        <w:pStyle w:val="ConsPlusTitle"/>
        <w:jc w:val="center"/>
      </w:pPr>
      <w:r>
        <w:t>на реализацию мероприятий государственной программы</w:t>
      </w:r>
    </w:p>
    <w:p w:rsidR="00801ABA" w:rsidRDefault="00801ABA">
      <w:pPr>
        <w:pStyle w:val="ConsPlusTitle"/>
        <w:jc w:val="center"/>
      </w:pPr>
      <w:r>
        <w:t>Новосибирской области "Энергосбережение и повышение</w:t>
      </w:r>
    </w:p>
    <w:p w:rsidR="00801ABA" w:rsidRDefault="00801ABA">
      <w:pPr>
        <w:pStyle w:val="ConsPlusTitle"/>
        <w:jc w:val="center"/>
      </w:pPr>
      <w:r>
        <w:t>энергетической эффективности Новосибирской области"</w:t>
      </w:r>
    </w:p>
    <w:p w:rsidR="00801ABA" w:rsidRDefault="00801ABA">
      <w:pPr>
        <w:pStyle w:val="ConsPlusTitle"/>
        <w:jc w:val="center"/>
      </w:pPr>
      <w:r>
        <w:t>по переводу индивидуального и малоэтажного жилищного фонда</w:t>
      </w:r>
    </w:p>
    <w:p w:rsidR="00801ABA" w:rsidRDefault="00801ABA">
      <w:pPr>
        <w:pStyle w:val="ConsPlusTitle"/>
        <w:jc w:val="center"/>
      </w:pPr>
      <w:r>
        <w:t>Новосибирской области с централизованного теплоснабжения</w:t>
      </w:r>
    </w:p>
    <w:p w:rsidR="00801ABA" w:rsidRDefault="00801ABA">
      <w:pPr>
        <w:pStyle w:val="ConsPlusTitle"/>
        <w:jc w:val="center"/>
      </w:pPr>
      <w:r>
        <w:t>на индивидуальное поквартирное отопление</w:t>
      </w:r>
    </w:p>
    <w:p w:rsidR="00801ABA" w:rsidRDefault="00801A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01A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01ABA" w:rsidRDefault="00801A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01ABA" w:rsidRDefault="00801ABA">
            <w:pPr>
              <w:pStyle w:val="ConsPlusNormal"/>
              <w:jc w:val="center"/>
            </w:pPr>
            <w:r>
              <w:rPr>
                <w:color w:val="392C69"/>
              </w:rPr>
              <w:t>Список изменяющих документов</w:t>
            </w:r>
          </w:p>
          <w:p w:rsidR="00801ABA" w:rsidRDefault="00801ABA">
            <w:pPr>
              <w:pStyle w:val="ConsPlusNormal"/>
              <w:jc w:val="center"/>
            </w:pPr>
            <w:r>
              <w:rPr>
                <w:color w:val="392C69"/>
              </w:rPr>
              <w:t xml:space="preserve">(введен </w:t>
            </w:r>
            <w:hyperlink r:id="rId488">
              <w:r>
                <w:rPr>
                  <w:color w:val="0000FF"/>
                </w:rPr>
                <w:t>постановлением</w:t>
              </w:r>
            </w:hyperlink>
            <w:r>
              <w:rPr>
                <w:color w:val="392C69"/>
              </w:rPr>
              <w:t xml:space="preserve"> Правительства Новосибирской области</w:t>
            </w:r>
          </w:p>
          <w:p w:rsidR="00801ABA" w:rsidRDefault="00801ABA">
            <w:pPr>
              <w:pStyle w:val="ConsPlusNormal"/>
              <w:jc w:val="center"/>
            </w:pPr>
            <w:r>
              <w:rPr>
                <w:color w:val="392C69"/>
              </w:rPr>
              <w:t>от 27.07.2020 N 303-п;</w:t>
            </w:r>
          </w:p>
          <w:p w:rsidR="00801ABA" w:rsidRDefault="00801ABA">
            <w:pPr>
              <w:pStyle w:val="ConsPlusNormal"/>
              <w:jc w:val="center"/>
            </w:pPr>
            <w:r>
              <w:rPr>
                <w:color w:val="392C69"/>
              </w:rPr>
              <w:t>в ред. постановлений Правительства Новосибирской области</w:t>
            </w:r>
          </w:p>
          <w:p w:rsidR="00801ABA" w:rsidRDefault="00801ABA">
            <w:pPr>
              <w:pStyle w:val="ConsPlusNormal"/>
              <w:jc w:val="center"/>
            </w:pPr>
            <w:r>
              <w:rPr>
                <w:color w:val="392C69"/>
              </w:rPr>
              <w:t xml:space="preserve">от 08.04.2021 </w:t>
            </w:r>
            <w:hyperlink r:id="rId489">
              <w:r>
                <w:rPr>
                  <w:color w:val="0000FF"/>
                </w:rPr>
                <w:t>N 118-п</w:t>
              </w:r>
            </w:hyperlink>
            <w:r>
              <w:rPr>
                <w:color w:val="392C69"/>
              </w:rPr>
              <w:t xml:space="preserve">, от 26.10.2021 </w:t>
            </w:r>
            <w:hyperlink r:id="rId490">
              <w:r>
                <w:rPr>
                  <w:color w:val="0000FF"/>
                </w:rPr>
                <w:t>N 428-п</w:t>
              </w:r>
            </w:hyperlink>
            <w:r>
              <w:rPr>
                <w:color w:val="392C69"/>
              </w:rPr>
              <w:t xml:space="preserve">, от 29.03.2022 </w:t>
            </w:r>
            <w:hyperlink r:id="rId491">
              <w:r>
                <w:rPr>
                  <w:color w:val="0000FF"/>
                </w:rPr>
                <w:t>N 133-п</w:t>
              </w:r>
            </w:hyperlink>
            <w:r>
              <w:rPr>
                <w:color w:val="392C69"/>
              </w:rPr>
              <w:t>,</w:t>
            </w:r>
          </w:p>
          <w:p w:rsidR="00801ABA" w:rsidRDefault="00801ABA">
            <w:pPr>
              <w:pStyle w:val="ConsPlusNormal"/>
              <w:jc w:val="center"/>
            </w:pPr>
            <w:r>
              <w:rPr>
                <w:color w:val="392C69"/>
              </w:rPr>
              <w:t xml:space="preserve">от 28.06.2022 </w:t>
            </w:r>
            <w:hyperlink r:id="rId492">
              <w:r>
                <w:rPr>
                  <w:color w:val="0000FF"/>
                </w:rPr>
                <w:t>N 293-п</w:t>
              </w:r>
            </w:hyperlink>
            <w:r>
              <w:rPr>
                <w:color w:val="392C69"/>
              </w:rPr>
              <w:t xml:space="preserve">, от 28.09.2022 </w:t>
            </w:r>
            <w:hyperlink r:id="rId493">
              <w:r>
                <w:rPr>
                  <w:color w:val="0000FF"/>
                </w:rPr>
                <w:t>N 450-п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r>
    </w:tbl>
    <w:p w:rsidR="00801ABA" w:rsidRDefault="00801ABA">
      <w:pPr>
        <w:pStyle w:val="ConsPlusNormal"/>
        <w:ind w:firstLine="540"/>
        <w:jc w:val="both"/>
      </w:pPr>
    </w:p>
    <w:p w:rsidR="00801ABA" w:rsidRDefault="00801ABA">
      <w:pPr>
        <w:pStyle w:val="ConsPlusNormal"/>
        <w:ind w:firstLine="540"/>
        <w:jc w:val="both"/>
      </w:pPr>
      <w:bookmarkStart w:id="9" w:name="P3385"/>
      <w:bookmarkEnd w:id="9"/>
      <w:r>
        <w:t>1. Настоящий Порядок предоставления и распределения субсидий местным бюджетам на реализацию мероприятий государственной программы Новосибирской области "Энергосбережение и повышение энергетической эффективности Новосибирской области" по переводу индивидуального и малоэтажного жилищного фонда Новосибирской области с централизованного теплоснабжения на индивидуальное поквартирное отопление (далее - Порядок) регламентирует предоставление и расходование субсидий местным бюджетам муниципальных районов и городских округов Новосибирской области (кроме города Новосибирска) (далее - местные бюджеты) из областного бюджета Новосибирской области (далее - областной бюджет) по переводу индивидуального и малоэтажного (до трех этажей включительно) (далее - малоэтажного) жилищного фонда Новосибирской области с централизованного теплоснабжения на индивидуальное поквартирное отопление (далее - изменение механизма теплоснабжения).</w:t>
      </w:r>
    </w:p>
    <w:p w:rsidR="00801ABA" w:rsidRDefault="00801ABA">
      <w:pPr>
        <w:pStyle w:val="ConsPlusNormal"/>
        <w:spacing w:before="200"/>
        <w:ind w:firstLine="540"/>
        <w:jc w:val="both"/>
      </w:pPr>
      <w:bookmarkStart w:id="10" w:name="P3386"/>
      <w:bookmarkEnd w:id="10"/>
      <w:r>
        <w:t>2. Целью предоставления субсидий местным бюджетам является изменение механизма теплоснабжения в соответствии с актуализированными схемами теплоснабжения.</w:t>
      </w:r>
    </w:p>
    <w:p w:rsidR="00801ABA" w:rsidRDefault="00801ABA">
      <w:pPr>
        <w:pStyle w:val="ConsPlusNormal"/>
        <w:spacing w:before="200"/>
        <w:ind w:firstLine="540"/>
        <w:jc w:val="both"/>
      </w:pPr>
      <w:r>
        <w:t xml:space="preserve">3. Субсидии предоставляются местным бюджетам на указанные мероприятия в </w:t>
      </w:r>
      <w:hyperlink w:anchor="P3385">
        <w:r>
          <w:rPr>
            <w:color w:val="0000FF"/>
          </w:rPr>
          <w:t>пункте 1</w:t>
        </w:r>
      </w:hyperlink>
      <w:r>
        <w:t xml:space="preserve"> в пределах бюджетных ассигнований и лимитов бюджетных обязательств, установленных министерству жилищно-коммунального хозяйства и энергетики Новосибирской области как главному распорядителю бюджетных средств (далее - ГРБС) на соответствующий финансовый год и плановый период на реализацию данного направления расходов.</w:t>
      </w:r>
    </w:p>
    <w:p w:rsidR="00801ABA" w:rsidRDefault="00801ABA">
      <w:pPr>
        <w:pStyle w:val="ConsPlusNormal"/>
        <w:spacing w:before="200"/>
        <w:ind w:firstLine="540"/>
        <w:jc w:val="both"/>
      </w:pPr>
      <w:r>
        <w:t>4. Порядок распределения субсидий между местными бюджетами с учетом предельных уровней софинансирования.</w:t>
      </w:r>
    </w:p>
    <w:p w:rsidR="00801ABA" w:rsidRDefault="00801ABA">
      <w:pPr>
        <w:pStyle w:val="ConsPlusNormal"/>
        <w:spacing w:before="200"/>
        <w:ind w:firstLine="540"/>
        <w:jc w:val="both"/>
      </w:pPr>
      <w:r>
        <w:t>Распределение субсидий местным бюджетам из областного бюджета на реализацию программных мероприятий по изменению механизма теплоснабжения осуществляется на основании поданных муниципальными образованиями Новосибирской области заявок ГРБС.</w:t>
      </w:r>
    </w:p>
    <w:p w:rsidR="00801ABA" w:rsidRDefault="00801ABA">
      <w:pPr>
        <w:pStyle w:val="ConsPlusNormal"/>
        <w:spacing w:before="200"/>
        <w:ind w:firstLine="540"/>
        <w:jc w:val="both"/>
      </w:pPr>
      <w:hyperlink w:anchor="P3476">
        <w:r>
          <w:rPr>
            <w:color w:val="0000FF"/>
          </w:rPr>
          <w:t>Заявка</w:t>
        </w:r>
      </w:hyperlink>
      <w:r>
        <w:t xml:space="preserve"> оформляется в соответствии с формой согласно приложению N 1 к настоящему Порядку. Заявка с документами, указанными в </w:t>
      </w:r>
      <w:hyperlink w:anchor="P3395">
        <w:r>
          <w:rPr>
            <w:color w:val="0000FF"/>
          </w:rPr>
          <w:t>пункте 5</w:t>
        </w:r>
      </w:hyperlink>
      <w:r>
        <w:t xml:space="preserve"> настоящего Порядка и оформленными надлежащим образом (подписанные, с синими печатями), представляется на бумажном носителе, а также направляется в адрес ГРБС по системе электронного документооборота и делопроизводства Правительства Новосибирской области.</w:t>
      </w:r>
    </w:p>
    <w:p w:rsidR="00801ABA" w:rsidRDefault="00801ABA">
      <w:pPr>
        <w:pStyle w:val="ConsPlusNormal"/>
        <w:jc w:val="both"/>
      </w:pPr>
      <w:r>
        <w:t xml:space="preserve">(в ред. </w:t>
      </w:r>
      <w:hyperlink r:id="rId494">
        <w:r>
          <w:rPr>
            <w:color w:val="0000FF"/>
          </w:rPr>
          <w:t>постановления</w:t>
        </w:r>
      </w:hyperlink>
      <w:r>
        <w:t xml:space="preserve"> Правительства Новосибирской области от 28.09.2022 N 450-п)</w:t>
      </w:r>
    </w:p>
    <w:p w:rsidR="00801ABA" w:rsidRDefault="00801ABA">
      <w:pPr>
        <w:pStyle w:val="ConsPlusNormal"/>
        <w:spacing w:before="200"/>
        <w:ind w:firstLine="540"/>
        <w:jc w:val="both"/>
      </w:pPr>
      <w:r>
        <w:t>Перечень объектов теплоснабжения муниципального образования Новосибирской области и объем средств областного бюджета, направляемый в текущем финансовом году на софинансирование работ, определяется специально созданной комиссией. Положение о комиссии, ее состав утверждаются приказом министерства жилищно-коммунального хозяйства и энергетики Новосибирской области. В состав комиссии по согласованию включаются представители профильного комитета Законодательного Собрания Новосибирской области, проектных, некоммерческих организаций.</w:t>
      </w:r>
    </w:p>
    <w:p w:rsidR="00801ABA" w:rsidRDefault="00801ABA">
      <w:pPr>
        <w:pStyle w:val="ConsPlusNormal"/>
        <w:spacing w:before="200"/>
        <w:ind w:firstLine="540"/>
        <w:jc w:val="both"/>
      </w:pPr>
      <w:r>
        <w:lastRenderedPageBreak/>
        <w:t xml:space="preserve">Порядок и сроки отбора объектов теплоснабжения определены </w:t>
      </w:r>
      <w:hyperlink w:anchor="P4084">
        <w:r>
          <w:rPr>
            <w:color w:val="0000FF"/>
          </w:rPr>
          <w:t>приложением N 9</w:t>
        </w:r>
      </w:hyperlink>
      <w:r>
        <w:t xml:space="preserve"> "Положение по ранжированию объектов теплоснабжения для определения ежегодного перечня объектов теплоснабжения" к государственной программе.</w:t>
      </w:r>
    </w:p>
    <w:p w:rsidR="00801ABA" w:rsidRDefault="00801ABA">
      <w:pPr>
        <w:pStyle w:val="ConsPlusNormal"/>
        <w:jc w:val="both"/>
      </w:pPr>
      <w:r>
        <w:t xml:space="preserve">(п. 4 в ред. </w:t>
      </w:r>
      <w:hyperlink r:id="rId495">
        <w:r>
          <w:rPr>
            <w:color w:val="0000FF"/>
          </w:rPr>
          <w:t>постановления</w:t>
        </w:r>
      </w:hyperlink>
      <w:r>
        <w:t xml:space="preserve"> Правительства Новосибирской области от 29.03.2022 N 133-п)</w:t>
      </w:r>
    </w:p>
    <w:p w:rsidR="00801ABA" w:rsidRDefault="00801ABA">
      <w:pPr>
        <w:pStyle w:val="ConsPlusNormal"/>
        <w:spacing w:before="200"/>
        <w:ind w:firstLine="540"/>
        <w:jc w:val="both"/>
      </w:pPr>
      <w:bookmarkStart w:id="11" w:name="P3395"/>
      <w:bookmarkEnd w:id="11"/>
      <w:r>
        <w:t>5. Критерием отбора муниципальных образований Новосибирской области (далее - получатель, получатели) для предоставления субсидий на реализацию программных мероприятий является представление до 1 июля года, предшествующего плановому году предоставления субсидии, следующих документов:</w:t>
      </w:r>
    </w:p>
    <w:p w:rsidR="00801ABA" w:rsidRDefault="00801ABA">
      <w:pPr>
        <w:pStyle w:val="ConsPlusNormal"/>
        <w:spacing w:before="200"/>
        <w:ind w:firstLine="540"/>
        <w:jc w:val="both"/>
      </w:pPr>
      <w:r>
        <w:t xml:space="preserve">выписка из схемы теплоснабжения (актуальной редакции), утвержденной в соответствии с </w:t>
      </w:r>
      <w:hyperlink r:id="rId496">
        <w:r>
          <w:rPr>
            <w:color w:val="0000FF"/>
          </w:rPr>
          <w:t>постановлением</w:t>
        </w:r>
      </w:hyperlink>
      <w:r>
        <w:t xml:space="preserve"> Правительства Российской Федерации от 22.02.2012 N 154 "О требованиях к схемам теплоснабжения, порядку их разработки и утверждения", о потребности по изменению механизма теплоснабжения на территории муниципального образования со ссылкой на адрес размещения схемы теплоснабжения в сети Интернет;</w:t>
      </w:r>
    </w:p>
    <w:p w:rsidR="00801ABA" w:rsidRDefault="00801ABA">
      <w:pPr>
        <w:pStyle w:val="ConsPlusNormal"/>
        <w:spacing w:before="200"/>
        <w:ind w:firstLine="540"/>
        <w:jc w:val="both"/>
      </w:pPr>
      <w:r>
        <w:t>утвержденная муниципальная программа муниципального образования Новосибирской области в области энергосбережения и повышения энергетической эффективности, предусматривающая адресный список граждан, в жилых домах или квартирах которых предусмотрено изменение схемы теплоснабжения;</w:t>
      </w:r>
    </w:p>
    <w:p w:rsidR="00801ABA" w:rsidRDefault="00801ABA">
      <w:pPr>
        <w:pStyle w:val="ConsPlusNormal"/>
        <w:spacing w:before="200"/>
        <w:ind w:firstLine="540"/>
        <w:jc w:val="both"/>
      </w:pPr>
      <w:r>
        <w:t>технико-экономическое обоснование целесообразности реализации мероприятия, которое должно содержать анализ затрат необходимых ресурсов (расход топлива (уголь, газ), электрической энергии на выработку тепловой энергии, потери тепловой энергии в тепловых сетях и так далее) для предполагаемых результатов реализации мероприятия.</w:t>
      </w:r>
    </w:p>
    <w:p w:rsidR="00801ABA" w:rsidRDefault="00801ABA">
      <w:pPr>
        <w:pStyle w:val="ConsPlusNormal"/>
        <w:jc w:val="both"/>
      </w:pPr>
      <w:r>
        <w:t xml:space="preserve">(п. 5 в ред. </w:t>
      </w:r>
      <w:hyperlink r:id="rId497">
        <w:r>
          <w:rPr>
            <w:color w:val="0000FF"/>
          </w:rPr>
          <w:t>постановления</w:t>
        </w:r>
      </w:hyperlink>
      <w:r>
        <w:t xml:space="preserve"> Правительства Новосибирской области от 28.09.2022 N 450-п)</w:t>
      </w:r>
    </w:p>
    <w:p w:rsidR="00801ABA" w:rsidRDefault="00801ABA">
      <w:pPr>
        <w:pStyle w:val="ConsPlusNormal"/>
        <w:spacing w:before="200"/>
        <w:ind w:firstLine="540"/>
        <w:jc w:val="both"/>
      </w:pPr>
      <w:r>
        <w:t>6. Основанием для предоставления субсидии является соглашение о предоставлении субсидии, заключаемое между ГРБС и получателем (далее - Соглашение).</w:t>
      </w:r>
    </w:p>
    <w:p w:rsidR="00801ABA" w:rsidRDefault="00801ABA">
      <w:pPr>
        <w:pStyle w:val="ConsPlusNormal"/>
        <w:spacing w:before="200"/>
        <w:ind w:firstLine="540"/>
        <w:jc w:val="both"/>
      </w:pPr>
      <w:r>
        <w:t xml:space="preserve">Соглашение должно содержать в себе положения, указанные в </w:t>
      </w:r>
      <w:hyperlink r:id="rId498">
        <w:r>
          <w:rPr>
            <w:color w:val="0000FF"/>
          </w:rPr>
          <w:t>пункте 8</w:t>
        </w:r>
      </w:hyperlink>
      <w:r>
        <w:t xml:space="preserve"> Правил формирования, предоставления и распределения субсидий из областного бюджета Новосибирской области бюджетам муниципальных образований Новосибирской области, утвержденных постановлением Правительства Новосибирской области от 03.03.2020 N 40-п.</w:t>
      </w:r>
    </w:p>
    <w:p w:rsidR="00801ABA" w:rsidRDefault="00801ABA">
      <w:pPr>
        <w:pStyle w:val="ConsPlusNormal"/>
        <w:spacing w:before="200"/>
        <w:ind w:firstLine="540"/>
        <w:jc w:val="both"/>
      </w:pPr>
      <w:r>
        <w:t>7. Условиями предоставления субсидии являются:</w:t>
      </w:r>
    </w:p>
    <w:p w:rsidR="00801ABA" w:rsidRDefault="00801ABA">
      <w:pPr>
        <w:pStyle w:val="ConsPlusNormal"/>
        <w:spacing w:before="200"/>
        <w:ind w:firstLine="540"/>
        <w:jc w:val="both"/>
      </w:pPr>
      <w:bookmarkStart w:id="12" w:name="P3403"/>
      <w:bookmarkEnd w:id="12"/>
      <w:r>
        <w:t>1) представление получателями ГРБС следующих документов в сроки, установленные в Соглашении, в случае:</w:t>
      </w:r>
    </w:p>
    <w:p w:rsidR="00801ABA" w:rsidRDefault="00801ABA">
      <w:pPr>
        <w:pStyle w:val="ConsPlusNormal"/>
        <w:spacing w:before="200"/>
        <w:ind w:firstLine="540"/>
        <w:jc w:val="both"/>
      </w:pPr>
      <w:r>
        <w:t xml:space="preserve">а) определения подрядной организации в соответствии с Федеральным </w:t>
      </w:r>
      <w:hyperlink r:id="rId499">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w:t>
      </w:r>
    </w:p>
    <w:p w:rsidR="00801ABA" w:rsidRDefault="00801ABA">
      <w:pPr>
        <w:pStyle w:val="ConsPlusNormal"/>
        <w:spacing w:before="200"/>
        <w:ind w:firstLine="540"/>
        <w:jc w:val="both"/>
      </w:pPr>
      <w:r>
        <w:t>заявка на предоставление субсидии;</w:t>
      </w:r>
    </w:p>
    <w:p w:rsidR="00801ABA" w:rsidRDefault="00801ABA">
      <w:pPr>
        <w:pStyle w:val="ConsPlusNormal"/>
        <w:spacing w:before="200"/>
        <w:ind w:firstLine="540"/>
        <w:jc w:val="both"/>
      </w:pPr>
      <w:r>
        <w:t xml:space="preserve">копии утвержденной в порядке, установленном Градостроительным </w:t>
      </w:r>
      <w:hyperlink r:id="rId500">
        <w:r>
          <w:rPr>
            <w:color w:val="0000FF"/>
          </w:rPr>
          <w:t>кодексом</w:t>
        </w:r>
      </w:hyperlink>
      <w:r>
        <w:t xml:space="preserve"> Российской Федерации, проектно-сметной документации и положительного заключения государственной экспертизы проектной документации, включая сметные расчеты, экспертные заключения проверки достоверности определения сметной стоимости;</w:t>
      </w:r>
    </w:p>
    <w:p w:rsidR="00801ABA" w:rsidRDefault="00801ABA">
      <w:pPr>
        <w:pStyle w:val="ConsPlusNormal"/>
        <w:spacing w:before="200"/>
        <w:ind w:firstLine="540"/>
        <w:jc w:val="both"/>
      </w:pPr>
      <w:r>
        <w:t xml:space="preserve">копии муниципальных контрактов, заключенных в соответствии с Федеральным </w:t>
      </w:r>
      <w:hyperlink r:id="rId501">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и бюджетным законодательством Российской Федерации, направленных на достижение цели, установленной в </w:t>
      </w:r>
      <w:hyperlink w:anchor="P3386">
        <w:r>
          <w:rPr>
            <w:color w:val="0000FF"/>
          </w:rPr>
          <w:t>пункте 2</w:t>
        </w:r>
      </w:hyperlink>
      <w:r>
        <w:t xml:space="preserve"> настоящего Порядка;</w:t>
      </w:r>
    </w:p>
    <w:p w:rsidR="00801ABA" w:rsidRDefault="00801ABA">
      <w:pPr>
        <w:pStyle w:val="ConsPlusNormal"/>
        <w:spacing w:before="200"/>
        <w:ind w:firstLine="540"/>
        <w:jc w:val="both"/>
      </w:pPr>
      <w:r>
        <w:t xml:space="preserve">копии документов, подтверждающих наличие выполненных работ, унифицированных </w:t>
      </w:r>
      <w:hyperlink r:id="rId502">
        <w:r>
          <w:rPr>
            <w:color w:val="0000FF"/>
          </w:rPr>
          <w:t>форм N КС-3</w:t>
        </w:r>
      </w:hyperlink>
      <w:r>
        <w:t xml:space="preserve"> "Справка о стоимости выполненных работ и затрат", </w:t>
      </w:r>
      <w:hyperlink r:id="rId503">
        <w:r>
          <w:rPr>
            <w:color w:val="0000FF"/>
          </w:rPr>
          <w:t>N КС-2</w:t>
        </w:r>
      </w:hyperlink>
      <w:r>
        <w:t xml:space="preserve"> "Акт о приемке выполненных работ", утвержденных постановлением Госкомстата России от 11.11.1999 N 100 "Об утверждении унифицированных форм первичной учетной документации по учету работ в капитальном строительстве и ремонтно-строительных работ" (далее - акты выполненных работ);</w:t>
      </w:r>
    </w:p>
    <w:p w:rsidR="00801ABA" w:rsidRDefault="00801ABA">
      <w:pPr>
        <w:pStyle w:val="ConsPlusNormal"/>
        <w:spacing w:before="200"/>
        <w:ind w:firstLine="540"/>
        <w:jc w:val="both"/>
      </w:pPr>
      <w:r>
        <w:t xml:space="preserve">б) определения подрядной организации в соответствии со </w:t>
      </w:r>
      <w:hyperlink r:id="rId504">
        <w:r>
          <w:rPr>
            <w:color w:val="0000FF"/>
          </w:rPr>
          <w:t>статьей 78</w:t>
        </w:r>
      </w:hyperlink>
      <w:r>
        <w:t xml:space="preserve"> Бюджетного кодекса Российской Федерации:</w:t>
      </w:r>
    </w:p>
    <w:p w:rsidR="00801ABA" w:rsidRDefault="00801ABA">
      <w:pPr>
        <w:pStyle w:val="ConsPlusNormal"/>
        <w:spacing w:before="200"/>
        <w:ind w:firstLine="540"/>
        <w:jc w:val="both"/>
      </w:pPr>
      <w:r>
        <w:lastRenderedPageBreak/>
        <w:t>заявка на предоставление субсидии;</w:t>
      </w:r>
    </w:p>
    <w:p w:rsidR="00801ABA" w:rsidRDefault="00801ABA">
      <w:pPr>
        <w:pStyle w:val="ConsPlusNormal"/>
        <w:spacing w:before="200"/>
        <w:ind w:firstLine="540"/>
        <w:jc w:val="both"/>
      </w:pPr>
      <w:r>
        <w:t xml:space="preserve">копии утвержденной в порядке, установленном Градостроительным </w:t>
      </w:r>
      <w:hyperlink r:id="rId505">
        <w:r>
          <w:rPr>
            <w:color w:val="0000FF"/>
          </w:rPr>
          <w:t>кодексом</w:t>
        </w:r>
      </w:hyperlink>
      <w:r>
        <w:t xml:space="preserve"> Российской Федерации, проектно-сметной документации и положительного заключения государственной экспертизы проектной документации, включая сметные расчеты, экспертные заключения проверки достоверности определения сметной стоимости;</w:t>
      </w:r>
    </w:p>
    <w:p w:rsidR="00801ABA" w:rsidRDefault="00801ABA">
      <w:pPr>
        <w:pStyle w:val="ConsPlusNormal"/>
        <w:spacing w:before="200"/>
        <w:ind w:firstLine="540"/>
        <w:jc w:val="both"/>
      </w:pPr>
      <w:r>
        <w:t xml:space="preserve">копии соглашений о предоставлении субсидий юридическим лицам, направленных на достижение цели, установленной в </w:t>
      </w:r>
      <w:hyperlink w:anchor="P3386">
        <w:r>
          <w:rPr>
            <w:color w:val="0000FF"/>
          </w:rPr>
          <w:t>пункте 2</w:t>
        </w:r>
      </w:hyperlink>
      <w:r>
        <w:t xml:space="preserve"> настоящего Порядка, в соответствии с порядками предоставления субсидий юридическим лицам, имеющим право на получение субсидий на основании </w:t>
      </w:r>
      <w:hyperlink r:id="rId506">
        <w:r>
          <w:rPr>
            <w:color w:val="0000FF"/>
          </w:rPr>
          <w:t>статьи 78</w:t>
        </w:r>
      </w:hyperlink>
      <w:r>
        <w:t xml:space="preserve"> Бюджетного кодекса Российской Федерации, утвержденными нормативными правовыми актами получателя;</w:t>
      </w:r>
    </w:p>
    <w:p w:rsidR="00801ABA" w:rsidRDefault="00801ABA">
      <w:pPr>
        <w:pStyle w:val="ConsPlusNormal"/>
        <w:spacing w:before="200"/>
        <w:ind w:firstLine="540"/>
        <w:jc w:val="both"/>
      </w:pPr>
      <w:r>
        <w:t>копии актов выполненных работ;</w:t>
      </w:r>
    </w:p>
    <w:p w:rsidR="00801ABA" w:rsidRDefault="00801ABA">
      <w:pPr>
        <w:pStyle w:val="ConsPlusNormal"/>
        <w:jc w:val="both"/>
      </w:pPr>
      <w:r>
        <w:t xml:space="preserve">(пп. 1 в ред. </w:t>
      </w:r>
      <w:hyperlink r:id="rId507">
        <w:r>
          <w:rPr>
            <w:color w:val="0000FF"/>
          </w:rPr>
          <w:t>постановления</w:t>
        </w:r>
      </w:hyperlink>
      <w:r>
        <w:t xml:space="preserve"> Правительства Новосибирской области от 28.06.2022 N 293-п)</w:t>
      </w:r>
    </w:p>
    <w:p w:rsidR="00801ABA" w:rsidRDefault="00801ABA">
      <w:pPr>
        <w:pStyle w:val="ConsPlusNormal"/>
        <w:spacing w:before="200"/>
        <w:ind w:firstLine="540"/>
        <w:jc w:val="both"/>
      </w:pPr>
      <w:bookmarkStart w:id="13" w:name="P3415"/>
      <w:bookmarkEnd w:id="13"/>
      <w:r>
        <w:t xml:space="preserve">2) централизация закупок товаров, работ, услуг, включенных в </w:t>
      </w:r>
      <w:hyperlink r:id="rId508">
        <w:r>
          <w:rPr>
            <w:color w:val="0000FF"/>
          </w:rPr>
          <w:t>перечень</w:t>
        </w:r>
      </w:hyperlink>
      <w:r>
        <w:t xml:space="preserve"> товаров, работ, услуг согласно приложению N 1 к постановлению Правительства Новосибирской области от 30.12.2013 N 597-п "О наделении полномочиями государственного казенного учреждения Новосибирской области "Управление контрактной системы", с начальной (максимальной) ценой контракта, превышающей 1 млн рублей, финансовое обеспечение которых частично или полностью осуществляется за счет субсидий;</w:t>
      </w:r>
    </w:p>
    <w:p w:rsidR="00801ABA" w:rsidRDefault="00801ABA">
      <w:pPr>
        <w:pStyle w:val="ConsPlusNormal"/>
        <w:spacing w:before="200"/>
        <w:ind w:firstLine="540"/>
        <w:jc w:val="both"/>
      </w:pPr>
      <w:r>
        <w:t>3) наличие неиспользованного остатка субсидий, предоставленных ранее на аналогичные цели, в объеме, не превышающем 5% от общего объема субсидий, запланированных к предоставлению в соответствующем финансовом году, или его отсутствие;</w:t>
      </w:r>
    </w:p>
    <w:p w:rsidR="00801ABA" w:rsidRDefault="00801ABA">
      <w:pPr>
        <w:pStyle w:val="ConsPlusNormal"/>
        <w:jc w:val="both"/>
      </w:pPr>
      <w:r>
        <w:t xml:space="preserve">(пп. 3 в ред. </w:t>
      </w:r>
      <w:hyperlink r:id="rId509">
        <w:r>
          <w:rPr>
            <w:color w:val="0000FF"/>
          </w:rPr>
          <w:t>постановления</w:t>
        </w:r>
      </w:hyperlink>
      <w:r>
        <w:t xml:space="preserve"> Правительства Новосибирской области от 26.10.2021 N 428-п)</w:t>
      </w:r>
    </w:p>
    <w:p w:rsidR="00801ABA" w:rsidRDefault="00801ABA">
      <w:pPr>
        <w:pStyle w:val="ConsPlusNormal"/>
        <w:spacing w:before="200"/>
        <w:ind w:firstLine="540"/>
        <w:jc w:val="both"/>
      </w:pPr>
      <w:r>
        <w:t>4) наличие правовых актов получателей, утверждающих порядок использования средств местного бюджета, требования о принятии которых установлены бюджетным законодательством Российской Федерации и нормативными правовыми актами, регулирующими бюджетные правоотношения (в случае если указанные расходные обязательства софинансируются за счет средств субсидий и предусматривают предоставление из местных бюджетов межбюджетных трансфертов бюджетам городских и сельских поселений Новосибирской области (далее - поселения),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прочих субсидий юридическим лицам);</w:t>
      </w:r>
    </w:p>
    <w:p w:rsidR="00801ABA" w:rsidRDefault="00801ABA">
      <w:pPr>
        <w:pStyle w:val="ConsPlusNormal"/>
        <w:spacing w:before="200"/>
        <w:ind w:firstLine="540"/>
        <w:jc w:val="both"/>
      </w:pPr>
      <w:r>
        <w:t>5) наличие заключенных на срок, соответствующий сроку распределения субсидий между получателем и ГРБС, Соглашений о предоставлении субсидий, предусматривающих обязательства получателя по исполнению расходных обязательств, в целях софинансирования которых предоставляются субсидии, и ответственность за неисполнение предусмотренных указанными Соглашениями обязательств, в соответствии с типовыми формами, утвержденными министерством финансов и налоговой политики Новосибирской области;</w:t>
      </w:r>
    </w:p>
    <w:p w:rsidR="00801ABA" w:rsidRDefault="00801ABA">
      <w:pPr>
        <w:pStyle w:val="ConsPlusNormal"/>
        <w:spacing w:before="200"/>
        <w:ind w:firstLine="540"/>
        <w:jc w:val="both"/>
      </w:pPr>
      <w:r>
        <w:t>6) при распределении субсидий между местными бюджетами объем субсидии не может превышать объем бюджетных ассигнований на исполнение расходных обязательств муниципального образования, в целях софинансирования которых предоставляется субсидия, с учетом предельного уровня софинансирования за счет средств областного бюджета, установленного распоряжением Правительства Новосибирской области на очередной финансовый год и плановый период для каждого муниципального района и городского округа;</w:t>
      </w:r>
    </w:p>
    <w:p w:rsidR="00801ABA" w:rsidRDefault="00801ABA">
      <w:pPr>
        <w:pStyle w:val="ConsPlusNormal"/>
        <w:jc w:val="both"/>
      </w:pPr>
      <w:r>
        <w:t xml:space="preserve">(пп. 6 в ред. </w:t>
      </w:r>
      <w:hyperlink r:id="rId510">
        <w:r>
          <w:rPr>
            <w:color w:val="0000FF"/>
          </w:rPr>
          <w:t>постановления</w:t>
        </w:r>
      </w:hyperlink>
      <w:r>
        <w:t xml:space="preserve"> Правительства Новосибирской области от 29.03.2022 N 133-п)</w:t>
      </w:r>
    </w:p>
    <w:p w:rsidR="00801ABA" w:rsidRDefault="00801ABA">
      <w:pPr>
        <w:pStyle w:val="ConsPlusNormal"/>
        <w:spacing w:before="200"/>
        <w:ind w:firstLine="540"/>
        <w:jc w:val="both"/>
      </w:pPr>
      <w:r>
        <w:t>7) включение в соглашения о предоставлении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прочих субсидий юридическим лицам, предоставляемых из местного бюджета за счет средств субсидий, условия об отсутствии у получателей субсидий просроченной (неурегулированной) задолженности по денежным обязательствам перед муниципальным образованием (за исключением случаев, установленных местной администрацией муниципального образования);</w:t>
      </w:r>
    </w:p>
    <w:p w:rsidR="00801ABA" w:rsidRDefault="00801ABA">
      <w:pPr>
        <w:pStyle w:val="ConsPlusNormal"/>
        <w:jc w:val="both"/>
      </w:pPr>
      <w:r>
        <w:t xml:space="preserve">(пп. 7 введен </w:t>
      </w:r>
      <w:hyperlink r:id="rId511">
        <w:r>
          <w:rPr>
            <w:color w:val="0000FF"/>
          </w:rPr>
          <w:t>постановлением</w:t>
        </w:r>
      </w:hyperlink>
      <w:r>
        <w:t xml:space="preserve"> Правительства Новосибирской области от 26.10.2021 N 428-п)</w:t>
      </w:r>
    </w:p>
    <w:p w:rsidR="00801ABA" w:rsidRDefault="00801ABA">
      <w:pPr>
        <w:pStyle w:val="ConsPlusNormal"/>
        <w:spacing w:before="200"/>
        <w:ind w:firstLine="540"/>
        <w:jc w:val="both"/>
      </w:pPr>
      <w:bookmarkStart w:id="14" w:name="P3424"/>
      <w:bookmarkEnd w:id="14"/>
      <w:r>
        <w:t xml:space="preserve">8) сокращение объема субсидии в случае, если объем бюджетных ассигнований на исполнение расходных обязательств муниципального образования, в целях софинансирования </w:t>
      </w:r>
      <w:r>
        <w:lastRenderedPageBreak/>
        <w:t>которых предоставляются субсидии, установлен в местном бюджете ниже уровней, предусмотренных порядками предоставления субсидий, пропорционально снижению соответствующего уровня финансирования исполнения расходных обязательств муниципального образования за счет средств местного бюджета;</w:t>
      </w:r>
    </w:p>
    <w:p w:rsidR="00801ABA" w:rsidRDefault="00801ABA">
      <w:pPr>
        <w:pStyle w:val="ConsPlusNormal"/>
        <w:jc w:val="both"/>
      </w:pPr>
      <w:r>
        <w:t xml:space="preserve">(пп. 8 введен </w:t>
      </w:r>
      <w:hyperlink r:id="rId512">
        <w:r>
          <w:rPr>
            <w:color w:val="0000FF"/>
          </w:rPr>
          <w:t>постановлением</w:t>
        </w:r>
      </w:hyperlink>
      <w:r>
        <w:t xml:space="preserve"> Правительства Новосибирской области от 26.10.2021 N 428-п)</w:t>
      </w:r>
    </w:p>
    <w:p w:rsidR="00801ABA" w:rsidRDefault="00801ABA">
      <w:pPr>
        <w:pStyle w:val="ConsPlusNormal"/>
        <w:spacing w:before="200"/>
        <w:ind w:firstLine="540"/>
        <w:jc w:val="both"/>
      </w:pPr>
      <w:r>
        <w:t>9) представление администрацией муниципального района (городского округа) Новосибирской области (кроме города Новосибирска) заявки на финансирование по форме, установленной в Соглашении, при условии:</w:t>
      </w:r>
    </w:p>
    <w:p w:rsidR="00801ABA" w:rsidRDefault="00801ABA">
      <w:pPr>
        <w:pStyle w:val="ConsPlusNormal"/>
        <w:spacing w:before="200"/>
        <w:ind w:firstLine="540"/>
        <w:jc w:val="both"/>
      </w:pPr>
      <w:r>
        <w:t>а) подтверждения качества и объемов выполненных работ в соответствии с проектно-сметной документацией, имеющей положительное заключение государственной экспертизы проектной документации, включая сметные расчеты, экспертные заключения проверки достоверности определения сметной стоимости;</w:t>
      </w:r>
    </w:p>
    <w:p w:rsidR="00801ABA" w:rsidRDefault="00801ABA">
      <w:pPr>
        <w:pStyle w:val="ConsPlusNormal"/>
        <w:spacing w:before="200"/>
        <w:ind w:firstLine="540"/>
        <w:jc w:val="both"/>
      </w:pPr>
      <w:r>
        <w:t>б) наличия неиспользованного остатка субсидий, предоставленных ранее на аналогичные цели, в объеме, не превышающем 5% от общего объема субсидий, запланированных к предоставлению в соответствующем финансовом году, или его отсутствия.</w:t>
      </w:r>
    </w:p>
    <w:p w:rsidR="00801ABA" w:rsidRDefault="00801ABA">
      <w:pPr>
        <w:pStyle w:val="ConsPlusNormal"/>
        <w:jc w:val="both"/>
      </w:pPr>
      <w:r>
        <w:t xml:space="preserve">(пп. 9 введен </w:t>
      </w:r>
      <w:hyperlink r:id="rId513">
        <w:r>
          <w:rPr>
            <w:color w:val="0000FF"/>
          </w:rPr>
          <w:t>постановлением</w:t>
        </w:r>
      </w:hyperlink>
      <w:r>
        <w:t xml:space="preserve"> Правительства Новосибирской области от 29.03.2022 N 133-п)</w:t>
      </w:r>
    </w:p>
    <w:p w:rsidR="00801ABA" w:rsidRDefault="00801ABA">
      <w:pPr>
        <w:pStyle w:val="ConsPlusNormal"/>
        <w:spacing w:before="200"/>
        <w:ind w:firstLine="540"/>
        <w:jc w:val="both"/>
      </w:pPr>
      <w:r>
        <w:t>8. Основанием для отказа в предоставлении субсидии является:</w:t>
      </w:r>
    </w:p>
    <w:p w:rsidR="00801ABA" w:rsidRDefault="00801ABA">
      <w:pPr>
        <w:pStyle w:val="ConsPlusNormal"/>
        <w:spacing w:before="200"/>
        <w:ind w:firstLine="540"/>
        <w:jc w:val="both"/>
      </w:pPr>
      <w:r>
        <w:t xml:space="preserve">1) непредставление (представление не в полном объеме либо с нарушением сроков) документов, указанных в </w:t>
      </w:r>
      <w:hyperlink w:anchor="P3403">
        <w:r>
          <w:rPr>
            <w:color w:val="0000FF"/>
          </w:rPr>
          <w:t>подпункте 1 пункта 7</w:t>
        </w:r>
      </w:hyperlink>
      <w:r>
        <w:t xml:space="preserve"> настоящего Порядка;</w:t>
      </w:r>
    </w:p>
    <w:p w:rsidR="00801ABA" w:rsidRDefault="00801ABA">
      <w:pPr>
        <w:pStyle w:val="ConsPlusNormal"/>
        <w:spacing w:before="200"/>
        <w:ind w:firstLine="540"/>
        <w:jc w:val="both"/>
      </w:pPr>
      <w:r>
        <w:t xml:space="preserve">2) неисполнение условий предоставления субсидий, предусмотренных </w:t>
      </w:r>
      <w:hyperlink w:anchor="P3415">
        <w:r>
          <w:rPr>
            <w:color w:val="0000FF"/>
          </w:rPr>
          <w:t>подпунктами 2</w:t>
        </w:r>
      </w:hyperlink>
      <w:r>
        <w:t xml:space="preserve"> - </w:t>
      </w:r>
      <w:hyperlink w:anchor="P3424">
        <w:r>
          <w:rPr>
            <w:color w:val="0000FF"/>
          </w:rPr>
          <w:t>8 пункта 7</w:t>
        </w:r>
      </w:hyperlink>
      <w:r>
        <w:t xml:space="preserve"> настоящего Порядка.</w:t>
      </w:r>
    </w:p>
    <w:p w:rsidR="00801ABA" w:rsidRDefault="00801ABA">
      <w:pPr>
        <w:pStyle w:val="ConsPlusNormal"/>
        <w:jc w:val="both"/>
      </w:pPr>
      <w:r>
        <w:t xml:space="preserve">(в ред. </w:t>
      </w:r>
      <w:hyperlink r:id="rId514">
        <w:r>
          <w:rPr>
            <w:color w:val="0000FF"/>
          </w:rPr>
          <w:t>постановления</w:t>
        </w:r>
      </w:hyperlink>
      <w:r>
        <w:t xml:space="preserve"> Правительства Новосибирской области от 26.10.2021 N 428-п)</w:t>
      </w:r>
    </w:p>
    <w:p w:rsidR="00801ABA" w:rsidRDefault="00801ABA">
      <w:pPr>
        <w:pStyle w:val="ConsPlusNormal"/>
        <w:spacing w:before="200"/>
        <w:ind w:firstLine="540"/>
        <w:jc w:val="both"/>
      </w:pPr>
      <w:r>
        <w:t>9. В случае нарушения получателями условий предоставления субсидий, установленных настоящим Порядком, Соглашением, ГРБС в течение 10 рабочих дней со дня выявления нарушения направляет получателю уведомление об отказе в предоставлении субсидии с указанием оснований для отказа.</w:t>
      </w:r>
    </w:p>
    <w:p w:rsidR="00801ABA" w:rsidRDefault="00801ABA">
      <w:pPr>
        <w:pStyle w:val="ConsPlusNormal"/>
        <w:spacing w:before="200"/>
        <w:ind w:firstLine="540"/>
        <w:jc w:val="both"/>
      </w:pPr>
      <w:r>
        <w:t>10. Условия расходования субсидий:</w:t>
      </w:r>
    </w:p>
    <w:p w:rsidR="00801ABA" w:rsidRDefault="00801ABA">
      <w:pPr>
        <w:pStyle w:val="ConsPlusNormal"/>
        <w:spacing w:before="200"/>
        <w:ind w:firstLine="540"/>
        <w:jc w:val="both"/>
      </w:pPr>
      <w:r>
        <w:t>1) осуществление расходов производится:</w:t>
      </w:r>
    </w:p>
    <w:p w:rsidR="00801ABA" w:rsidRDefault="00801ABA">
      <w:pPr>
        <w:pStyle w:val="ConsPlusNormal"/>
        <w:spacing w:before="200"/>
        <w:ind w:firstLine="540"/>
        <w:jc w:val="both"/>
      </w:pPr>
      <w:r>
        <w:t>а) с лицевых счетов получателей или с лицевых счетов муниципальных казенных учреждений, уполномоченных органами местного самоуправления, на основании муниципальных контрактов, заключенных в соответствии с действующим законодательством, актов выполненных работ;</w:t>
      </w:r>
    </w:p>
    <w:p w:rsidR="00801ABA" w:rsidRDefault="00801ABA">
      <w:pPr>
        <w:pStyle w:val="ConsPlusNormal"/>
        <w:spacing w:before="200"/>
        <w:ind w:firstLine="540"/>
        <w:jc w:val="both"/>
      </w:pPr>
      <w:r>
        <w:t xml:space="preserve">б) с лицевых счетов получателей на основании соглашений о предоставлении субсидий юридическим лицам, направленных на достижение цели, установленной в </w:t>
      </w:r>
      <w:hyperlink w:anchor="P3386">
        <w:r>
          <w:rPr>
            <w:color w:val="0000FF"/>
          </w:rPr>
          <w:t>пункте 2</w:t>
        </w:r>
      </w:hyperlink>
      <w:r>
        <w:t xml:space="preserve"> настоящего Порядка, в соответствии с порядками предоставления субсидий юридическим лицам, имеющим право на получение субсидий на основании </w:t>
      </w:r>
      <w:hyperlink r:id="rId515">
        <w:r>
          <w:rPr>
            <w:color w:val="0000FF"/>
          </w:rPr>
          <w:t>статьи 78</w:t>
        </w:r>
      </w:hyperlink>
      <w:r>
        <w:t xml:space="preserve"> Бюджетного кодекса Российской Федерации, утвержденными нормативными правовыми актами получателя;</w:t>
      </w:r>
    </w:p>
    <w:p w:rsidR="00801ABA" w:rsidRDefault="00801ABA">
      <w:pPr>
        <w:pStyle w:val="ConsPlusNormal"/>
        <w:spacing w:before="200"/>
        <w:ind w:firstLine="540"/>
        <w:jc w:val="both"/>
      </w:pPr>
      <w:r>
        <w:t xml:space="preserve">2) получатели вправе передавать субсидии и иные межбюджетные трансферты в бюджеты поселений, расположенных в границах соответствующих муниципальных районов, на цель, определенную </w:t>
      </w:r>
      <w:hyperlink w:anchor="P3386">
        <w:r>
          <w:rPr>
            <w:color w:val="0000FF"/>
          </w:rPr>
          <w:t>пунктом 2</w:t>
        </w:r>
      </w:hyperlink>
      <w:r>
        <w:t xml:space="preserve"> настоящего Порядка.</w:t>
      </w:r>
    </w:p>
    <w:p w:rsidR="00801ABA" w:rsidRDefault="00801ABA">
      <w:pPr>
        <w:pStyle w:val="ConsPlusNormal"/>
        <w:spacing w:before="200"/>
        <w:ind w:firstLine="540"/>
        <w:jc w:val="both"/>
      </w:pPr>
      <w:bookmarkStart w:id="15" w:name="P3440"/>
      <w:bookmarkEnd w:id="15"/>
      <w:r>
        <w:t>11. Результатом использования субсидии является:</w:t>
      </w:r>
    </w:p>
    <w:p w:rsidR="00801ABA" w:rsidRDefault="00801ABA">
      <w:pPr>
        <w:pStyle w:val="ConsPlusNormal"/>
        <w:spacing w:before="200"/>
        <w:ind w:firstLine="540"/>
        <w:jc w:val="both"/>
      </w:pPr>
      <w:r>
        <w:t>Увеличение доли квартир (домовладений), переведенных на индивидуальное поквартирное отопление.</w:t>
      </w:r>
    </w:p>
    <w:p w:rsidR="00801ABA" w:rsidRDefault="00801ABA">
      <w:pPr>
        <w:pStyle w:val="ConsPlusNormal"/>
        <w:spacing w:before="200"/>
        <w:ind w:firstLine="540"/>
        <w:jc w:val="both"/>
      </w:pPr>
      <w:r>
        <w:t>Значение показателя результата, указанного в настоящем пункте, устанавливается ГРБС в Соглашении.</w:t>
      </w:r>
    </w:p>
    <w:p w:rsidR="00801ABA" w:rsidRDefault="00801ABA">
      <w:pPr>
        <w:pStyle w:val="ConsPlusNormal"/>
        <w:spacing w:before="200"/>
        <w:ind w:firstLine="540"/>
        <w:jc w:val="both"/>
      </w:pPr>
      <w:r>
        <w:t>12. Порядок оценки эффективности использования субсидии:</w:t>
      </w:r>
    </w:p>
    <w:p w:rsidR="00801ABA" w:rsidRDefault="00801ABA">
      <w:pPr>
        <w:pStyle w:val="ConsPlusNormal"/>
        <w:spacing w:before="200"/>
        <w:ind w:firstLine="540"/>
        <w:jc w:val="both"/>
      </w:pPr>
      <w:r>
        <w:t>Оценка эффективности использования субсидии осуществляется ГРБС на основе представляемого получателем отчета о достижении показателей результатов использования субсидии в сроки, установленные в Соглашении.</w:t>
      </w:r>
    </w:p>
    <w:p w:rsidR="00801ABA" w:rsidRDefault="00801ABA">
      <w:pPr>
        <w:pStyle w:val="ConsPlusNormal"/>
        <w:spacing w:before="200"/>
        <w:ind w:firstLine="540"/>
        <w:jc w:val="both"/>
      </w:pPr>
      <w:r>
        <w:lastRenderedPageBreak/>
        <w:t xml:space="preserve">Критерием оценки эффективности использования субсидии является достижение показателей результатов использования субсидии, установленных в </w:t>
      </w:r>
      <w:hyperlink w:anchor="P3440">
        <w:r>
          <w:rPr>
            <w:color w:val="0000FF"/>
          </w:rPr>
          <w:t>пункте 11</w:t>
        </w:r>
      </w:hyperlink>
      <w:r>
        <w:t xml:space="preserve"> настоящего Порядка.</w:t>
      </w:r>
    </w:p>
    <w:p w:rsidR="00801ABA" w:rsidRDefault="00801ABA">
      <w:pPr>
        <w:pStyle w:val="ConsPlusNormal"/>
        <w:spacing w:before="200"/>
        <w:ind w:firstLine="540"/>
        <w:jc w:val="both"/>
      </w:pPr>
      <w:r>
        <w:t>В течение 30 календарных дней с момента представления получателем отчета о достижении показателей результата использования субсидии ГРБС готовит информацию о достижении (недостижении) получателем показателей результативности использования субсидии.</w:t>
      </w:r>
    </w:p>
    <w:p w:rsidR="00801ABA" w:rsidRDefault="00801ABA">
      <w:pPr>
        <w:pStyle w:val="ConsPlusNormal"/>
        <w:spacing w:before="200"/>
        <w:ind w:firstLine="540"/>
        <w:jc w:val="both"/>
      </w:pPr>
      <w:r>
        <w:t xml:space="preserve">В случае если в отчетном финансовом году получателем не достигнуто установленное Соглашением значение показателей результатов использования субсидии, указанных в </w:t>
      </w:r>
      <w:hyperlink w:anchor="P3440">
        <w:r>
          <w:rPr>
            <w:color w:val="0000FF"/>
          </w:rPr>
          <w:t>пункте 11</w:t>
        </w:r>
      </w:hyperlink>
      <w:r>
        <w:t xml:space="preserve"> настоящего Порядка, средства субсидии подлежат возврату в областной бюджет Новосибирской области в соответствии с бюджетным законодательством Российской Федерации и Новосибирской области.</w:t>
      </w:r>
    </w:p>
    <w:p w:rsidR="00801ABA" w:rsidRDefault="00801ABA">
      <w:pPr>
        <w:pStyle w:val="ConsPlusNormal"/>
        <w:spacing w:before="200"/>
        <w:ind w:firstLine="540"/>
        <w:jc w:val="both"/>
      </w:pPr>
      <w:r>
        <w:t xml:space="preserve">Порядок расчета объема средств, подлежащих возврату из местного бюджета в областной бюджет Новосибирской области, в объеме субсидии, предоставленной местному бюджету в отчетном финансовом году, установлен в </w:t>
      </w:r>
      <w:hyperlink r:id="rId516">
        <w:r>
          <w:rPr>
            <w:color w:val="0000FF"/>
          </w:rPr>
          <w:t>Правилах</w:t>
        </w:r>
      </w:hyperlink>
      <w:r>
        <w:t xml:space="preserve"> формирования, предоставления и распределения субсидий из областного бюджета Новосибирской области бюджетам муниципальных образований Новосибирской области, утвержденных постановлением Правительства Новосибирской области от 03.03.2020 N 40-п.</w:t>
      </w:r>
    </w:p>
    <w:p w:rsidR="00801ABA" w:rsidRDefault="00801ABA">
      <w:pPr>
        <w:pStyle w:val="ConsPlusNormal"/>
        <w:spacing w:before="200"/>
        <w:ind w:firstLine="540"/>
        <w:jc w:val="both"/>
      </w:pPr>
      <w:r>
        <w:t>13. ГРБС и орган государственного финансового контроля осуществляют обязательную проверку соблюдения условий, целей и порядка предоставления субсидий их получателями.</w:t>
      </w:r>
    </w:p>
    <w:p w:rsidR="00801ABA" w:rsidRDefault="00801ABA">
      <w:pPr>
        <w:pStyle w:val="ConsPlusNormal"/>
        <w:spacing w:before="200"/>
        <w:ind w:firstLine="540"/>
        <w:jc w:val="both"/>
      </w:pPr>
      <w:r>
        <w:t>14. Остаток бюджетных средств, не использованный получателями в текущем финансовом году, подлежит возврату в областной бюджет в соответствии с бюджетным законодательством Российской Федерации и Новосибирской области.</w:t>
      </w:r>
    </w:p>
    <w:p w:rsidR="00801ABA" w:rsidRDefault="00801ABA">
      <w:pPr>
        <w:pStyle w:val="ConsPlusNormal"/>
        <w:spacing w:before="200"/>
        <w:ind w:firstLine="540"/>
        <w:jc w:val="both"/>
      </w:pPr>
      <w:r>
        <w:t>15. Получатели несут ответственность за нецелевое использование субсидий в соответствии с бюджетным законодательством Российской Федерации и Новосибирской области.</w:t>
      </w:r>
    </w:p>
    <w:p w:rsidR="00801ABA" w:rsidRDefault="00801ABA">
      <w:pPr>
        <w:pStyle w:val="ConsPlusNormal"/>
        <w:spacing w:before="200"/>
        <w:ind w:firstLine="540"/>
        <w:jc w:val="both"/>
      </w:pPr>
      <w:r>
        <w:t>16. Получатели несут ответственность за недостижение результатов предоставления субсидии в соответствии с Соглашением.</w:t>
      </w: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jc w:val="right"/>
        <w:outlineLvl w:val="2"/>
      </w:pPr>
      <w:r>
        <w:t>Приложение</w:t>
      </w:r>
    </w:p>
    <w:p w:rsidR="00801ABA" w:rsidRDefault="00801ABA">
      <w:pPr>
        <w:pStyle w:val="ConsPlusNormal"/>
        <w:jc w:val="right"/>
      </w:pPr>
      <w:r>
        <w:t>к Порядку</w:t>
      </w:r>
    </w:p>
    <w:p w:rsidR="00801ABA" w:rsidRDefault="00801ABA">
      <w:pPr>
        <w:pStyle w:val="ConsPlusNormal"/>
        <w:jc w:val="right"/>
      </w:pPr>
      <w:r>
        <w:t>предоставления и распределения субсидий</w:t>
      </w:r>
    </w:p>
    <w:p w:rsidR="00801ABA" w:rsidRDefault="00801ABA">
      <w:pPr>
        <w:pStyle w:val="ConsPlusNormal"/>
        <w:jc w:val="right"/>
      </w:pPr>
      <w:r>
        <w:t>местным бюджетам на реализацию</w:t>
      </w:r>
    </w:p>
    <w:p w:rsidR="00801ABA" w:rsidRDefault="00801ABA">
      <w:pPr>
        <w:pStyle w:val="ConsPlusNormal"/>
        <w:jc w:val="right"/>
      </w:pPr>
      <w:r>
        <w:t>мероприятий государственной программы</w:t>
      </w:r>
    </w:p>
    <w:p w:rsidR="00801ABA" w:rsidRDefault="00801ABA">
      <w:pPr>
        <w:pStyle w:val="ConsPlusNormal"/>
        <w:jc w:val="right"/>
      </w:pPr>
      <w:r>
        <w:t>Новосибирской области "Энергосбережение</w:t>
      </w:r>
    </w:p>
    <w:p w:rsidR="00801ABA" w:rsidRDefault="00801ABA">
      <w:pPr>
        <w:pStyle w:val="ConsPlusNormal"/>
        <w:jc w:val="right"/>
      </w:pPr>
      <w:r>
        <w:t>и повышение энергетической эффективности</w:t>
      </w:r>
    </w:p>
    <w:p w:rsidR="00801ABA" w:rsidRDefault="00801ABA">
      <w:pPr>
        <w:pStyle w:val="ConsPlusNormal"/>
        <w:jc w:val="right"/>
      </w:pPr>
      <w:r>
        <w:t>Новосибирской области" по переводу</w:t>
      </w:r>
    </w:p>
    <w:p w:rsidR="00801ABA" w:rsidRDefault="00801ABA">
      <w:pPr>
        <w:pStyle w:val="ConsPlusNormal"/>
        <w:jc w:val="right"/>
      </w:pPr>
      <w:r>
        <w:t>индивидуального и малоэтажного</w:t>
      </w:r>
    </w:p>
    <w:p w:rsidR="00801ABA" w:rsidRDefault="00801ABA">
      <w:pPr>
        <w:pStyle w:val="ConsPlusNormal"/>
        <w:jc w:val="right"/>
      </w:pPr>
      <w:r>
        <w:t>жилищного фонда Новосибирской области</w:t>
      </w:r>
    </w:p>
    <w:p w:rsidR="00801ABA" w:rsidRDefault="00801ABA">
      <w:pPr>
        <w:pStyle w:val="ConsPlusNormal"/>
        <w:jc w:val="right"/>
      </w:pPr>
      <w:r>
        <w:t>с централизованного теплоснабжения</w:t>
      </w:r>
    </w:p>
    <w:p w:rsidR="00801ABA" w:rsidRDefault="00801ABA">
      <w:pPr>
        <w:pStyle w:val="ConsPlusNormal"/>
        <w:jc w:val="right"/>
      </w:pPr>
      <w:r>
        <w:t>на индивидуальное поквартирное отопление</w:t>
      </w:r>
    </w:p>
    <w:p w:rsidR="00801ABA" w:rsidRDefault="00801A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01A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01ABA" w:rsidRDefault="00801A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01ABA" w:rsidRDefault="00801ABA">
            <w:pPr>
              <w:pStyle w:val="ConsPlusNormal"/>
              <w:jc w:val="center"/>
            </w:pPr>
            <w:r>
              <w:rPr>
                <w:color w:val="392C69"/>
              </w:rPr>
              <w:t>Список изменяющих документов</w:t>
            </w:r>
          </w:p>
          <w:p w:rsidR="00801ABA" w:rsidRDefault="00801ABA">
            <w:pPr>
              <w:pStyle w:val="ConsPlusNormal"/>
              <w:jc w:val="center"/>
            </w:pPr>
            <w:r>
              <w:rPr>
                <w:color w:val="392C69"/>
              </w:rPr>
              <w:t xml:space="preserve">(в ред. </w:t>
            </w:r>
            <w:hyperlink r:id="rId517">
              <w:r>
                <w:rPr>
                  <w:color w:val="0000FF"/>
                </w:rPr>
                <w:t>постановления</w:t>
              </w:r>
            </w:hyperlink>
            <w:r>
              <w:rPr>
                <w:color w:val="392C69"/>
              </w:rPr>
              <w:t xml:space="preserve"> Правительства Новосибирской области</w:t>
            </w:r>
          </w:p>
          <w:p w:rsidR="00801ABA" w:rsidRDefault="00801ABA">
            <w:pPr>
              <w:pStyle w:val="ConsPlusNormal"/>
              <w:jc w:val="center"/>
            </w:pPr>
            <w:r>
              <w:rPr>
                <w:color w:val="392C69"/>
              </w:rPr>
              <w:t>от 28.09.2022 N 450-п)</w:t>
            </w: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r>
    </w:tbl>
    <w:p w:rsidR="00801ABA" w:rsidRDefault="00801ABA">
      <w:pPr>
        <w:pStyle w:val="ConsPlusNormal"/>
        <w:ind w:firstLine="540"/>
        <w:jc w:val="both"/>
      </w:pPr>
    </w:p>
    <w:p w:rsidR="00801ABA" w:rsidRDefault="00801ABA">
      <w:pPr>
        <w:pStyle w:val="ConsPlusNormal"/>
        <w:jc w:val="right"/>
      </w:pPr>
      <w:r>
        <w:t>Форма</w:t>
      </w:r>
    </w:p>
    <w:p w:rsidR="00801ABA" w:rsidRDefault="00801ABA">
      <w:pPr>
        <w:pStyle w:val="ConsPlusNormal"/>
        <w:ind w:firstLine="540"/>
        <w:jc w:val="both"/>
      </w:pPr>
    </w:p>
    <w:p w:rsidR="00801ABA" w:rsidRDefault="00801ABA">
      <w:pPr>
        <w:pStyle w:val="ConsPlusNormal"/>
        <w:jc w:val="center"/>
      </w:pPr>
      <w:bookmarkStart w:id="16" w:name="P3476"/>
      <w:bookmarkEnd w:id="16"/>
      <w:r>
        <w:t>ЗАЯВКА</w:t>
      </w:r>
    </w:p>
    <w:p w:rsidR="00801ABA" w:rsidRDefault="00801ABA">
      <w:pPr>
        <w:pStyle w:val="ConsPlusNormal"/>
        <w:jc w:val="center"/>
      </w:pPr>
      <w:r>
        <w:t>от администрации _____________________</w:t>
      </w:r>
    </w:p>
    <w:p w:rsidR="00801ABA" w:rsidRDefault="00801ABA">
      <w:pPr>
        <w:pStyle w:val="ConsPlusNormal"/>
        <w:jc w:val="center"/>
      </w:pPr>
      <w:r>
        <w:t>муниципального района (городского округа) Новосибирской</w:t>
      </w:r>
    </w:p>
    <w:p w:rsidR="00801ABA" w:rsidRDefault="00801ABA">
      <w:pPr>
        <w:pStyle w:val="ConsPlusNormal"/>
        <w:jc w:val="center"/>
      </w:pPr>
      <w:r>
        <w:t>области на ______ год на участие в мероприятиях</w:t>
      </w:r>
    </w:p>
    <w:p w:rsidR="00801ABA" w:rsidRDefault="00801ABA">
      <w:pPr>
        <w:pStyle w:val="ConsPlusNormal"/>
        <w:jc w:val="center"/>
      </w:pPr>
      <w:r>
        <w:t>государственной программы Новосибирской области</w:t>
      </w:r>
    </w:p>
    <w:p w:rsidR="00801ABA" w:rsidRDefault="00801ABA">
      <w:pPr>
        <w:pStyle w:val="ConsPlusNormal"/>
        <w:jc w:val="center"/>
      </w:pPr>
      <w:r>
        <w:t>"Энергосбережение и повышение энергетической эффективности</w:t>
      </w:r>
    </w:p>
    <w:p w:rsidR="00801ABA" w:rsidRDefault="00801ABA">
      <w:pPr>
        <w:pStyle w:val="ConsPlusNormal"/>
        <w:jc w:val="center"/>
      </w:pPr>
      <w:r>
        <w:t>Новосибирской области" на реализацию мероприятий по переводу</w:t>
      </w:r>
    </w:p>
    <w:p w:rsidR="00801ABA" w:rsidRDefault="00801ABA">
      <w:pPr>
        <w:pStyle w:val="ConsPlusNormal"/>
        <w:jc w:val="center"/>
      </w:pPr>
      <w:r>
        <w:lastRenderedPageBreak/>
        <w:t>индивидуального и малоэтажного жилищного фонда Новосибирской</w:t>
      </w:r>
    </w:p>
    <w:p w:rsidR="00801ABA" w:rsidRDefault="00801ABA">
      <w:pPr>
        <w:pStyle w:val="ConsPlusNormal"/>
        <w:jc w:val="center"/>
      </w:pPr>
      <w:r>
        <w:t>области с централизованного теплоснабжения</w:t>
      </w:r>
    </w:p>
    <w:p w:rsidR="00801ABA" w:rsidRDefault="00801ABA">
      <w:pPr>
        <w:pStyle w:val="ConsPlusNormal"/>
        <w:jc w:val="center"/>
      </w:pPr>
      <w:r>
        <w:t>на индивидуальное поквартирное отопление</w:t>
      </w:r>
    </w:p>
    <w:p w:rsidR="00801ABA" w:rsidRDefault="00801ABA">
      <w:pPr>
        <w:pStyle w:val="ConsPlusNormal"/>
        <w:ind w:firstLine="540"/>
        <w:jc w:val="both"/>
      </w:pPr>
    </w:p>
    <w:p w:rsidR="00801ABA" w:rsidRDefault="00801ABA">
      <w:pPr>
        <w:pStyle w:val="ConsPlusNormal"/>
        <w:sectPr w:rsidR="00801ABA">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701"/>
        <w:gridCol w:w="1417"/>
        <w:gridCol w:w="1417"/>
        <w:gridCol w:w="850"/>
        <w:gridCol w:w="1701"/>
        <w:gridCol w:w="1417"/>
        <w:gridCol w:w="1701"/>
        <w:gridCol w:w="1701"/>
        <w:gridCol w:w="1134"/>
      </w:tblGrid>
      <w:tr w:rsidR="00801ABA">
        <w:tc>
          <w:tcPr>
            <w:tcW w:w="567" w:type="dxa"/>
            <w:vMerge w:val="restart"/>
          </w:tcPr>
          <w:p w:rsidR="00801ABA" w:rsidRDefault="00801ABA">
            <w:pPr>
              <w:pStyle w:val="ConsPlusNormal"/>
              <w:jc w:val="center"/>
            </w:pPr>
            <w:r>
              <w:lastRenderedPageBreak/>
              <w:t>N п/п</w:t>
            </w:r>
          </w:p>
        </w:tc>
        <w:tc>
          <w:tcPr>
            <w:tcW w:w="1701" w:type="dxa"/>
            <w:vMerge w:val="restart"/>
          </w:tcPr>
          <w:p w:rsidR="00801ABA" w:rsidRDefault="00801ABA">
            <w:pPr>
              <w:pStyle w:val="ConsPlusNormal"/>
              <w:jc w:val="center"/>
            </w:pPr>
            <w:r>
              <w:t>Наименование муниципального образования (населенного пункта)</w:t>
            </w:r>
          </w:p>
        </w:tc>
        <w:tc>
          <w:tcPr>
            <w:tcW w:w="6802" w:type="dxa"/>
            <w:gridSpan w:val="5"/>
          </w:tcPr>
          <w:p w:rsidR="00801ABA" w:rsidRDefault="00801ABA">
            <w:pPr>
              <w:pStyle w:val="ConsPlusNormal"/>
              <w:jc w:val="center"/>
            </w:pPr>
            <w:r>
              <w:t>Сведения по домовладениям</w:t>
            </w:r>
          </w:p>
        </w:tc>
        <w:tc>
          <w:tcPr>
            <w:tcW w:w="1701" w:type="dxa"/>
            <w:vMerge w:val="restart"/>
          </w:tcPr>
          <w:p w:rsidR="00801ABA" w:rsidRDefault="00801ABA">
            <w:pPr>
              <w:pStyle w:val="ConsPlusNormal"/>
              <w:jc w:val="center"/>
            </w:pPr>
            <w:r>
              <w:t>Дата и номер постановления об утверждении схемы теплоснабжения муниципального образования</w:t>
            </w:r>
          </w:p>
        </w:tc>
        <w:tc>
          <w:tcPr>
            <w:tcW w:w="1701" w:type="dxa"/>
            <w:vMerge w:val="restart"/>
          </w:tcPr>
          <w:p w:rsidR="00801ABA" w:rsidRDefault="00801ABA">
            <w:pPr>
              <w:pStyle w:val="ConsPlusNormal"/>
              <w:jc w:val="center"/>
            </w:pPr>
            <w:r>
              <w:t>Дата, номер муниципальной программы в области энергосбережения и повышения энергетической эффективности</w:t>
            </w:r>
          </w:p>
        </w:tc>
        <w:tc>
          <w:tcPr>
            <w:tcW w:w="1134" w:type="dxa"/>
            <w:vMerge w:val="restart"/>
          </w:tcPr>
          <w:p w:rsidR="00801ABA" w:rsidRDefault="00801ABA">
            <w:pPr>
              <w:pStyle w:val="ConsPlusNormal"/>
              <w:jc w:val="center"/>
            </w:pPr>
            <w:r>
              <w:t>&lt;*&gt; Наличие приоритетности по присвоению более высокого ранга</w:t>
            </w:r>
          </w:p>
        </w:tc>
      </w:tr>
      <w:tr w:rsidR="00801ABA">
        <w:tc>
          <w:tcPr>
            <w:tcW w:w="567" w:type="dxa"/>
            <w:vMerge/>
          </w:tcPr>
          <w:p w:rsidR="00801ABA" w:rsidRDefault="00801ABA">
            <w:pPr>
              <w:pStyle w:val="ConsPlusNormal"/>
            </w:pPr>
          </w:p>
        </w:tc>
        <w:tc>
          <w:tcPr>
            <w:tcW w:w="1701" w:type="dxa"/>
            <w:vMerge/>
          </w:tcPr>
          <w:p w:rsidR="00801ABA" w:rsidRDefault="00801ABA">
            <w:pPr>
              <w:pStyle w:val="ConsPlusNormal"/>
            </w:pPr>
          </w:p>
        </w:tc>
        <w:tc>
          <w:tcPr>
            <w:tcW w:w="1417" w:type="dxa"/>
          </w:tcPr>
          <w:p w:rsidR="00801ABA" w:rsidRDefault="00801ABA">
            <w:pPr>
              <w:pStyle w:val="ConsPlusNormal"/>
              <w:jc w:val="center"/>
            </w:pPr>
            <w:r>
              <w:t>количество домовладений, в которых предусмотрено изменение механизма теплоснабжения</w:t>
            </w:r>
          </w:p>
        </w:tc>
        <w:tc>
          <w:tcPr>
            <w:tcW w:w="1417" w:type="dxa"/>
          </w:tcPr>
          <w:p w:rsidR="00801ABA" w:rsidRDefault="00801ABA">
            <w:pPr>
              <w:pStyle w:val="ConsPlusNormal"/>
              <w:jc w:val="center"/>
            </w:pPr>
            <w:r>
              <w:t>количество человек, в отношении которых будет улучшено качество предоставляемых услуг по теплоснабжению</w:t>
            </w:r>
          </w:p>
        </w:tc>
        <w:tc>
          <w:tcPr>
            <w:tcW w:w="850" w:type="dxa"/>
          </w:tcPr>
          <w:p w:rsidR="00801ABA" w:rsidRDefault="00801ABA">
            <w:pPr>
              <w:pStyle w:val="ConsPlusNormal"/>
              <w:jc w:val="center"/>
            </w:pPr>
            <w:r>
              <w:t>стоимость, тыс. руб.</w:t>
            </w:r>
          </w:p>
        </w:tc>
        <w:tc>
          <w:tcPr>
            <w:tcW w:w="1701" w:type="dxa"/>
          </w:tcPr>
          <w:p w:rsidR="00801ABA" w:rsidRDefault="00801ABA">
            <w:pPr>
              <w:pStyle w:val="ConsPlusNormal"/>
              <w:jc w:val="center"/>
            </w:pPr>
            <w:r>
              <w:t>N и дата положительного заключения государственной экспертизы, экспертного заключения проверки достоверности определения сметной стоимости (при наличии)</w:t>
            </w:r>
          </w:p>
        </w:tc>
        <w:tc>
          <w:tcPr>
            <w:tcW w:w="1417" w:type="dxa"/>
          </w:tcPr>
          <w:p w:rsidR="00801ABA" w:rsidRDefault="00801ABA">
            <w:pPr>
              <w:pStyle w:val="ConsPlusNormal"/>
              <w:jc w:val="center"/>
            </w:pPr>
            <w:r>
              <w:t>уровень софинансирования за счет средств местного бюджета (%)</w:t>
            </w:r>
          </w:p>
        </w:tc>
        <w:tc>
          <w:tcPr>
            <w:tcW w:w="1701" w:type="dxa"/>
            <w:vMerge/>
          </w:tcPr>
          <w:p w:rsidR="00801ABA" w:rsidRDefault="00801ABA">
            <w:pPr>
              <w:pStyle w:val="ConsPlusNormal"/>
            </w:pPr>
          </w:p>
        </w:tc>
        <w:tc>
          <w:tcPr>
            <w:tcW w:w="1701" w:type="dxa"/>
            <w:vMerge/>
          </w:tcPr>
          <w:p w:rsidR="00801ABA" w:rsidRDefault="00801ABA">
            <w:pPr>
              <w:pStyle w:val="ConsPlusNormal"/>
            </w:pPr>
          </w:p>
        </w:tc>
        <w:tc>
          <w:tcPr>
            <w:tcW w:w="1134" w:type="dxa"/>
            <w:vMerge/>
          </w:tcPr>
          <w:p w:rsidR="00801ABA" w:rsidRDefault="00801ABA">
            <w:pPr>
              <w:pStyle w:val="ConsPlusNormal"/>
            </w:pPr>
          </w:p>
        </w:tc>
      </w:tr>
      <w:tr w:rsidR="00801ABA">
        <w:tc>
          <w:tcPr>
            <w:tcW w:w="567" w:type="dxa"/>
          </w:tcPr>
          <w:p w:rsidR="00801ABA" w:rsidRDefault="00801ABA">
            <w:pPr>
              <w:pStyle w:val="ConsPlusNormal"/>
              <w:jc w:val="center"/>
            </w:pPr>
            <w:r>
              <w:t>1</w:t>
            </w:r>
          </w:p>
        </w:tc>
        <w:tc>
          <w:tcPr>
            <w:tcW w:w="1701" w:type="dxa"/>
          </w:tcPr>
          <w:p w:rsidR="00801ABA" w:rsidRDefault="00801ABA">
            <w:pPr>
              <w:pStyle w:val="ConsPlusNormal"/>
              <w:jc w:val="center"/>
            </w:pPr>
            <w:r>
              <w:t>2</w:t>
            </w:r>
          </w:p>
        </w:tc>
        <w:tc>
          <w:tcPr>
            <w:tcW w:w="1417" w:type="dxa"/>
          </w:tcPr>
          <w:p w:rsidR="00801ABA" w:rsidRDefault="00801ABA">
            <w:pPr>
              <w:pStyle w:val="ConsPlusNormal"/>
              <w:jc w:val="center"/>
            </w:pPr>
            <w:r>
              <w:t>3</w:t>
            </w:r>
          </w:p>
        </w:tc>
        <w:tc>
          <w:tcPr>
            <w:tcW w:w="1417" w:type="dxa"/>
          </w:tcPr>
          <w:p w:rsidR="00801ABA" w:rsidRDefault="00801ABA">
            <w:pPr>
              <w:pStyle w:val="ConsPlusNormal"/>
              <w:jc w:val="center"/>
            </w:pPr>
            <w:r>
              <w:t>4</w:t>
            </w:r>
          </w:p>
        </w:tc>
        <w:tc>
          <w:tcPr>
            <w:tcW w:w="850" w:type="dxa"/>
          </w:tcPr>
          <w:p w:rsidR="00801ABA" w:rsidRDefault="00801ABA">
            <w:pPr>
              <w:pStyle w:val="ConsPlusNormal"/>
              <w:jc w:val="center"/>
            </w:pPr>
            <w:r>
              <w:t>5</w:t>
            </w:r>
          </w:p>
        </w:tc>
        <w:tc>
          <w:tcPr>
            <w:tcW w:w="1701" w:type="dxa"/>
          </w:tcPr>
          <w:p w:rsidR="00801ABA" w:rsidRDefault="00801ABA">
            <w:pPr>
              <w:pStyle w:val="ConsPlusNormal"/>
              <w:jc w:val="center"/>
            </w:pPr>
            <w:r>
              <w:t>6</w:t>
            </w:r>
          </w:p>
        </w:tc>
        <w:tc>
          <w:tcPr>
            <w:tcW w:w="1417" w:type="dxa"/>
          </w:tcPr>
          <w:p w:rsidR="00801ABA" w:rsidRDefault="00801ABA">
            <w:pPr>
              <w:pStyle w:val="ConsPlusNormal"/>
              <w:jc w:val="center"/>
            </w:pPr>
            <w:r>
              <w:t>7</w:t>
            </w:r>
          </w:p>
        </w:tc>
        <w:tc>
          <w:tcPr>
            <w:tcW w:w="1701" w:type="dxa"/>
          </w:tcPr>
          <w:p w:rsidR="00801ABA" w:rsidRDefault="00801ABA">
            <w:pPr>
              <w:pStyle w:val="ConsPlusNormal"/>
              <w:jc w:val="center"/>
            </w:pPr>
            <w:r>
              <w:t>8</w:t>
            </w:r>
          </w:p>
        </w:tc>
        <w:tc>
          <w:tcPr>
            <w:tcW w:w="1701" w:type="dxa"/>
          </w:tcPr>
          <w:p w:rsidR="00801ABA" w:rsidRDefault="00801ABA">
            <w:pPr>
              <w:pStyle w:val="ConsPlusNormal"/>
              <w:jc w:val="center"/>
            </w:pPr>
            <w:r>
              <w:t>9</w:t>
            </w:r>
          </w:p>
        </w:tc>
        <w:tc>
          <w:tcPr>
            <w:tcW w:w="1134" w:type="dxa"/>
          </w:tcPr>
          <w:p w:rsidR="00801ABA" w:rsidRDefault="00801ABA">
            <w:pPr>
              <w:pStyle w:val="ConsPlusNormal"/>
              <w:jc w:val="center"/>
            </w:pPr>
            <w:r>
              <w:t>10</w:t>
            </w:r>
          </w:p>
        </w:tc>
      </w:tr>
      <w:tr w:rsidR="00801ABA">
        <w:tc>
          <w:tcPr>
            <w:tcW w:w="567" w:type="dxa"/>
          </w:tcPr>
          <w:p w:rsidR="00801ABA" w:rsidRDefault="00801ABA">
            <w:pPr>
              <w:pStyle w:val="ConsPlusNormal"/>
            </w:pPr>
          </w:p>
        </w:tc>
        <w:tc>
          <w:tcPr>
            <w:tcW w:w="1701" w:type="dxa"/>
          </w:tcPr>
          <w:p w:rsidR="00801ABA" w:rsidRDefault="00801ABA">
            <w:pPr>
              <w:pStyle w:val="ConsPlusNormal"/>
            </w:pPr>
          </w:p>
        </w:tc>
        <w:tc>
          <w:tcPr>
            <w:tcW w:w="1417" w:type="dxa"/>
          </w:tcPr>
          <w:p w:rsidR="00801ABA" w:rsidRDefault="00801ABA">
            <w:pPr>
              <w:pStyle w:val="ConsPlusNormal"/>
            </w:pPr>
          </w:p>
        </w:tc>
        <w:tc>
          <w:tcPr>
            <w:tcW w:w="1417" w:type="dxa"/>
          </w:tcPr>
          <w:p w:rsidR="00801ABA" w:rsidRDefault="00801ABA">
            <w:pPr>
              <w:pStyle w:val="ConsPlusNormal"/>
            </w:pPr>
          </w:p>
        </w:tc>
        <w:tc>
          <w:tcPr>
            <w:tcW w:w="850" w:type="dxa"/>
          </w:tcPr>
          <w:p w:rsidR="00801ABA" w:rsidRDefault="00801ABA">
            <w:pPr>
              <w:pStyle w:val="ConsPlusNormal"/>
            </w:pPr>
          </w:p>
        </w:tc>
        <w:tc>
          <w:tcPr>
            <w:tcW w:w="1701" w:type="dxa"/>
          </w:tcPr>
          <w:p w:rsidR="00801ABA" w:rsidRDefault="00801ABA">
            <w:pPr>
              <w:pStyle w:val="ConsPlusNormal"/>
            </w:pPr>
          </w:p>
        </w:tc>
        <w:tc>
          <w:tcPr>
            <w:tcW w:w="1417" w:type="dxa"/>
          </w:tcPr>
          <w:p w:rsidR="00801ABA" w:rsidRDefault="00801ABA">
            <w:pPr>
              <w:pStyle w:val="ConsPlusNormal"/>
            </w:pPr>
          </w:p>
        </w:tc>
        <w:tc>
          <w:tcPr>
            <w:tcW w:w="1701" w:type="dxa"/>
          </w:tcPr>
          <w:p w:rsidR="00801ABA" w:rsidRDefault="00801ABA">
            <w:pPr>
              <w:pStyle w:val="ConsPlusNormal"/>
            </w:pPr>
          </w:p>
        </w:tc>
        <w:tc>
          <w:tcPr>
            <w:tcW w:w="1701" w:type="dxa"/>
          </w:tcPr>
          <w:p w:rsidR="00801ABA" w:rsidRDefault="00801ABA">
            <w:pPr>
              <w:pStyle w:val="ConsPlusNormal"/>
            </w:pPr>
          </w:p>
        </w:tc>
        <w:tc>
          <w:tcPr>
            <w:tcW w:w="1134" w:type="dxa"/>
          </w:tcPr>
          <w:p w:rsidR="00801ABA" w:rsidRDefault="00801ABA">
            <w:pPr>
              <w:pStyle w:val="ConsPlusNormal"/>
            </w:pPr>
          </w:p>
        </w:tc>
      </w:tr>
    </w:tbl>
    <w:p w:rsidR="00801ABA" w:rsidRDefault="00801ABA">
      <w:pPr>
        <w:pStyle w:val="ConsPlusNormal"/>
        <w:ind w:firstLine="540"/>
        <w:jc w:val="both"/>
      </w:pPr>
    </w:p>
    <w:p w:rsidR="00801ABA" w:rsidRDefault="00801ABA">
      <w:pPr>
        <w:pStyle w:val="ConsPlusNormal"/>
        <w:ind w:firstLine="540"/>
        <w:jc w:val="both"/>
      </w:pPr>
      <w:r>
        <w:t>--------------------------------</w:t>
      </w:r>
    </w:p>
    <w:p w:rsidR="00801ABA" w:rsidRDefault="00801ABA">
      <w:pPr>
        <w:pStyle w:val="ConsPlusNormal"/>
        <w:spacing w:before="200"/>
        <w:ind w:firstLine="540"/>
        <w:jc w:val="both"/>
      </w:pPr>
      <w:r>
        <w:t xml:space="preserve">&lt;*&gt; Определяется в соответствии с </w:t>
      </w:r>
      <w:hyperlink w:anchor="P4084">
        <w:r>
          <w:rPr>
            <w:color w:val="0000FF"/>
          </w:rPr>
          <w:t>приложением N 9</w:t>
        </w:r>
      </w:hyperlink>
      <w:r>
        <w:t xml:space="preserve"> "Положение по ранжированию объектов теплоснабжения для определения ежегодного перечня объектов теплоснабжения" к государственной программе.</w:t>
      </w:r>
    </w:p>
    <w:p w:rsidR="00801ABA" w:rsidRDefault="00801ABA">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31"/>
        <w:gridCol w:w="1134"/>
        <w:gridCol w:w="1757"/>
        <w:gridCol w:w="340"/>
        <w:gridCol w:w="794"/>
        <w:gridCol w:w="340"/>
        <w:gridCol w:w="2551"/>
        <w:gridCol w:w="340"/>
        <w:gridCol w:w="2211"/>
        <w:gridCol w:w="340"/>
        <w:gridCol w:w="2268"/>
      </w:tblGrid>
      <w:tr w:rsidR="00801ABA">
        <w:tc>
          <w:tcPr>
            <w:tcW w:w="2665" w:type="dxa"/>
            <w:gridSpan w:val="2"/>
            <w:tcBorders>
              <w:top w:val="nil"/>
              <w:left w:val="nil"/>
              <w:bottom w:val="nil"/>
              <w:right w:val="nil"/>
            </w:tcBorders>
          </w:tcPr>
          <w:p w:rsidR="00801ABA" w:rsidRDefault="00801ABA">
            <w:pPr>
              <w:pStyle w:val="ConsPlusNormal"/>
            </w:pPr>
            <w:r>
              <w:t>Руководитель</w:t>
            </w:r>
          </w:p>
          <w:p w:rsidR="00801ABA" w:rsidRDefault="00801ABA">
            <w:pPr>
              <w:pStyle w:val="ConsPlusNormal"/>
            </w:pPr>
            <w:r>
              <w:t>(уполномоченное лицо)</w:t>
            </w:r>
          </w:p>
        </w:tc>
        <w:tc>
          <w:tcPr>
            <w:tcW w:w="2891" w:type="dxa"/>
            <w:gridSpan w:val="3"/>
            <w:tcBorders>
              <w:top w:val="nil"/>
              <w:left w:val="nil"/>
              <w:bottom w:val="single" w:sz="4" w:space="0" w:color="auto"/>
              <w:right w:val="nil"/>
            </w:tcBorders>
          </w:tcPr>
          <w:p w:rsidR="00801ABA" w:rsidRDefault="00801ABA">
            <w:pPr>
              <w:pStyle w:val="ConsPlusNormal"/>
            </w:pPr>
          </w:p>
        </w:tc>
        <w:tc>
          <w:tcPr>
            <w:tcW w:w="340" w:type="dxa"/>
            <w:tcBorders>
              <w:top w:val="nil"/>
              <w:left w:val="nil"/>
              <w:bottom w:val="nil"/>
              <w:right w:val="nil"/>
            </w:tcBorders>
          </w:tcPr>
          <w:p w:rsidR="00801ABA" w:rsidRDefault="00801ABA">
            <w:pPr>
              <w:pStyle w:val="ConsPlusNormal"/>
            </w:pPr>
          </w:p>
        </w:tc>
        <w:tc>
          <w:tcPr>
            <w:tcW w:w="2551" w:type="dxa"/>
            <w:tcBorders>
              <w:top w:val="nil"/>
              <w:left w:val="nil"/>
              <w:bottom w:val="single" w:sz="4" w:space="0" w:color="auto"/>
              <w:right w:val="nil"/>
            </w:tcBorders>
          </w:tcPr>
          <w:p w:rsidR="00801ABA" w:rsidRDefault="00801ABA">
            <w:pPr>
              <w:pStyle w:val="ConsPlusNormal"/>
            </w:pPr>
          </w:p>
        </w:tc>
        <w:tc>
          <w:tcPr>
            <w:tcW w:w="340" w:type="dxa"/>
            <w:tcBorders>
              <w:top w:val="nil"/>
              <w:left w:val="nil"/>
              <w:bottom w:val="nil"/>
              <w:right w:val="nil"/>
            </w:tcBorders>
          </w:tcPr>
          <w:p w:rsidR="00801ABA" w:rsidRDefault="00801ABA">
            <w:pPr>
              <w:pStyle w:val="ConsPlusNormal"/>
            </w:pPr>
          </w:p>
        </w:tc>
        <w:tc>
          <w:tcPr>
            <w:tcW w:w="4819" w:type="dxa"/>
            <w:gridSpan w:val="3"/>
            <w:tcBorders>
              <w:top w:val="nil"/>
              <w:left w:val="nil"/>
              <w:bottom w:val="single" w:sz="4" w:space="0" w:color="auto"/>
              <w:right w:val="nil"/>
            </w:tcBorders>
          </w:tcPr>
          <w:p w:rsidR="00801ABA" w:rsidRDefault="00801ABA">
            <w:pPr>
              <w:pStyle w:val="ConsPlusNormal"/>
            </w:pPr>
          </w:p>
        </w:tc>
      </w:tr>
      <w:tr w:rsidR="00801ABA">
        <w:tc>
          <w:tcPr>
            <w:tcW w:w="2665" w:type="dxa"/>
            <w:gridSpan w:val="2"/>
            <w:tcBorders>
              <w:top w:val="nil"/>
              <w:left w:val="nil"/>
              <w:bottom w:val="nil"/>
              <w:right w:val="nil"/>
            </w:tcBorders>
          </w:tcPr>
          <w:p w:rsidR="00801ABA" w:rsidRDefault="00801ABA">
            <w:pPr>
              <w:pStyle w:val="ConsPlusNormal"/>
            </w:pPr>
          </w:p>
        </w:tc>
        <w:tc>
          <w:tcPr>
            <w:tcW w:w="2891" w:type="dxa"/>
            <w:gridSpan w:val="3"/>
            <w:tcBorders>
              <w:top w:val="single" w:sz="4" w:space="0" w:color="auto"/>
              <w:left w:val="nil"/>
              <w:bottom w:val="nil"/>
              <w:right w:val="nil"/>
            </w:tcBorders>
          </w:tcPr>
          <w:p w:rsidR="00801ABA" w:rsidRDefault="00801ABA">
            <w:pPr>
              <w:pStyle w:val="ConsPlusNormal"/>
              <w:jc w:val="center"/>
            </w:pPr>
            <w:r>
              <w:t>должность</w:t>
            </w:r>
          </w:p>
        </w:tc>
        <w:tc>
          <w:tcPr>
            <w:tcW w:w="340" w:type="dxa"/>
            <w:tcBorders>
              <w:top w:val="nil"/>
              <w:left w:val="nil"/>
              <w:bottom w:val="nil"/>
              <w:right w:val="nil"/>
            </w:tcBorders>
          </w:tcPr>
          <w:p w:rsidR="00801ABA" w:rsidRDefault="00801ABA">
            <w:pPr>
              <w:pStyle w:val="ConsPlusNormal"/>
            </w:pPr>
          </w:p>
        </w:tc>
        <w:tc>
          <w:tcPr>
            <w:tcW w:w="2551" w:type="dxa"/>
            <w:tcBorders>
              <w:top w:val="single" w:sz="4" w:space="0" w:color="auto"/>
              <w:left w:val="nil"/>
              <w:bottom w:val="nil"/>
              <w:right w:val="nil"/>
            </w:tcBorders>
          </w:tcPr>
          <w:p w:rsidR="00801ABA" w:rsidRDefault="00801ABA">
            <w:pPr>
              <w:pStyle w:val="ConsPlusNormal"/>
              <w:jc w:val="center"/>
            </w:pPr>
            <w:r>
              <w:t>подпись</w:t>
            </w:r>
          </w:p>
        </w:tc>
        <w:tc>
          <w:tcPr>
            <w:tcW w:w="340" w:type="dxa"/>
            <w:tcBorders>
              <w:top w:val="nil"/>
              <w:left w:val="nil"/>
              <w:bottom w:val="nil"/>
              <w:right w:val="nil"/>
            </w:tcBorders>
          </w:tcPr>
          <w:p w:rsidR="00801ABA" w:rsidRDefault="00801ABA">
            <w:pPr>
              <w:pStyle w:val="ConsPlusNormal"/>
            </w:pPr>
          </w:p>
        </w:tc>
        <w:tc>
          <w:tcPr>
            <w:tcW w:w="4819" w:type="dxa"/>
            <w:gridSpan w:val="3"/>
            <w:tcBorders>
              <w:top w:val="single" w:sz="4" w:space="0" w:color="auto"/>
              <w:left w:val="nil"/>
              <w:bottom w:val="nil"/>
              <w:right w:val="nil"/>
            </w:tcBorders>
          </w:tcPr>
          <w:p w:rsidR="00801ABA" w:rsidRDefault="00801ABA">
            <w:pPr>
              <w:pStyle w:val="ConsPlusNormal"/>
              <w:jc w:val="center"/>
            </w:pPr>
            <w:r>
              <w:t>расшифровка подписи</w:t>
            </w:r>
          </w:p>
        </w:tc>
      </w:tr>
      <w:tr w:rsidR="00801ABA">
        <w:tc>
          <w:tcPr>
            <w:tcW w:w="1531" w:type="dxa"/>
            <w:tcBorders>
              <w:top w:val="nil"/>
              <w:left w:val="nil"/>
              <w:bottom w:val="nil"/>
              <w:right w:val="nil"/>
            </w:tcBorders>
          </w:tcPr>
          <w:p w:rsidR="00801ABA" w:rsidRDefault="00801ABA">
            <w:pPr>
              <w:pStyle w:val="ConsPlusNormal"/>
            </w:pPr>
            <w:r>
              <w:t>Исполнитель</w:t>
            </w:r>
          </w:p>
        </w:tc>
        <w:tc>
          <w:tcPr>
            <w:tcW w:w="2891" w:type="dxa"/>
            <w:gridSpan w:val="2"/>
            <w:tcBorders>
              <w:top w:val="nil"/>
              <w:left w:val="nil"/>
              <w:bottom w:val="single" w:sz="4" w:space="0" w:color="auto"/>
              <w:right w:val="nil"/>
            </w:tcBorders>
          </w:tcPr>
          <w:p w:rsidR="00801ABA" w:rsidRDefault="00801ABA">
            <w:pPr>
              <w:pStyle w:val="ConsPlusNormal"/>
            </w:pPr>
          </w:p>
        </w:tc>
        <w:tc>
          <w:tcPr>
            <w:tcW w:w="340" w:type="dxa"/>
            <w:tcBorders>
              <w:top w:val="nil"/>
              <w:left w:val="nil"/>
              <w:bottom w:val="nil"/>
              <w:right w:val="nil"/>
            </w:tcBorders>
          </w:tcPr>
          <w:p w:rsidR="00801ABA" w:rsidRDefault="00801ABA">
            <w:pPr>
              <w:pStyle w:val="ConsPlusNormal"/>
            </w:pPr>
          </w:p>
        </w:tc>
        <w:tc>
          <w:tcPr>
            <w:tcW w:w="6236" w:type="dxa"/>
            <w:gridSpan w:val="5"/>
            <w:tcBorders>
              <w:top w:val="nil"/>
              <w:left w:val="nil"/>
              <w:bottom w:val="single" w:sz="4" w:space="0" w:color="auto"/>
              <w:right w:val="nil"/>
            </w:tcBorders>
          </w:tcPr>
          <w:p w:rsidR="00801ABA" w:rsidRDefault="00801ABA">
            <w:pPr>
              <w:pStyle w:val="ConsPlusNormal"/>
            </w:pPr>
          </w:p>
        </w:tc>
        <w:tc>
          <w:tcPr>
            <w:tcW w:w="340" w:type="dxa"/>
            <w:tcBorders>
              <w:top w:val="nil"/>
              <w:left w:val="nil"/>
              <w:bottom w:val="nil"/>
              <w:right w:val="nil"/>
            </w:tcBorders>
          </w:tcPr>
          <w:p w:rsidR="00801ABA" w:rsidRDefault="00801ABA">
            <w:pPr>
              <w:pStyle w:val="ConsPlusNormal"/>
            </w:pPr>
          </w:p>
        </w:tc>
        <w:tc>
          <w:tcPr>
            <w:tcW w:w="2268" w:type="dxa"/>
            <w:tcBorders>
              <w:top w:val="nil"/>
              <w:left w:val="nil"/>
              <w:bottom w:val="single" w:sz="4" w:space="0" w:color="auto"/>
              <w:right w:val="nil"/>
            </w:tcBorders>
          </w:tcPr>
          <w:p w:rsidR="00801ABA" w:rsidRDefault="00801ABA">
            <w:pPr>
              <w:pStyle w:val="ConsPlusNormal"/>
            </w:pPr>
          </w:p>
        </w:tc>
      </w:tr>
      <w:tr w:rsidR="00801ABA">
        <w:tc>
          <w:tcPr>
            <w:tcW w:w="1531" w:type="dxa"/>
            <w:tcBorders>
              <w:top w:val="nil"/>
              <w:left w:val="nil"/>
              <w:bottom w:val="nil"/>
              <w:right w:val="nil"/>
            </w:tcBorders>
          </w:tcPr>
          <w:p w:rsidR="00801ABA" w:rsidRDefault="00801ABA">
            <w:pPr>
              <w:pStyle w:val="ConsPlusNormal"/>
            </w:pPr>
          </w:p>
        </w:tc>
        <w:tc>
          <w:tcPr>
            <w:tcW w:w="2891" w:type="dxa"/>
            <w:gridSpan w:val="2"/>
            <w:tcBorders>
              <w:top w:val="single" w:sz="4" w:space="0" w:color="auto"/>
              <w:left w:val="nil"/>
              <w:bottom w:val="nil"/>
              <w:right w:val="nil"/>
            </w:tcBorders>
          </w:tcPr>
          <w:p w:rsidR="00801ABA" w:rsidRDefault="00801ABA">
            <w:pPr>
              <w:pStyle w:val="ConsPlusNormal"/>
              <w:jc w:val="center"/>
            </w:pPr>
            <w:r>
              <w:t>должность</w:t>
            </w:r>
          </w:p>
        </w:tc>
        <w:tc>
          <w:tcPr>
            <w:tcW w:w="340" w:type="dxa"/>
            <w:tcBorders>
              <w:top w:val="nil"/>
              <w:left w:val="nil"/>
              <w:bottom w:val="nil"/>
              <w:right w:val="nil"/>
            </w:tcBorders>
          </w:tcPr>
          <w:p w:rsidR="00801ABA" w:rsidRDefault="00801ABA">
            <w:pPr>
              <w:pStyle w:val="ConsPlusNormal"/>
            </w:pPr>
          </w:p>
        </w:tc>
        <w:tc>
          <w:tcPr>
            <w:tcW w:w="6236" w:type="dxa"/>
            <w:gridSpan w:val="5"/>
            <w:tcBorders>
              <w:top w:val="single" w:sz="4" w:space="0" w:color="auto"/>
              <w:left w:val="nil"/>
              <w:bottom w:val="nil"/>
              <w:right w:val="nil"/>
            </w:tcBorders>
          </w:tcPr>
          <w:p w:rsidR="00801ABA" w:rsidRDefault="00801ABA">
            <w:pPr>
              <w:pStyle w:val="ConsPlusNormal"/>
              <w:jc w:val="center"/>
            </w:pPr>
            <w:r>
              <w:t>фамилия, инициалы (отчество - при наличии)</w:t>
            </w:r>
          </w:p>
        </w:tc>
        <w:tc>
          <w:tcPr>
            <w:tcW w:w="340" w:type="dxa"/>
            <w:tcBorders>
              <w:top w:val="nil"/>
              <w:left w:val="nil"/>
              <w:bottom w:val="nil"/>
              <w:right w:val="nil"/>
            </w:tcBorders>
          </w:tcPr>
          <w:p w:rsidR="00801ABA" w:rsidRDefault="00801ABA">
            <w:pPr>
              <w:pStyle w:val="ConsPlusNormal"/>
            </w:pPr>
          </w:p>
        </w:tc>
        <w:tc>
          <w:tcPr>
            <w:tcW w:w="2268" w:type="dxa"/>
            <w:tcBorders>
              <w:top w:val="single" w:sz="4" w:space="0" w:color="auto"/>
              <w:left w:val="nil"/>
              <w:bottom w:val="nil"/>
              <w:right w:val="nil"/>
            </w:tcBorders>
          </w:tcPr>
          <w:p w:rsidR="00801ABA" w:rsidRDefault="00801ABA">
            <w:pPr>
              <w:pStyle w:val="ConsPlusNormal"/>
              <w:jc w:val="center"/>
            </w:pPr>
            <w:r>
              <w:t>телефон</w:t>
            </w:r>
          </w:p>
        </w:tc>
      </w:tr>
      <w:tr w:rsidR="00801ABA">
        <w:tc>
          <w:tcPr>
            <w:tcW w:w="13606" w:type="dxa"/>
            <w:gridSpan w:val="11"/>
            <w:tcBorders>
              <w:top w:val="nil"/>
              <w:left w:val="nil"/>
              <w:bottom w:val="nil"/>
              <w:right w:val="nil"/>
            </w:tcBorders>
          </w:tcPr>
          <w:p w:rsidR="00801ABA" w:rsidRDefault="00801ABA">
            <w:pPr>
              <w:pStyle w:val="ConsPlusNormal"/>
              <w:jc w:val="both"/>
            </w:pPr>
            <w:r>
              <w:t>"___" __________ 20___ г.</w:t>
            </w:r>
          </w:p>
        </w:tc>
      </w:tr>
    </w:tbl>
    <w:p w:rsidR="00801ABA" w:rsidRDefault="00801ABA">
      <w:pPr>
        <w:pStyle w:val="ConsPlusNormal"/>
        <w:sectPr w:rsidR="00801ABA">
          <w:pgSz w:w="16838" w:h="11905" w:orient="landscape"/>
          <w:pgMar w:top="1701" w:right="1134" w:bottom="850" w:left="1134" w:header="0" w:footer="0" w:gutter="0"/>
          <w:cols w:space="720"/>
          <w:titlePg/>
        </w:sectPr>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jc w:val="right"/>
        <w:outlineLvl w:val="1"/>
      </w:pPr>
      <w:r>
        <w:t>Приложение N 7</w:t>
      </w:r>
    </w:p>
    <w:p w:rsidR="00801ABA" w:rsidRDefault="00801ABA">
      <w:pPr>
        <w:pStyle w:val="ConsPlusNormal"/>
        <w:jc w:val="right"/>
      </w:pPr>
      <w:r>
        <w:t>к государственной программе</w:t>
      </w:r>
    </w:p>
    <w:p w:rsidR="00801ABA" w:rsidRDefault="00801ABA">
      <w:pPr>
        <w:pStyle w:val="ConsPlusNormal"/>
        <w:jc w:val="right"/>
      </w:pPr>
      <w:r>
        <w:t>Новосибирской области "Энергосбережение</w:t>
      </w:r>
    </w:p>
    <w:p w:rsidR="00801ABA" w:rsidRDefault="00801ABA">
      <w:pPr>
        <w:pStyle w:val="ConsPlusNormal"/>
        <w:jc w:val="right"/>
      </w:pPr>
      <w:r>
        <w:t>и повышение энергетической эффективности</w:t>
      </w:r>
    </w:p>
    <w:p w:rsidR="00801ABA" w:rsidRDefault="00801ABA">
      <w:pPr>
        <w:pStyle w:val="ConsPlusNormal"/>
        <w:jc w:val="right"/>
      </w:pPr>
      <w:r>
        <w:t>Новосибирской области"</w:t>
      </w:r>
    </w:p>
    <w:p w:rsidR="00801ABA" w:rsidRDefault="00801ABA">
      <w:pPr>
        <w:pStyle w:val="ConsPlusNormal"/>
        <w:ind w:firstLine="540"/>
        <w:jc w:val="both"/>
      </w:pPr>
    </w:p>
    <w:p w:rsidR="00801ABA" w:rsidRDefault="00801ABA">
      <w:pPr>
        <w:pStyle w:val="ConsPlusTitle"/>
        <w:jc w:val="center"/>
      </w:pPr>
      <w:bookmarkStart w:id="17" w:name="P3559"/>
      <w:bookmarkEnd w:id="17"/>
      <w:r>
        <w:t>ПОРЯДОК</w:t>
      </w:r>
    </w:p>
    <w:p w:rsidR="00801ABA" w:rsidRDefault="00801ABA">
      <w:pPr>
        <w:pStyle w:val="ConsPlusTitle"/>
        <w:jc w:val="center"/>
      </w:pPr>
      <w:r>
        <w:t>предоставления и распределения субсидий местным бюджетам</w:t>
      </w:r>
    </w:p>
    <w:p w:rsidR="00801ABA" w:rsidRDefault="00801ABA">
      <w:pPr>
        <w:pStyle w:val="ConsPlusTitle"/>
        <w:jc w:val="center"/>
      </w:pPr>
      <w:r>
        <w:t>на реализацию мероприятий государственной программы</w:t>
      </w:r>
    </w:p>
    <w:p w:rsidR="00801ABA" w:rsidRDefault="00801ABA">
      <w:pPr>
        <w:pStyle w:val="ConsPlusTitle"/>
        <w:jc w:val="center"/>
      </w:pPr>
      <w:r>
        <w:t>Новосибирской области "Энергосбережение и повышение</w:t>
      </w:r>
    </w:p>
    <w:p w:rsidR="00801ABA" w:rsidRDefault="00801ABA">
      <w:pPr>
        <w:pStyle w:val="ConsPlusTitle"/>
        <w:jc w:val="center"/>
      </w:pPr>
      <w:r>
        <w:t>энергетической эффективности Новосибирской области"</w:t>
      </w:r>
    </w:p>
    <w:p w:rsidR="00801ABA" w:rsidRDefault="00801ABA">
      <w:pPr>
        <w:pStyle w:val="ConsPlusTitle"/>
        <w:jc w:val="center"/>
      </w:pPr>
      <w:r>
        <w:t>по строительству и реконструкции котельных, тепловых сетей,</w:t>
      </w:r>
    </w:p>
    <w:p w:rsidR="00801ABA" w:rsidRDefault="00801ABA">
      <w:pPr>
        <w:pStyle w:val="ConsPlusTitle"/>
        <w:jc w:val="center"/>
      </w:pPr>
      <w:r>
        <w:t>включая вынос водопроводов из каналов тепловой сети</w:t>
      </w:r>
    </w:p>
    <w:p w:rsidR="00801ABA" w:rsidRDefault="00801A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01A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01ABA" w:rsidRDefault="00801A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01ABA" w:rsidRDefault="00801ABA">
            <w:pPr>
              <w:pStyle w:val="ConsPlusNormal"/>
              <w:jc w:val="center"/>
            </w:pPr>
            <w:r>
              <w:rPr>
                <w:color w:val="392C69"/>
              </w:rPr>
              <w:t>Список изменяющих документов</w:t>
            </w:r>
          </w:p>
          <w:p w:rsidR="00801ABA" w:rsidRDefault="00801ABA">
            <w:pPr>
              <w:pStyle w:val="ConsPlusNormal"/>
              <w:jc w:val="center"/>
            </w:pPr>
            <w:r>
              <w:rPr>
                <w:color w:val="392C69"/>
              </w:rPr>
              <w:t>(в ред. постановлений Правительства Новосибирской области</w:t>
            </w:r>
          </w:p>
          <w:p w:rsidR="00801ABA" w:rsidRDefault="00801ABA">
            <w:pPr>
              <w:pStyle w:val="ConsPlusNormal"/>
              <w:jc w:val="center"/>
            </w:pPr>
            <w:r>
              <w:rPr>
                <w:color w:val="392C69"/>
              </w:rPr>
              <w:t xml:space="preserve">от 26.10.2021 </w:t>
            </w:r>
            <w:hyperlink r:id="rId518">
              <w:r>
                <w:rPr>
                  <w:color w:val="0000FF"/>
                </w:rPr>
                <w:t>N 428-п</w:t>
              </w:r>
            </w:hyperlink>
            <w:r>
              <w:rPr>
                <w:color w:val="392C69"/>
              </w:rPr>
              <w:t xml:space="preserve">, от 29.03.2022 </w:t>
            </w:r>
            <w:hyperlink r:id="rId519">
              <w:r>
                <w:rPr>
                  <w:color w:val="0000FF"/>
                </w:rPr>
                <w:t>N 133-п</w:t>
              </w:r>
            </w:hyperlink>
            <w:r>
              <w:rPr>
                <w:color w:val="392C69"/>
              </w:rPr>
              <w:t xml:space="preserve">, от 28.06.2022 </w:t>
            </w:r>
            <w:hyperlink r:id="rId520">
              <w:r>
                <w:rPr>
                  <w:color w:val="0000FF"/>
                </w:rPr>
                <w:t>N 293-п</w:t>
              </w:r>
            </w:hyperlink>
            <w:r>
              <w:rPr>
                <w:color w:val="392C69"/>
              </w:rPr>
              <w:t>,</w:t>
            </w:r>
          </w:p>
          <w:p w:rsidR="00801ABA" w:rsidRDefault="00801ABA">
            <w:pPr>
              <w:pStyle w:val="ConsPlusNormal"/>
              <w:jc w:val="center"/>
            </w:pPr>
            <w:r>
              <w:rPr>
                <w:color w:val="392C69"/>
              </w:rPr>
              <w:t xml:space="preserve">от 28.09.2022 </w:t>
            </w:r>
            <w:hyperlink r:id="rId521">
              <w:r>
                <w:rPr>
                  <w:color w:val="0000FF"/>
                </w:rPr>
                <w:t>N 450-п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r>
    </w:tbl>
    <w:p w:rsidR="00801ABA" w:rsidRDefault="00801ABA">
      <w:pPr>
        <w:pStyle w:val="ConsPlusNormal"/>
        <w:ind w:firstLine="540"/>
        <w:jc w:val="both"/>
      </w:pPr>
    </w:p>
    <w:p w:rsidR="00801ABA" w:rsidRDefault="00801ABA">
      <w:pPr>
        <w:pStyle w:val="ConsPlusNormal"/>
        <w:ind w:firstLine="540"/>
        <w:jc w:val="both"/>
      </w:pPr>
      <w:bookmarkStart w:id="18" w:name="P3571"/>
      <w:bookmarkEnd w:id="18"/>
      <w:r>
        <w:t>1. Настоящий Порядок предоставления и распределения субсидий местным бюджетам на реализацию мероприятий государственной программы Новосибирской области "Энергосбережение и повышение энергетической эффективности Новосибирской области" (далее - государственная программа) по строительству и реконструкции котельных, тепловых сетей, включая вынос водопроводов из каналов тепловой сети (далее - Порядок), регламентирует предоставление и расходование субсидий местным бюджетам муниципальных районов и городских округов Новосибирской области (кроме города Новосибирска) (далее - местные бюджеты) из областного бюджета Новосибирской области (далее - областной бюджет) на строительство и реконструкцию котельных (и других источников тепловой энергии), тепловых сетей, включая оплату за технологическое присоединение к сетям инженерно-технического обеспечения, вынос водопроводов из каналов тепловой сети, разработку проектной документации (инженерно-изыскательские, проектно-сметные работы, проведение государственной экспертизы проектно-сметной документации) (далее - разработка проектной документации), оплату строительного контроля, авторского надзора, на реализацию мероприятий в рамках концессионных соглашений в сфере теплоснабжения по возмещению затрат (части затрат) на выплату платы концедента по концессионным соглашениям, заключенным на строительство и (или) реконструкцию объектов теплоснабжения (далее - модернизация коммунальной инфраструктуры).</w:t>
      </w:r>
    </w:p>
    <w:p w:rsidR="00801ABA" w:rsidRDefault="00801ABA">
      <w:pPr>
        <w:pStyle w:val="ConsPlusNormal"/>
        <w:jc w:val="both"/>
      </w:pPr>
      <w:r>
        <w:t xml:space="preserve">(в ред. </w:t>
      </w:r>
      <w:hyperlink r:id="rId522">
        <w:r>
          <w:rPr>
            <w:color w:val="0000FF"/>
          </w:rPr>
          <w:t>постановления</w:t>
        </w:r>
      </w:hyperlink>
      <w:r>
        <w:t xml:space="preserve"> Правительства Новосибирской области от 28.09.2022 N 450-п)</w:t>
      </w:r>
    </w:p>
    <w:p w:rsidR="00801ABA" w:rsidRDefault="00801ABA">
      <w:pPr>
        <w:pStyle w:val="ConsPlusNormal"/>
        <w:spacing w:before="200"/>
        <w:ind w:firstLine="540"/>
        <w:jc w:val="both"/>
      </w:pPr>
      <w:r>
        <w:t>Источниками тепловой энергии являются котельные, геотермальные тепловые насосы, прочие устройства, предназначенные для производства тепловой энергии.</w:t>
      </w:r>
    </w:p>
    <w:p w:rsidR="00801ABA" w:rsidRDefault="00801ABA">
      <w:pPr>
        <w:pStyle w:val="ConsPlusNormal"/>
        <w:jc w:val="both"/>
      </w:pPr>
      <w:r>
        <w:t xml:space="preserve">(п. 1 в ред. </w:t>
      </w:r>
      <w:hyperlink r:id="rId523">
        <w:r>
          <w:rPr>
            <w:color w:val="0000FF"/>
          </w:rPr>
          <w:t>постановления</w:t>
        </w:r>
      </w:hyperlink>
      <w:r>
        <w:t xml:space="preserve"> Правительства Новосибирской области от 29.03.2022 N 133-п)</w:t>
      </w:r>
    </w:p>
    <w:p w:rsidR="00801ABA" w:rsidRDefault="00801ABA">
      <w:pPr>
        <w:pStyle w:val="ConsPlusNormal"/>
        <w:spacing w:before="200"/>
        <w:ind w:firstLine="540"/>
        <w:jc w:val="both"/>
      </w:pPr>
      <w:bookmarkStart w:id="19" w:name="P3575"/>
      <w:bookmarkEnd w:id="19"/>
      <w:r>
        <w:t>2. Целью предоставления субсидий местным бюджетам является модернизация коммунальной инфраструктуры в соответствии с актуализированными схемами теплоснабжения.</w:t>
      </w:r>
    </w:p>
    <w:p w:rsidR="00801ABA" w:rsidRDefault="00801ABA">
      <w:pPr>
        <w:pStyle w:val="ConsPlusNormal"/>
        <w:spacing w:before="200"/>
        <w:ind w:firstLine="540"/>
        <w:jc w:val="both"/>
      </w:pPr>
      <w:r>
        <w:t xml:space="preserve">3. Субсидии предоставляются местным бюджетам на указанные в </w:t>
      </w:r>
      <w:hyperlink w:anchor="P3571">
        <w:r>
          <w:rPr>
            <w:color w:val="0000FF"/>
          </w:rPr>
          <w:t>пункте 1</w:t>
        </w:r>
      </w:hyperlink>
      <w:r>
        <w:t xml:space="preserve"> настоящего Порядка мероприятия в пределах бюджетных ассигнований и лимитов бюджетных обязательств, установленных министерству жилищно-коммунального хозяйства и энергетики Новосибирской области как главному распорядителю бюджетных средств (далее - ГРБС) на соответствующий финансовый год и плановый период на реализацию данного направления расходов.</w:t>
      </w:r>
    </w:p>
    <w:p w:rsidR="00801ABA" w:rsidRDefault="00801ABA">
      <w:pPr>
        <w:pStyle w:val="ConsPlusNormal"/>
        <w:spacing w:before="200"/>
        <w:ind w:firstLine="540"/>
        <w:jc w:val="both"/>
      </w:pPr>
      <w:r>
        <w:t xml:space="preserve">4. Утратил силу. - </w:t>
      </w:r>
      <w:hyperlink r:id="rId524">
        <w:r>
          <w:rPr>
            <w:color w:val="0000FF"/>
          </w:rPr>
          <w:t>Постановление</w:t>
        </w:r>
      </w:hyperlink>
      <w:r>
        <w:t xml:space="preserve"> Правительства Новосибирской области от 28.09.2022 N 450-п.</w:t>
      </w:r>
    </w:p>
    <w:p w:rsidR="00801ABA" w:rsidRDefault="00801ABA">
      <w:pPr>
        <w:pStyle w:val="ConsPlusNormal"/>
        <w:spacing w:before="200"/>
        <w:ind w:firstLine="540"/>
        <w:jc w:val="both"/>
      </w:pPr>
      <w:r>
        <w:t xml:space="preserve">4.1. Распределение субсидий местным бюджетам из областного бюджета на реализацию мероприятий по строительству и реконструкции котельных (и других источников тепловой энергии), тепловых сетей, включая оплату за технологическое присоединение к сетям инженерно-технического обеспечения, вынос водопроводов из каналов тепловой сети, разработку проектной </w:t>
      </w:r>
      <w:r>
        <w:lastRenderedPageBreak/>
        <w:t xml:space="preserve">документации, оплату строительного контроля, авторского надзора, осуществляется на основании поданных муниципальными образованиями Новосибирской области ГРБС </w:t>
      </w:r>
      <w:hyperlink w:anchor="P3688">
        <w:r>
          <w:rPr>
            <w:color w:val="0000FF"/>
          </w:rPr>
          <w:t>заявок</w:t>
        </w:r>
      </w:hyperlink>
      <w:r>
        <w:t xml:space="preserve"> по форме согласно приложению N 1 к настоящему Порядку.</w:t>
      </w:r>
    </w:p>
    <w:p w:rsidR="00801ABA" w:rsidRDefault="00801ABA">
      <w:pPr>
        <w:pStyle w:val="ConsPlusNormal"/>
        <w:spacing w:before="200"/>
        <w:ind w:firstLine="540"/>
        <w:jc w:val="both"/>
      </w:pPr>
      <w:r>
        <w:t xml:space="preserve">Заявка с документами, указанными в </w:t>
      </w:r>
      <w:hyperlink w:anchor="P3590">
        <w:r>
          <w:rPr>
            <w:color w:val="0000FF"/>
          </w:rPr>
          <w:t>пункте 5</w:t>
        </w:r>
      </w:hyperlink>
      <w:r>
        <w:t xml:space="preserve"> настоящего Порядка и оформленными надлежащим образом (подписанные, с синими печатями), представляется на бумажном носителе, а также направляется в адрес ГРБС по системе электронного документооборота и делопроизводства Правительства Новосибирской области.</w:t>
      </w:r>
    </w:p>
    <w:p w:rsidR="00801ABA" w:rsidRDefault="00801ABA">
      <w:pPr>
        <w:pStyle w:val="ConsPlusNormal"/>
        <w:spacing w:before="200"/>
        <w:ind w:firstLine="540"/>
        <w:jc w:val="both"/>
      </w:pPr>
      <w:r>
        <w:t>Перечень объектов теплоснабжения муниципального образования Новосибирской области и объем средств областного бюджета, направляемый в текущем финансовом году для софинансирования работ по модернизации коммунальной инфраструктуры, определяется специально созданной комиссией. Положение о комиссии, ее состав утверждаются приказом министерства жилищно-коммунального хозяйства и энергетики Новосибирской области. В состав комиссии по согласованию включаются представители профильного комитета Законодательного Собрания Новосибирской области, проектных, некоммерческих организаций.</w:t>
      </w:r>
    </w:p>
    <w:p w:rsidR="00801ABA" w:rsidRDefault="00801ABA">
      <w:pPr>
        <w:pStyle w:val="ConsPlusNormal"/>
        <w:spacing w:before="200"/>
        <w:ind w:firstLine="540"/>
        <w:jc w:val="both"/>
      </w:pPr>
      <w:r>
        <w:t xml:space="preserve">Порядок и сроки отбора объектов теплоснабжения определены </w:t>
      </w:r>
      <w:hyperlink w:anchor="P4084">
        <w:r>
          <w:rPr>
            <w:color w:val="0000FF"/>
          </w:rPr>
          <w:t>приложением N 9</w:t>
        </w:r>
      </w:hyperlink>
      <w:r>
        <w:t xml:space="preserve"> "Положение по ранжированию объектов теплоснабжения для определения ежегодного перечня объектов теплоснабжения" к государственной программе.</w:t>
      </w:r>
    </w:p>
    <w:p w:rsidR="00801ABA" w:rsidRDefault="00801ABA">
      <w:pPr>
        <w:pStyle w:val="ConsPlusNormal"/>
        <w:jc w:val="both"/>
      </w:pPr>
      <w:r>
        <w:t xml:space="preserve">(п. 4.1 введен </w:t>
      </w:r>
      <w:hyperlink r:id="rId525">
        <w:r>
          <w:rPr>
            <w:color w:val="0000FF"/>
          </w:rPr>
          <w:t>постановлением</w:t>
        </w:r>
      </w:hyperlink>
      <w:r>
        <w:t xml:space="preserve"> Правительства Новосибирской области от 28.09.2022 N 450-п)</w:t>
      </w:r>
    </w:p>
    <w:p w:rsidR="00801ABA" w:rsidRDefault="00801ABA">
      <w:pPr>
        <w:pStyle w:val="ConsPlusNormal"/>
        <w:spacing w:before="200"/>
        <w:ind w:firstLine="540"/>
        <w:jc w:val="both"/>
      </w:pPr>
      <w:r>
        <w:t xml:space="preserve">4.2. Распределение субсидий местным бюджетам из областного бюджета на реализацию мероприятий в рамках концессионных соглашений в сфере теплоснабжения по возмещению затрат (части затрат) на выплату платы концедента по концессионным соглашениям, заключенным на строительство и (или) реконструкцию объектов теплоснабжения, осуществляется на основании поданных муниципальными образованиями Новосибирской области ГРБС </w:t>
      </w:r>
      <w:hyperlink w:anchor="P3778">
        <w:r>
          <w:rPr>
            <w:color w:val="0000FF"/>
          </w:rPr>
          <w:t>заявок</w:t>
        </w:r>
      </w:hyperlink>
      <w:r>
        <w:t xml:space="preserve"> по форме согласно приложению N 2 к настоящему Порядку.</w:t>
      </w:r>
    </w:p>
    <w:p w:rsidR="00801ABA" w:rsidRDefault="00801ABA">
      <w:pPr>
        <w:pStyle w:val="ConsPlusNormal"/>
        <w:spacing w:before="200"/>
        <w:ind w:firstLine="540"/>
        <w:jc w:val="both"/>
      </w:pPr>
      <w:r>
        <w:t>На дату представления заявки обязательства концессионера и концедента по концессионному соглашению должны быть исполнены и подтверждены актом сверки исполнения обязательств концессионера и концедента по концессионному соглашению с указанием выполненных мероприятий и сроков их выполнения в соответствии с перечнем этапов работ (мероприятий), закрепленных в концессионном соглашении, подписанным руководителями концессионера, концедента и независимого строительного контроля (далее - акт сверки исполнения обязательств).</w:t>
      </w:r>
    </w:p>
    <w:p w:rsidR="00801ABA" w:rsidRDefault="00801ABA">
      <w:pPr>
        <w:pStyle w:val="ConsPlusNormal"/>
        <w:spacing w:before="200"/>
        <w:ind w:firstLine="540"/>
        <w:jc w:val="both"/>
      </w:pPr>
      <w:r>
        <w:t>Перечень объектов теплоснабжения муниципального образования Новосибирской области и объем средств областного бюджета, направляемый в текущем финансовом году на софинансирование работ, определяется специально созданной комиссией. Положение о комиссии, ее состав утверждаются приказом министерства жилищно-коммунального хозяйства и энергетики Новосибирской области. В состав комиссии по согласованию включаются представители профильного комитета Законодательного Собрания Новосибирской области, проектных, некоммерческих организаций.</w:t>
      </w:r>
    </w:p>
    <w:p w:rsidR="00801ABA" w:rsidRDefault="00801ABA">
      <w:pPr>
        <w:pStyle w:val="ConsPlusNormal"/>
        <w:spacing w:before="200"/>
        <w:ind w:firstLine="540"/>
        <w:jc w:val="both"/>
      </w:pPr>
      <w:r>
        <w:t xml:space="preserve">Порядок и сроки отбора объектов теплоснабжения определены </w:t>
      </w:r>
      <w:hyperlink w:anchor="P4084">
        <w:r>
          <w:rPr>
            <w:color w:val="0000FF"/>
          </w:rPr>
          <w:t>приложением N 9</w:t>
        </w:r>
      </w:hyperlink>
      <w:r>
        <w:t xml:space="preserve"> "Положение по ранжированию объектов теплоснабжения для определения ежегодного перечня объектов теплоснабжения" к государственной программе.</w:t>
      </w:r>
    </w:p>
    <w:p w:rsidR="00801ABA" w:rsidRDefault="00801ABA">
      <w:pPr>
        <w:pStyle w:val="ConsPlusNormal"/>
        <w:jc w:val="both"/>
      </w:pPr>
      <w:r>
        <w:t xml:space="preserve">(п. 4.2 введен </w:t>
      </w:r>
      <w:hyperlink r:id="rId526">
        <w:r>
          <w:rPr>
            <w:color w:val="0000FF"/>
          </w:rPr>
          <w:t>постановлением</w:t>
        </w:r>
      </w:hyperlink>
      <w:r>
        <w:t xml:space="preserve"> Правительства Новосибирской области от 28.09.2022 N 450-п)</w:t>
      </w:r>
    </w:p>
    <w:p w:rsidR="00801ABA" w:rsidRDefault="00801ABA">
      <w:pPr>
        <w:pStyle w:val="ConsPlusNormal"/>
        <w:spacing w:before="200"/>
        <w:ind w:firstLine="540"/>
        <w:jc w:val="both"/>
      </w:pPr>
      <w:r>
        <w:t>4.3. Субсидии распределяются между местными бюджетами с учетом предельных уровней софинансирования.</w:t>
      </w:r>
    </w:p>
    <w:p w:rsidR="00801ABA" w:rsidRDefault="00801ABA">
      <w:pPr>
        <w:pStyle w:val="ConsPlusNormal"/>
        <w:jc w:val="both"/>
      </w:pPr>
      <w:r>
        <w:t xml:space="preserve">(п. 4.3 введен </w:t>
      </w:r>
      <w:hyperlink r:id="rId527">
        <w:r>
          <w:rPr>
            <w:color w:val="0000FF"/>
          </w:rPr>
          <w:t>постановлением</w:t>
        </w:r>
      </w:hyperlink>
      <w:r>
        <w:t xml:space="preserve"> Правительства Новосибирской области от 28.09.2022 N 450-п)</w:t>
      </w:r>
    </w:p>
    <w:p w:rsidR="00801ABA" w:rsidRDefault="00801ABA">
      <w:pPr>
        <w:pStyle w:val="ConsPlusNormal"/>
        <w:spacing w:before="200"/>
        <w:ind w:firstLine="540"/>
        <w:jc w:val="both"/>
      </w:pPr>
      <w:bookmarkStart w:id="20" w:name="P3590"/>
      <w:bookmarkEnd w:id="20"/>
      <w:r>
        <w:t>5. Критериями отбора муниципальных образований Новосибирской области (далее - получатель) для предоставления субсидий на реализацию программных мероприятий является наличие потребности в модернизации коммунальной инфраструктуры и представление получателем в адрес ГРБС до 1 июля года, предшествующего плановому году предоставления субсидии, следующих документов:</w:t>
      </w:r>
    </w:p>
    <w:p w:rsidR="00801ABA" w:rsidRDefault="00801ABA">
      <w:pPr>
        <w:pStyle w:val="ConsPlusNormal"/>
        <w:spacing w:before="200"/>
        <w:ind w:firstLine="540"/>
        <w:jc w:val="both"/>
      </w:pPr>
      <w:r>
        <w:t>1) при реализации мероприятий по строительству и реконструкции котельных (и других источников тепловой энергии), тепловых сетей, включая вынос водопроводов из каналов тепловой сети:</w:t>
      </w:r>
    </w:p>
    <w:p w:rsidR="00801ABA" w:rsidRDefault="00801ABA">
      <w:pPr>
        <w:pStyle w:val="ConsPlusNormal"/>
        <w:spacing w:before="200"/>
        <w:ind w:firstLine="540"/>
        <w:jc w:val="both"/>
      </w:pPr>
      <w:r>
        <w:t xml:space="preserve">а) выписка из схемы теплоснабжения (актуальной редакции), утвержденной в соответствии с </w:t>
      </w:r>
      <w:hyperlink r:id="rId528">
        <w:r>
          <w:rPr>
            <w:color w:val="0000FF"/>
          </w:rPr>
          <w:t>постановлением</w:t>
        </w:r>
      </w:hyperlink>
      <w:r>
        <w:t xml:space="preserve"> Правительства Российской Федерации от 22.02.2012 N 154 "О требованиях к схемам теплоснабжения, порядку их разработки и утверждения", о потребности в модернизации коммунальной инфраструктуры на территории муниципального образования со ссылкой на адрес размещения схемы теплоснабжения в сети Интернет;</w:t>
      </w:r>
    </w:p>
    <w:p w:rsidR="00801ABA" w:rsidRDefault="00801ABA">
      <w:pPr>
        <w:pStyle w:val="ConsPlusNormal"/>
        <w:jc w:val="both"/>
      </w:pPr>
      <w:r>
        <w:t xml:space="preserve">(пп. "а" в ред. </w:t>
      </w:r>
      <w:hyperlink r:id="rId529">
        <w:r>
          <w:rPr>
            <w:color w:val="0000FF"/>
          </w:rPr>
          <w:t>постановления</w:t>
        </w:r>
      </w:hyperlink>
      <w:r>
        <w:t xml:space="preserve"> Правительства Новосибирской области от 28.09.2022 N 450-п)</w:t>
      </w:r>
    </w:p>
    <w:p w:rsidR="00801ABA" w:rsidRDefault="00801ABA">
      <w:pPr>
        <w:pStyle w:val="ConsPlusNormal"/>
        <w:spacing w:before="200"/>
        <w:ind w:firstLine="540"/>
        <w:jc w:val="both"/>
      </w:pPr>
      <w:r>
        <w:t xml:space="preserve">б) копия проектной документации, соответствующей </w:t>
      </w:r>
      <w:hyperlink r:id="rId530">
        <w:r>
          <w:rPr>
            <w:color w:val="0000FF"/>
          </w:rPr>
          <w:t>Положению</w:t>
        </w:r>
      </w:hyperlink>
      <w:r>
        <w:t xml:space="preserve"> о составе разделов проектной документации и требованиях к их содержанию, утвержденному постановлением Правительства Российской Федерации от 16.02.2008 N 87 "О составе разделов проектной документации и требованиях к их содержанию";</w:t>
      </w:r>
    </w:p>
    <w:p w:rsidR="00801ABA" w:rsidRDefault="00801ABA">
      <w:pPr>
        <w:pStyle w:val="ConsPlusNormal"/>
        <w:spacing w:before="200"/>
        <w:ind w:firstLine="540"/>
        <w:jc w:val="both"/>
      </w:pPr>
      <w:r>
        <w:t xml:space="preserve">в) копии положительного заключения государственной экспертизы проектной документации и результатов инженерных изысканий в соответствии со </w:t>
      </w:r>
      <w:hyperlink r:id="rId531">
        <w:r>
          <w:rPr>
            <w:color w:val="0000FF"/>
          </w:rPr>
          <w:t>статьей 49</w:t>
        </w:r>
      </w:hyperlink>
      <w:r>
        <w:t xml:space="preserve"> Градостроительного кодекса Российской Федерации, государственной экспертизы проектной документации, содержащей оценку сметной стоимости, в соответствии с </w:t>
      </w:r>
      <w:hyperlink r:id="rId532">
        <w:r>
          <w:rPr>
            <w:color w:val="0000FF"/>
          </w:rPr>
          <w:t>постановлением</w:t>
        </w:r>
      </w:hyperlink>
      <w:r>
        <w:t xml:space="preserve"> Правительства Российской Федерации от 05.03.2007 N 145 "О порядке организации и проведения государственной экспертизы проектной документации и результатов инженерных изысканий";</w:t>
      </w:r>
    </w:p>
    <w:p w:rsidR="00801ABA" w:rsidRDefault="00801ABA">
      <w:pPr>
        <w:pStyle w:val="ConsPlusNormal"/>
        <w:spacing w:before="200"/>
        <w:ind w:firstLine="540"/>
        <w:jc w:val="both"/>
      </w:pPr>
      <w:r>
        <w:t>г) копии правоустанавливающих документов на земельный участок;</w:t>
      </w:r>
    </w:p>
    <w:p w:rsidR="00801ABA" w:rsidRDefault="00801ABA">
      <w:pPr>
        <w:pStyle w:val="ConsPlusNormal"/>
        <w:spacing w:before="200"/>
        <w:ind w:firstLine="540"/>
        <w:jc w:val="both"/>
      </w:pPr>
      <w:r>
        <w:t>д) копии действующих (актуализированных) технических условий подключения к сетям инженерно-технического обеспечения;</w:t>
      </w:r>
    </w:p>
    <w:p w:rsidR="00801ABA" w:rsidRDefault="00801ABA">
      <w:pPr>
        <w:pStyle w:val="ConsPlusNormal"/>
        <w:spacing w:before="200"/>
        <w:ind w:firstLine="540"/>
        <w:jc w:val="both"/>
      </w:pPr>
      <w:r>
        <w:t>2) при реализации мероприятий на проектирование строительства, реконструкции объектов теплоснабжения:</w:t>
      </w:r>
    </w:p>
    <w:p w:rsidR="00801ABA" w:rsidRDefault="00801ABA">
      <w:pPr>
        <w:pStyle w:val="ConsPlusNormal"/>
        <w:spacing w:before="200"/>
        <w:ind w:firstLine="540"/>
        <w:jc w:val="both"/>
      </w:pPr>
      <w:r>
        <w:t>а) технико-экономическое обоснование целесообразности реализации мероприятия. Технико-экономическое обоснование должно содержать анализ затрат необходимых ресурсов (расход топлива (уголь, газ), электрической энергии на выработку тепловой энергии, потери тепловой энергии в тепловых сетях и т.д.) для предполагаемых результатов от реализации мероприятия;</w:t>
      </w:r>
    </w:p>
    <w:p w:rsidR="00801ABA" w:rsidRDefault="00801ABA">
      <w:pPr>
        <w:pStyle w:val="ConsPlusNormal"/>
        <w:spacing w:before="200"/>
        <w:ind w:firstLine="540"/>
        <w:jc w:val="both"/>
      </w:pPr>
      <w:r>
        <w:t xml:space="preserve">б) наличие согласованного с ГРБС задания на разработку проектной документации на строительство, реконструкцию объектов теплоснабжения, утвержденного </w:t>
      </w:r>
      <w:hyperlink r:id="rId533">
        <w:r>
          <w:rPr>
            <w:color w:val="0000FF"/>
          </w:rPr>
          <w:t>приказом</w:t>
        </w:r>
      </w:hyperlink>
      <w:r>
        <w:t xml:space="preserve"> министерства строительства и жилищно-коммунального хозяйства Российской Федерации от 01.03.2018 N 125/пр "Об утверждении типовой формы задания на проектирование объекта капитального строительства и требований к его подготовке";</w:t>
      </w:r>
    </w:p>
    <w:p w:rsidR="00801ABA" w:rsidRDefault="00801ABA">
      <w:pPr>
        <w:pStyle w:val="ConsPlusNormal"/>
        <w:spacing w:before="200"/>
        <w:ind w:firstLine="540"/>
        <w:jc w:val="both"/>
      </w:pPr>
      <w:r>
        <w:t>3) при реализации мероприятий в рамках концессионных соглашений в сфере теплоснабжения:</w:t>
      </w:r>
    </w:p>
    <w:p w:rsidR="00801ABA" w:rsidRDefault="00801ABA">
      <w:pPr>
        <w:pStyle w:val="ConsPlusNormal"/>
        <w:spacing w:before="200"/>
        <w:ind w:firstLine="540"/>
        <w:jc w:val="both"/>
      </w:pPr>
      <w:r>
        <w:t>а) копия решения органа местного самоуправления муниципального образования о заключении концессионного соглашения;</w:t>
      </w:r>
    </w:p>
    <w:p w:rsidR="00801ABA" w:rsidRDefault="00801ABA">
      <w:pPr>
        <w:pStyle w:val="ConsPlusNormal"/>
        <w:spacing w:before="200"/>
        <w:ind w:firstLine="540"/>
        <w:jc w:val="both"/>
      </w:pPr>
      <w:r>
        <w:t>б) копии концессионных соглашений, заключенных после 1 января 2020 года, объектами которых являются объекты системы теплоснабжения, централизованные системы горячего водоснабжения;</w:t>
      </w:r>
    </w:p>
    <w:p w:rsidR="00801ABA" w:rsidRDefault="00801ABA">
      <w:pPr>
        <w:pStyle w:val="ConsPlusNormal"/>
        <w:spacing w:before="200"/>
        <w:ind w:firstLine="540"/>
        <w:jc w:val="both"/>
      </w:pPr>
      <w:r>
        <w:t xml:space="preserve">в) информация о потребности в модернизации коммунальной инфраструктуры согласно актуальной редакции схемы теплоснабжения на территории муниципального образования, утвержденной в соответствии с </w:t>
      </w:r>
      <w:hyperlink r:id="rId534">
        <w:r>
          <w:rPr>
            <w:color w:val="0000FF"/>
          </w:rPr>
          <w:t>постановлением</w:t>
        </w:r>
      </w:hyperlink>
      <w:r>
        <w:t xml:space="preserve"> Правительства Российской Федерации от 22.02.2012 N 154 "О требованиях к схемам теплоснабжения, порядку их разработки и утверждения".</w:t>
      </w:r>
    </w:p>
    <w:p w:rsidR="00801ABA" w:rsidRDefault="00801ABA">
      <w:pPr>
        <w:pStyle w:val="ConsPlusNormal"/>
        <w:jc w:val="both"/>
      </w:pPr>
      <w:r>
        <w:t xml:space="preserve">(п. 5 в ред. </w:t>
      </w:r>
      <w:hyperlink r:id="rId535">
        <w:r>
          <w:rPr>
            <w:color w:val="0000FF"/>
          </w:rPr>
          <w:t>постановления</w:t>
        </w:r>
      </w:hyperlink>
      <w:r>
        <w:t xml:space="preserve"> Правительства Новосибирской области от 28.06.2022 N 293-п)</w:t>
      </w:r>
    </w:p>
    <w:p w:rsidR="00801ABA" w:rsidRDefault="00801ABA">
      <w:pPr>
        <w:pStyle w:val="ConsPlusNormal"/>
        <w:spacing w:before="200"/>
        <w:ind w:firstLine="540"/>
        <w:jc w:val="both"/>
      </w:pPr>
      <w:r>
        <w:t xml:space="preserve">6. Основанием для предоставления субсидии является </w:t>
      </w:r>
      <w:hyperlink r:id="rId536">
        <w:r>
          <w:rPr>
            <w:color w:val="0000FF"/>
          </w:rPr>
          <w:t>соглашение</w:t>
        </w:r>
      </w:hyperlink>
      <w:r>
        <w:t xml:space="preserve"> о предоставлении субсидии, заключаемое между ГРБС и получателем, в соответствии с типовой формой, утвержденной приказом министерства финансов и налоговой политики Новосибирской области от 09.01.2020 N 1-НПА "Об утверждении типовой формы соглашения о предоставлении субсидии из областного бюджета Новосибирской области бюджету муниципального образования Новосибирской области" (далее - Соглашение). Соглашение заключается не позднее 30 календарных дней со дня доведения лимитов бюджетных обязательств министерством финансов и налоговой политики Новосибирской области до ГРБС.</w:t>
      </w:r>
    </w:p>
    <w:p w:rsidR="00801ABA" w:rsidRDefault="00801ABA">
      <w:pPr>
        <w:pStyle w:val="ConsPlusNormal"/>
        <w:spacing w:before="200"/>
        <w:ind w:firstLine="540"/>
        <w:jc w:val="both"/>
      </w:pPr>
      <w:r>
        <w:t xml:space="preserve">Соглашение должно содержать в себе положения, указанные в </w:t>
      </w:r>
      <w:hyperlink r:id="rId537">
        <w:r>
          <w:rPr>
            <w:color w:val="0000FF"/>
          </w:rPr>
          <w:t>пункте 8</w:t>
        </w:r>
      </w:hyperlink>
      <w:r>
        <w:t xml:space="preserve"> Правил формирования, предоставления и распределения субсидий из областного бюджета Новосибирской области бюджетам муниципальных образований Новосибирской области, установленных </w:t>
      </w:r>
      <w:r>
        <w:lastRenderedPageBreak/>
        <w:t>постановлением Правительства Новосибирской области от 03.03.2020 N 40-п.</w:t>
      </w:r>
    </w:p>
    <w:p w:rsidR="00801ABA" w:rsidRDefault="00801ABA">
      <w:pPr>
        <w:pStyle w:val="ConsPlusNormal"/>
        <w:spacing w:before="200"/>
        <w:ind w:firstLine="540"/>
        <w:jc w:val="both"/>
      </w:pPr>
      <w:r>
        <w:t>7. Условиями предоставления субсидий являются:</w:t>
      </w:r>
    </w:p>
    <w:p w:rsidR="00801ABA" w:rsidRDefault="00801ABA">
      <w:pPr>
        <w:pStyle w:val="ConsPlusNormal"/>
        <w:spacing w:before="200"/>
        <w:ind w:firstLine="540"/>
        <w:jc w:val="both"/>
      </w:pPr>
      <w:bookmarkStart w:id="21" w:name="P3609"/>
      <w:bookmarkEnd w:id="21"/>
      <w:r>
        <w:t>1) представление получателями ГРБС следующих документов в сроки, установленные в Соглашении, в случае:</w:t>
      </w:r>
    </w:p>
    <w:p w:rsidR="00801ABA" w:rsidRDefault="00801ABA">
      <w:pPr>
        <w:pStyle w:val="ConsPlusNormal"/>
        <w:spacing w:before="200"/>
        <w:ind w:firstLine="540"/>
        <w:jc w:val="both"/>
      </w:pPr>
      <w:r>
        <w:t xml:space="preserve">а) определения подрядной организации в соответствии с Федеральным </w:t>
      </w:r>
      <w:hyperlink r:id="rId538">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w:t>
      </w:r>
    </w:p>
    <w:p w:rsidR="00801ABA" w:rsidRDefault="00801ABA">
      <w:pPr>
        <w:pStyle w:val="ConsPlusNormal"/>
        <w:spacing w:before="200"/>
        <w:ind w:firstLine="540"/>
        <w:jc w:val="both"/>
      </w:pPr>
      <w:r>
        <w:t>заявка на предоставление субсидии;</w:t>
      </w:r>
    </w:p>
    <w:p w:rsidR="00801ABA" w:rsidRDefault="00801ABA">
      <w:pPr>
        <w:pStyle w:val="ConsPlusNormal"/>
        <w:spacing w:before="200"/>
        <w:ind w:firstLine="540"/>
        <w:jc w:val="both"/>
      </w:pPr>
      <w:r>
        <w:t xml:space="preserve">копии муниципальных контрактов (договоров, соглашений), заключенных в соответствии с Федеральным </w:t>
      </w:r>
      <w:hyperlink r:id="rId539">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и бюджетным законодательством Российской Федерации, направленных на достижение цели, установленной в </w:t>
      </w:r>
      <w:hyperlink w:anchor="P3575">
        <w:r>
          <w:rPr>
            <w:color w:val="0000FF"/>
          </w:rPr>
          <w:t>пункте 2</w:t>
        </w:r>
      </w:hyperlink>
      <w:r>
        <w:t xml:space="preserve"> настоящего Порядка. В случае если муниципальным контрактом предусматривается поэтапное выполнение строительно-монтажных работ, предоставление субсидии осуществляется по мере их выполнения (завершения этапа) в соответствии с планом-графиком выполнения строительно-монтажных работ, являющимся приложением к муниципальному контракту. Предоставление субсидии на оплату за подключение (технологическое присоединение) к сетям инженерно-технического обеспечения осуществляется согласно порядку, предусмотренному договором о подключении (технологическом присоединении), заключенному в соответствии с действующим законодательством Российской Федерации. Субсидия на оплату авторского надзора предоставляется с учетом </w:t>
      </w:r>
      <w:hyperlink r:id="rId540">
        <w:r>
          <w:rPr>
            <w:color w:val="0000FF"/>
          </w:rPr>
          <w:t>пункта 4.3</w:t>
        </w:r>
      </w:hyperlink>
      <w:r>
        <w:t xml:space="preserve"> свода правил "Положение об авторском надзоре за строительством зданий и сооружений" (СП 246.1325800.2016), утвержденного приказом Минстроя России от 19.02.2016 N 98/пр;</w:t>
      </w:r>
    </w:p>
    <w:p w:rsidR="00801ABA" w:rsidRDefault="00801ABA">
      <w:pPr>
        <w:pStyle w:val="ConsPlusNormal"/>
        <w:jc w:val="both"/>
      </w:pPr>
      <w:r>
        <w:t xml:space="preserve">(в ред. </w:t>
      </w:r>
      <w:hyperlink r:id="rId541">
        <w:r>
          <w:rPr>
            <w:color w:val="0000FF"/>
          </w:rPr>
          <w:t>постановления</w:t>
        </w:r>
      </w:hyperlink>
      <w:r>
        <w:t xml:space="preserve"> Правительства Новосибирской области от 28.09.2022 N 450-п)</w:t>
      </w:r>
    </w:p>
    <w:p w:rsidR="00801ABA" w:rsidRDefault="00801ABA">
      <w:pPr>
        <w:pStyle w:val="ConsPlusNormal"/>
        <w:spacing w:before="200"/>
        <w:ind w:firstLine="540"/>
        <w:jc w:val="both"/>
      </w:pPr>
      <w:r>
        <w:t>копия правового акта получателя, определяющего включение условия об авансовых платежах в муниципальные контракты (договоры, соглашения) с учетом права предусматривать авансовые платежи, закрепленного решением о бюджете конкретного муниципального образования. Размер аванса не должен превышать размер обеспечения исполнения контракта;</w:t>
      </w:r>
    </w:p>
    <w:p w:rsidR="00801ABA" w:rsidRDefault="00801ABA">
      <w:pPr>
        <w:pStyle w:val="ConsPlusNormal"/>
        <w:spacing w:before="200"/>
        <w:ind w:firstLine="540"/>
        <w:jc w:val="both"/>
      </w:pPr>
      <w:r>
        <w:t xml:space="preserve">копии документов, подтверждающих наличие выполненных работ, унифицированных </w:t>
      </w:r>
      <w:hyperlink r:id="rId542">
        <w:r>
          <w:rPr>
            <w:color w:val="0000FF"/>
          </w:rPr>
          <w:t>форм N КС-3</w:t>
        </w:r>
      </w:hyperlink>
      <w:r>
        <w:t xml:space="preserve"> "Справка о стоимости выполненных работ и затрат", </w:t>
      </w:r>
      <w:hyperlink r:id="rId543">
        <w:r>
          <w:rPr>
            <w:color w:val="0000FF"/>
          </w:rPr>
          <w:t>N КС-2</w:t>
        </w:r>
      </w:hyperlink>
      <w:r>
        <w:t xml:space="preserve"> "Акт о приемке выполненных работ", утвержденных постановлением Государственного комитета Российской Федерации по статистике от 11.11.1999 N 100 "Об утверждении унифицированных форм первичной учетной документации по учету работ в капитальном строительстве и ремонтно-строительных работ" (далее - акты выполненных работ) (для случаев строительства и реконструкции котельных (и других источников тепловой энергии), тепловых сетей, включая вынос водопроводов из каналов тепловой сети);</w:t>
      </w:r>
    </w:p>
    <w:p w:rsidR="00801ABA" w:rsidRDefault="00801ABA">
      <w:pPr>
        <w:pStyle w:val="ConsPlusNormal"/>
        <w:spacing w:before="200"/>
        <w:ind w:firstLine="540"/>
        <w:jc w:val="both"/>
      </w:pPr>
      <w:r>
        <w:t>копия положительного заключения государственной экспертизы о достоверности определения сметной стоимости строительства, реконструкции объектов теплоснабжения (для случаев разработки проектной документации);</w:t>
      </w:r>
    </w:p>
    <w:p w:rsidR="00801ABA" w:rsidRDefault="00801ABA">
      <w:pPr>
        <w:pStyle w:val="ConsPlusNormal"/>
        <w:spacing w:before="200"/>
        <w:ind w:firstLine="540"/>
        <w:jc w:val="both"/>
      </w:pPr>
      <w:r>
        <w:t xml:space="preserve">б) определения подрядной организации в соответствии со </w:t>
      </w:r>
      <w:hyperlink r:id="rId544">
        <w:r>
          <w:rPr>
            <w:color w:val="0000FF"/>
          </w:rPr>
          <w:t>статьей 78</w:t>
        </w:r>
      </w:hyperlink>
      <w:r>
        <w:t xml:space="preserve"> Бюджетного кодекса Российской Федерации:</w:t>
      </w:r>
    </w:p>
    <w:p w:rsidR="00801ABA" w:rsidRDefault="00801ABA">
      <w:pPr>
        <w:pStyle w:val="ConsPlusNormal"/>
        <w:spacing w:before="200"/>
        <w:ind w:firstLine="540"/>
        <w:jc w:val="both"/>
      </w:pPr>
      <w:r>
        <w:t>заявка на предоставление субсидии;</w:t>
      </w:r>
    </w:p>
    <w:p w:rsidR="00801ABA" w:rsidRDefault="00801ABA">
      <w:pPr>
        <w:pStyle w:val="ConsPlusNormal"/>
        <w:spacing w:before="200"/>
        <w:ind w:firstLine="540"/>
        <w:jc w:val="both"/>
      </w:pPr>
      <w:r>
        <w:t xml:space="preserve">копия </w:t>
      </w:r>
      <w:hyperlink w:anchor="P3778">
        <w:r>
          <w:rPr>
            <w:color w:val="0000FF"/>
          </w:rPr>
          <w:t>акта</w:t>
        </w:r>
      </w:hyperlink>
      <w:r>
        <w:t xml:space="preserve"> сверки исполнения обязательств концессионера и концедента по концессионному соглашению на дату представления заявки с указанием выполненных мероприятий и сроков их выполнения в соответствии с перечнем этапов работ (мероприятий), закрепленных в концессионном соглашении, подписанного руководителями концессионера, концедента и независимого строительного контроля, по форме согласно приложению N 2 к настоящему Порядку;</w:t>
      </w:r>
    </w:p>
    <w:p w:rsidR="00801ABA" w:rsidRDefault="00801ABA">
      <w:pPr>
        <w:pStyle w:val="ConsPlusNormal"/>
        <w:spacing w:before="200"/>
        <w:ind w:firstLine="540"/>
        <w:jc w:val="both"/>
      </w:pPr>
      <w:r>
        <w:t>пояснительная записка к заявке, в которой дается обоснование необходимости в средствах областного бюджета и их объема на осуществление финансирования расходов на плату концедента в текущем и плановом периоде, оформленная на бланке служебного письма получателя;</w:t>
      </w:r>
    </w:p>
    <w:p w:rsidR="00801ABA" w:rsidRDefault="00801ABA">
      <w:pPr>
        <w:pStyle w:val="ConsPlusNormal"/>
        <w:spacing w:before="200"/>
        <w:ind w:firstLine="540"/>
        <w:jc w:val="both"/>
      </w:pPr>
      <w:r>
        <w:t xml:space="preserve">копии актов о результатах контроля за соблюдением концессионером условий концессионного соглашения и ссылки на официальный сайт в информационно-телекоммуникационной сети </w:t>
      </w:r>
      <w:r>
        <w:lastRenderedPageBreak/>
        <w:t>"Интернет" с их размещением;</w:t>
      </w:r>
    </w:p>
    <w:p w:rsidR="00801ABA" w:rsidRDefault="00801ABA">
      <w:pPr>
        <w:pStyle w:val="ConsPlusNormal"/>
        <w:spacing w:before="200"/>
        <w:ind w:firstLine="540"/>
        <w:jc w:val="both"/>
      </w:pPr>
      <w:r>
        <w:t>копия заключения строительного контроля за ходом реализации объектов строительства и реконструкции (модернизации) объектов теплоснабжения;</w:t>
      </w:r>
    </w:p>
    <w:p w:rsidR="00801ABA" w:rsidRDefault="00801ABA">
      <w:pPr>
        <w:pStyle w:val="ConsPlusNormal"/>
        <w:jc w:val="both"/>
      </w:pPr>
      <w:r>
        <w:t xml:space="preserve">(пп. 1 в ред. </w:t>
      </w:r>
      <w:hyperlink r:id="rId545">
        <w:r>
          <w:rPr>
            <w:color w:val="0000FF"/>
          </w:rPr>
          <w:t>постановления</w:t>
        </w:r>
      </w:hyperlink>
      <w:r>
        <w:t xml:space="preserve"> Правительства Новосибирской области от 28.06.2022 N 293-п)</w:t>
      </w:r>
    </w:p>
    <w:p w:rsidR="00801ABA" w:rsidRDefault="00801ABA">
      <w:pPr>
        <w:pStyle w:val="ConsPlusNormal"/>
        <w:spacing w:before="200"/>
        <w:ind w:firstLine="540"/>
        <w:jc w:val="both"/>
      </w:pPr>
      <w:bookmarkStart w:id="22" w:name="P3624"/>
      <w:bookmarkEnd w:id="22"/>
      <w:r>
        <w:t xml:space="preserve">2) централизация закупок товаров, работ, услуг, включенных в </w:t>
      </w:r>
      <w:hyperlink r:id="rId546">
        <w:r>
          <w:rPr>
            <w:color w:val="0000FF"/>
          </w:rPr>
          <w:t>перечень</w:t>
        </w:r>
      </w:hyperlink>
      <w:r>
        <w:t xml:space="preserve"> товаров, работ, услуг согласно приложению N 1 к постановлению Правительства Новосибирской области от 30.12.2013 N 597-п "О наделении полномочиями государственного казенного учреждения Новосибирской области "Управление контрактной системы", с начальной (максимальной) ценой контракта, превышающей 1 млн рублей, финансовое обеспечение которых частично или полностью осуществляется за счет субсидий;</w:t>
      </w:r>
    </w:p>
    <w:p w:rsidR="00801ABA" w:rsidRDefault="00801ABA">
      <w:pPr>
        <w:pStyle w:val="ConsPlusNormal"/>
        <w:spacing w:before="200"/>
        <w:ind w:firstLine="540"/>
        <w:jc w:val="both"/>
      </w:pPr>
      <w:r>
        <w:t>3) наличие неиспользованного остатка субсидий, предоставленных ранее на аналогичные цели, в объеме, не превышающем 5% от общего объема субсидий, запланированных к предоставлению в соответствующем финансовом году, или его отсутствие;</w:t>
      </w:r>
    </w:p>
    <w:p w:rsidR="00801ABA" w:rsidRDefault="00801ABA">
      <w:pPr>
        <w:pStyle w:val="ConsPlusNormal"/>
        <w:spacing w:before="200"/>
        <w:ind w:firstLine="540"/>
        <w:jc w:val="both"/>
      </w:pPr>
      <w:r>
        <w:t>4) наличие правовых актов получателей, утверждающих порядок использования средств местного бюджета, требования о принятии которых установлены бюджетным законодательством Российской Федерации и нормативными правовыми актами, регулирующими бюджетные правоотношения (в случае если указанные расходные обязательства софинансируются за счет средств субсидий и предусматривают предоставление из местных бюджетов межбюджетных трансфертов бюджетам городских и сельских поселений Новосибирской области,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прочих субсидий юридическим лицам);</w:t>
      </w:r>
    </w:p>
    <w:p w:rsidR="00801ABA" w:rsidRDefault="00801ABA">
      <w:pPr>
        <w:pStyle w:val="ConsPlusNormal"/>
        <w:spacing w:before="200"/>
        <w:ind w:firstLine="540"/>
        <w:jc w:val="both"/>
      </w:pPr>
      <w:r>
        <w:t>5) наличие заключенных на срок, соответствующий сроку распределения субсидий, между получателем и ГРБС Соглашений о предоставлении субсидий, предусматривающих обязательства получателя по исполнению расходных обязательств, в целях софинансирования которых предоставляются субсидии, и ответственность за неисполнение предусмотренных указанными Соглашениями обязательств, заключенными в соответствии с типовыми формами, утверждаемыми министерством финансов и налоговой политики Новосибирской области;</w:t>
      </w:r>
    </w:p>
    <w:p w:rsidR="00801ABA" w:rsidRDefault="00801ABA">
      <w:pPr>
        <w:pStyle w:val="ConsPlusNormal"/>
        <w:spacing w:before="200"/>
        <w:ind w:firstLine="540"/>
        <w:jc w:val="both"/>
      </w:pPr>
      <w:r>
        <w:t>6) включение в Соглашения о предоставлении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прочих субсидий юридическим лицам, предоставляемых из местного бюджета за счет средств субсидий, условия об отсутствии у получателей субсидий просроченной (неурегулированной) задолженности по денежным обязательствам перед муниципальным образованием (за исключением случаев, установленных местной администрацией муниципального образования);</w:t>
      </w:r>
    </w:p>
    <w:p w:rsidR="00801ABA" w:rsidRDefault="00801ABA">
      <w:pPr>
        <w:pStyle w:val="ConsPlusNormal"/>
        <w:spacing w:before="200"/>
        <w:ind w:firstLine="540"/>
        <w:jc w:val="both"/>
      </w:pPr>
      <w:r>
        <w:t>7) сокращение объема субсидии в случае, если объем бюджетных ассигнований на исполнение расходных обязательств муниципального образования, в целях софинансирования которых предоставляются субсидии, установлен в местном бюджете ниже уровней, предусмотренных порядками предоставления субсидий, пропорционально снижению соответствующего уровня финансирования исполнения расходных обязательств муниципального образования за счет средств местного бюджета;</w:t>
      </w:r>
    </w:p>
    <w:p w:rsidR="00801ABA" w:rsidRDefault="00801ABA">
      <w:pPr>
        <w:pStyle w:val="ConsPlusNormal"/>
        <w:spacing w:before="200"/>
        <w:ind w:firstLine="540"/>
        <w:jc w:val="both"/>
      </w:pPr>
      <w:bookmarkStart w:id="23" w:name="P3630"/>
      <w:bookmarkEnd w:id="23"/>
      <w:r>
        <w:t>8) при распределении субсидий между местными бюджетами объем субсидии не может превышать объем бюджетных ассигнований на исполнение расходных обязательств муниципального образования, в целях софинансирования которых предоставляется субсидия, с учетом предельного уровня софинансирования за счет средств областного бюджета, установленного распоряжением Правительства Новосибирской области на очередной финансовый год и плановый период для каждого муниципального района и городского округа;</w:t>
      </w:r>
    </w:p>
    <w:p w:rsidR="00801ABA" w:rsidRDefault="00801ABA">
      <w:pPr>
        <w:pStyle w:val="ConsPlusNormal"/>
        <w:jc w:val="both"/>
      </w:pPr>
      <w:r>
        <w:t xml:space="preserve">(пп. 8 в ред. </w:t>
      </w:r>
      <w:hyperlink r:id="rId547">
        <w:r>
          <w:rPr>
            <w:color w:val="0000FF"/>
          </w:rPr>
          <w:t>постановления</w:t>
        </w:r>
      </w:hyperlink>
      <w:r>
        <w:t xml:space="preserve"> Правительства Новосибирской области от 29.03.2022 N 133-п)</w:t>
      </w:r>
    </w:p>
    <w:p w:rsidR="00801ABA" w:rsidRDefault="00801ABA">
      <w:pPr>
        <w:pStyle w:val="ConsPlusNormal"/>
        <w:spacing w:before="200"/>
        <w:ind w:firstLine="540"/>
        <w:jc w:val="both"/>
      </w:pPr>
      <w:r>
        <w:t>9) представление администрацией муниципального района (городского округа) Новосибирской области (кроме города Новосибирска) заявки на финансирование по форме, установленной в Соглашении, при условии:</w:t>
      </w:r>
    </w:p>
    <w:p w:rsidR="00801ABA" w:rsidRDefault="00801ABA">
      <w:pPr>
        <w:pStyle w:val="ConsPlusNormal"/>
        <w:spacing w:before="200"/>
        <w:ind w:firstLine="540"/>
        <w:jc w:val="both"/>
      </w:pPr>
      <w:r>
        <w:t xml:space="preserve">а) подтверждения качества и объемов выполненных работ в соответствии с проектно-сметной документацией, имеющей положительное заключение государственной экспертизы проектной документации, включая сметные расчеты, экспертные заключения проверки достоверности </w:t>
      </w:r>
      <w:r>
        <w:lastRenderedPageBreak/>
        <w:t>определения сметной стоимости;</w:t>
      </w:r>
    </w:p>
    <w:p w:rsidR="00801ABA" w:rsidRDefault="00801ABA">
      <w:pPr>
        <w:pStyle w:val="ConsPlusNormal"/>
        <w:spacing w:before="200"/>
        <w:ind w:firstLine="540"/>
        <w:jc w:val="both"/>
      </w:pPr>
      <w:r>
        <w:t>б) наличия неиспользованного остатка субсидий, предоставленных ранее на аналогичные цели, в объеме, не превышающем 5% от общего объема субсидий, запланированных к предоставлению в соответствующем финансовом году, или его отсутствия.</w:t>
      </w:r>
    </w:p>
    <w:p w:rsidR="00801ABA" w:rsidRDefault="00801ABA">
      <w:pPr>
        <w:pStyle w:val="ConsPlusNormal"/>
        <w:jc w:val="both"/>
      </w:pPr>
      <w:r>
        <w:t xml:space="preserve">(пп. 9 введен </w:t>
      </w:r>
      <w:hyperlink r:id="rId548">
        <w:r>
          <w:rPr>
            <w:color w:val="0000FF"/>
          </w:rPr>
          <w:t>постановлением</w:t>
        </w:r>
      </w:hyperlink>
      <w:r>
        <w:t xml:space="preserve"> Правительства Новосибирской области от 29.03.2022 N 133-п)</w:t>
      </w:r>
    </w:p>
    <w:p w:rsidR="00801ABA" w:rsidRDefault="00801ABA">
      <w:pPr>
        <w:pStyle w:val="ConsPlusNormal"/>
        <w:spacing w:before="200"/>
        <w:ind w:firstLine="540"/>
        <w:jc w:val="both"/>
      </w:pPr>
      <w:r>
        <w:t>8. ГРБС рассматривает представленную заявку на предоставление субсидии и принимает решение о предоставлении субсидии либо решение об отказе в предоставлении субсидии в течение 7 рабочих дней со дня ее представления.</w:t>
      </w:r>
    </w:p>
    <w:p w:rsidR="00801ABA" w:rsidRDefault="00801ABA">
      <w:pPr>
        <w:pStyle w:val="ConsPlusNormal"/>
        <w:spacing w:before="200"/>
        <w:ind w:firstLine="540"/>
        <w:jc w:val="both"/>
      </w:pPr>
      <w:r>
        <w:t>Основанием для отказа в предоставлении субсидии является:</w:t>
      </w:r>
    </w:p>
    <w:p w:rsidR="00801ABA" w:rsidRDefault="00801ABA">
      <w:pPr>
        <w:pStyle w:val="ConsPlusNormal"/>
        <w:spacing w:before="200"/>
        <w:ind w:firstLine="540"/>
        <w:jc w:val="both"/>
      </w:pPr>
      <w:r>
        <w:t xml:space="preserve">1) непредставление (представление не в полном объеме либо с нарушением сроков) документов, указанных в </w:t>
      </w:r>
      <w:hyperlink w:anchor="P3609">
        <w:r>
          <w:rPr>
            <w:color w:val="0000FF"/>
          </w:rPr>
          <w:t>подпункте 1 пункта 7</w:t>
        </w:r>
      </w:hyperlink>
      <w:r>
        <w:t xml:space="preserve"> настоящего Порядка;</w:t>
      </w:r>
    </w:p>
    <w:p w:rsidR="00801ABA" w:rsidRDefault="00801ABA">
      <w:pPr>
        <w:pStyle w:val="ConsPlusNormal"/>
        <w:spacing w:before="200"/>
        <w:ind w:firstLine="540"/>
        <w:jc w:val="both"/>
      </w:pPr>
      <w:r>
        <w:t xml:space="preserve">2) неисполнение условий предоставления субсидии, предусмотренных </w:t>
      </w:r>
      <w:hyperlink w:anchor="P3624">
        <w:r>
          <w:rPr>
            <w:color w:val="0000FF"/>
          </w:rPr>
          <w:t>подпунктами 2</w:t>
        </w:r>
      </w:hyperlink>
      <w:r>
        <w:t xml:space="preserve"> - </w:t>
      </w:r>
      <w:hyperlink w:anchor="P3630">
        <w:r>
          <w:rPr>
            <w:color w:val="0000FF"/>
          </w:rPr>
          <w:t>8 пункта 7</w:t>
        </w:r>
      </w:hyperlink>
      <w:r>
        <w:t xml:space="preserve"> настоящего Порядка.</w:t>
      </w:r>
    </w:p>
    <w:p w:rsidR="00801ABA" w:rsidRDefault="00801ABA">
      <w:pPr>
        <w:pStyle w:val="ConsPlusNormal"/>
        <w:spacing w:before="200"/>
        <w:ind w:firstLine="540"/>
        <w:jc w:val="both"/>
      </w:pPr>
      <w:r>
        <w:t>9. В случае нарушения получателями условий предоставления субсидий, установленных настоящим Порядком, Соглашением, ГРБС в течение 10 рабочих дней со дня выявления нарушения направляет получателю уведомление об отказе в предоставлении субсидии с указанием оснований для отказа.</w:t>
      </w:r>
    </w:p>
    <w:p w:rsidR="00801ABA" w:rsidRDefault="00801ABA">
      <w:pPr>
        <w:pStyle w:val="ConsPlusNormal"/>
        <w:spacing w:before="200"/>
        <w:ind w:firstLine="540"/>
        <w:jc w:val="both"/>
      </w:pPr>
      <w:r>
        <w:t>10. Перечисление субсидии из областного бюджета местному бюджету осуществляется в сроки, установленные в Соглашении.</w:t>
      </w:r>
    </w:p>
    <w:p w:rsidR="00801ABA" w:rsidRDefault="00801ABA">
      <w:pPr>
        <w:pStyle w:val="ConsPlusNormal"/>
        <w:spacing w:before="200"/>
        <w:ind w:firstLine="540"/>
        <w:jc w:val="both"/>
      </w:pPr>
      <w:r>
        <w:t>11. Условия расходования субсидий:</w:t>
      </w:r>
    </w:p>
    <w:p w:rsidR="00801ABA" w:rsidRDefault="00801ABA">
      <w:pPr>
        <w:pStyle w:val="ConsPlusNormal"/>
        <w:spacing w:before="200"/>
        <w:ind w:firstLine="540"/>
        <w:jc w:val="both"/>
      </w:pPr>
      <w:r>
        <w:t>1) осуществление расходов производится с лицевых счетов получателей или с лицевых счетов муниципальных казенных учреждений, уполномоченных органами местного самоуправления, на основании муниципальных контрактов (договоров, соглашений), заключенных в соответствии с действующим законодательством, актов выполненных работ, с учетом авансовых платежей в размере, определенном действующим законодательством;</w:t>
      </w:r>
    </w:p>
    <w:p w:rsidR="00801ABA" w:rsidRDefault="00801ABA">
      <w:pPr>
        <w:pStyle w:val="ConsPlusNormal"/>
        <w:jc w:val="both"/>
      </w:pPr>
      <w:r>
        <w:t xml:space="preserve">(пп. 1 в ред. </w:t>
      </w:r>
      <w:hyperlink r:id="rId549">
        <w:r>
          <w:rPr>
            <w:color w:val="0000FF"/>
          </w:rPr>
          <w:t>постановления</w:t>
        </w:r>
      </w:hyperlink>
      <w:r>
        <w:t xml:space="preserve"> Правительства Новосибирской области от 28.06.2022 N 293-п)</w:t>
      </w:r>
    </w:p>
    <w:p w:rsidR="00801ABA" w:rsidRDefault="00801ABA">
      <w:pPr>
        <w:pStyle w:val="ConsPlusNormal"/>
        <w:spacing w:before="200"/>
        <w:ind w:firstLine="540"/>
        <w:jc w:val="both"/>
      </w:pPr>
      <w:r>
        <w:t>2) осуществление расходов производится со специального счета получателей на основании:</w:t>
      </w:r>
    </w:p>
    <w:p w:rsidR="00801ABA" w:rsidRDefault="00801ABA">
      <w:pPr>
        <w:pStyle w:val="ConsPlusNormal"/>
        <w:spacing w:before="200"/>
        <w:ind w:firstLine="540"/>
        <w:jc w:val="both"/>
      </w:pPr>
      <w:r>
        <w:t xml:space="preserve">а) соглашений о предоставлении субсидий юридическим лицам, направленных на достижение цели, установленной в </w:t>
      </w:r>
      <w:hyperlink w:anchor="P3575">
        <w:r>
          <w:rPr>
            <w:color w:val="0000FF"/>
          </w:rPr>
          <w:t>пункте 2</w:t>
        </w:r>
      </w:hyperlink>
      <w:r>
        <w:t xml:space="preserve"> настоящего Порядка, в соответствии с порядками предоставления субсидий юридическим лицам, имеющим право на получение субсидий на основании </w:t>
      </w:r>
      <w:hyperlink r:id="rId550">
        <w:r>
          <w:rPr>
            <w:color w:val="0000FF"/>
          </w:rPr>
          <w:t>статьи 78</w:t>
        </w:r>
      </w:hyperlink>
      <w:r>
        <w:t xml:space="preserve"> Бюджетного кодекса Российской Федерации, утвержденными нормативными правовыми актами получателя;</w:t>
      </w:r>
    </w:p>
    <w:p w:rsidR="00801ABA" w:rsidRDefault="00801ABA">
      <w:pPr>
        <w:pStyle w:val="ConsPlusNormal"/>
        <w:spacing w:before="200"/>
        <w:ind w:firstLine="540"/>
        <w:jc w:val="both"/>
      </w:pPr>
      <w:r>
        <w:t>б) актов сверки исполнения обязательств концессионера и концедента по концессионному соглашению на дату представления заявки с указанием выполненных и выполняемых мероприятий, муниципальных контрактов, заключенных в соответствии с действующим законодательством, актов выполненных работ;</w:t>
      </w:r>
    </w:p>
    <w:p w:rsidR="00801ABA" w:rsidRDefault="00801ABA">
      <w:pPr>
        <w:pStyle w:val="ConsPlusNormal"/>
        <w:spacing w:before="200"/>
        <w:ind w:firstLine="540"/>
        <w:jc w:val="both"/>
      </w:pPr>
      <w:r>
        <w:t xml:space="preserve">3) получатели вправе передавать субсидии и иные межбюджетные трансферты в бюджеты городских поселений, расположенных в границах соответствующих муниципальных районов, на цель, определенную </w:t>
      </w:r>
      <w:hyperlink w:anchor="P3575">
        <w:r>
          <w:rPr>
            <w:color w:val="0000FF"/>
          </w:rPr>
          <w:t>пунктом 2</w:t>
        </w:r>
      </w:hyperlink>
      <w:r>
        <w:t xml:space="preserve"> настоящего Порядка.</w:t>
      </w:r>
    </w:p>
    <w:p w:rsidR="00801ABA" w:rsidRDefault="00801ABA">
      <w:pPr>
        <w:pStyle w:val="ConsPlusNormal"/>
        <w:spacing w:before="200"/>
        <w:ind w:firstLine="540"/>
        <w:jc w:val="both"/>
      </w:pPr>
      <w:bookmarkStart w:id="24" w:name="P3649"/>
      <w:bookmarkEnd w:id="24"/>
      <w:r>
        <w:t>12. Результатом использования субсидии является:</w:t>
      </w:r>
    </w:p>
    <w:p w:rsidR="00801ABA" w:rsidRDefault="00801ABA">
      <w:pPr>
        <w:pStyle w:val="ConsPlusNormal"/>
        <w:spacing w:before="200"/>
        <w:ind w:firstLine="540"/>
        <w:jc w:val="both"/>
      </w:pPr>
      <w:r>
        <w:t>количество муниципальных котельных (и других источников тепловой энергии), построенных, модернизированных и реконструированных в соответствии с требованиями энергетической эффективности;</w:t>
      </w:r>
    </w:p>
    <w:p w:rsidR="00801ABA" w:rsidRDefault="00801ABA">
      <w:pPr>
        <w:pStyle w:val="ConsPlusNormal"/>
        <w:jc w:val="both"/>
      </w:pPr>
      <w:r>
        <w:t xml:space="preserve">(в ред. </w:t>
      </w:r>
      <w:hyperlink r:id="rId551">
        <w:r>
          <w:rPr>
            <w:color w:val="0000FF"/>
          </w:rPr>
          <w:t>постановления</w:t>
        </w:r>
      </w:hyperlink>
      <w:r>
        <w:t xml:space="preserve"> Правительства Новосибирской области от 29.03.2022 N 133-п)</w:t>
      </w:r>
    </w:p>
    <w:p w:rsidR="00801ABA" w:rsidRDefault="00801ABA">
      <w:pPr>
        <w:pStyle w:val="ConsPlusNormal"/>
        <w:spacing w:before="200"/>
        <w:ind w:firstLine="540"/>
        <w:jc w:val="both"/>
      </w:pPr>
      <w:r>
        <w:t>протяженность муниципальных тепловых сетей, построенных, модернизированных и реконструированных в соответствии с требованиями энергетической эффективности, в том числе муниципальных сетей водопровода, вынесенных из канала тепловых сетей;</w:t>
      </w:r>
    </w:p>
    <w:p w:rsidR="00801ABA" w:rsidRDefault="00801ABA">
      <w:pPr>
        <w:pStyle w:val="ConsPlusNormal"/>
        <w:spacing w:before="200"/>
        <w:ind w:firstLine="540"/>
        <w:jc w:val="both"/>
      </w:pPr>
      <w:r>
        <w:t xml:space="preserve">положительное заключение государственной экспертизы о достоверности определения </w:t>
      </w:r>
      <w:r>
        <w:lastRenderedPageBreak/>
        <w:t>сметной стоимости строительства, реконструкции объектов теплоснабжения (для случаев разработки проектной документации).</w:t>
      </w:r>
    </w:p>
    <w:p w:rsidR="00801ABA" w:rsidRDefault="00801ABA">
      <w:pPr>
        <w:pStyle w:val="ConsPlusNormal"/>
        <w:jc w:val="both"/>
      </w:pPr>
      <w:r>
        <w:t xml:space="preserve">(абзац введен </w:t>
      </w:r>
      <w:hyperlink r:id="rId552">
        <w:r>
          <w:rPr>
            <w:color w:val="0000FF"/>
          </w:rPr>
          <w:t>постановлением</w:t>
        </w:r>
      </w:hyperlink>
      <w:r>
        <w:t xml:space="preserve"> Правительства Новосибирской области от 29.03.2022 N 133-п)</w:t>
      </w:r>
    </w:p>
    <w:p w:rsidR="00801ABA" w:rsidRDefault="00801ABA">
      <w:pPr>
        <w:pStyle w:val="ConsPlusNormal"/>
        <w:spacing w:before="200"/>
        <w:ind w:firstLine="540"/>
        <w:jc w:val="both"/>
      </w:pPr>
      <w:r>
        <w:t>Значения показателей результатов, указанных в настоящем пункте, устанавливаются ГРБС в Соглашении.</w:t>
      </w:r>
    </w:p>
    <w:p w:rsidR="00801ABA" w:rsidRDefault="00801ABA">
      <w:pPr>
        <w:pStyle w:val="ConsPlusNormal"/>
        <w:spacing w:before="200"/>
        <w:ind w:firstLine="540"/>
        <w:jc w:val="both"/>
      </w:pPr>
      <w:r>
        <w:t>13. Порядок оценки эффективности использования субсидии:</w:t>
      </w:r>
    </w:p>
    <w:p w:rsidR="00801ABA" w:rsidRDefault="00801ABA">
      <w:pPr>
        <w:pStyle w:val="ConsPlusNormal"/>
        <w:spacing w:before="200"/>
        <w:ind w:firstLine="540"/>
        <w:jc w:val="both"/>
      </w:pPr>
      <w:r>
        <w:t>оценка эффективности использования субсидии осуществляется ГРБС на основе представляемого получателем отчета о достижении показателей результатов использования субсидии в сроки, установленные в Соглашении.</w:t>
      </w:r>
    </w:p>
    <w:p w:rsidR="00801ABA" w:rsidRDefault="00801ABA">
      <w:pPr>
        <w:pStyle w:val="ConsPlusNormal"/>
        <w:spacing w:before="200"/>
        <w:ind w:firstLine="540"/>
        <w:jc w:val="both"/>
      </w:pPr>
      <w:r>
        <w:t xml:space="preserve">Критерием оценки эффективности использования субсидии является достижение показателей результатов использования субсидии, установленных в </w:t>
      </w:r>
      <w:hyperlink w:anchor="P3649">
        <w:r>
          <w:rPr>
            <w:color w:val="0000FF"/>
          </w:rPr>
          <w:t>пункте 12</w:t>
        </w:r>
      </w:hyperlink>
      <w:r>
        <w:t xml:space="preserve"> настоящего Порядка.</w:t>
      </w:r>
    </w:p>
    <w:p w:rsidR="00801ABA" w:rsidRDefault="00801ABA">
      <w:pPr>
        <w:pStyle w:val="ConsPlusNormal"/>
        <w:spacing w:before="200"/>
        <w:ind w:firstLine="540"/>
        <w:jc w:val="both"/>
      </w:pPr>
      <w:r>
        <w:t>В течение 30 календарных дней с момента представления получателем отчета о достижении показателей результатов использования субсидии ГРБС готовит информацию о достижении (недостижении) получателем показателей результатов использования субсидии.</w:t>
      </w:r>
    </w:p>
    <w:p w:rsidR="00801ABA" w:rsidRDefault="00801ABA">
      <w:pPr>
        <w:pStyle w:val="ConsPlusNormal"/>
        <w:spacing w:before="200"/>
        <w:ind w:firstLine="540"/>
        <w:jc w:val="both"/>
      </w:pPr>
      <w:r>
        <w:t xml:space="preserve">В случае если в отчетном финансовом году получателем не достигнуто установленное Соглашением значение показателей результатов использования субсидии, указанных в </w:t>
      </w:r>
      <w:hyperlink w:anchor="P3649">
        <w:r>
          <w:rPr>
            <w:color w:val="0000FF"/>
          </w:rPr>
          <w:t>пункте 12</w:t>
        </w:r>
      </w:hyperlink>
      <w:r>
        <w:t xml:space="preserve"> настоящего Порядка, либо нарушены обязательства по соблюдению уровня софинансирования расходных обязательств получателя, в целях софинансирования которых предоставляется субсидия, средства субсидии подлежат возврату в областной бюджет.</w:t>
      </w:r>
    </w:p>
    <w:p w:rsidR="00801ABA" w:rsidRDefault="00801ABA">
      <w:pPr>
        <w:pStyle w:val="ConsPlusNormal"/>
        <w:spacing w:before="200"/>
        <w:ind w:firstLine="540"/>
        <w:jc w:val="both"/>
      </w:pPr>
      <w:r>
        <w:t xml:space="preserve">Сроки возврата и порядок расчета объема средств, подлежащих возврату из местного бюджета в областной бюджет, в объеме субсидии, предоставленной местному бюджету в отчетном финансовом году, установлены в </w:t>
      </w:r>
      <w:hyperlink r:id="rId553">
        <w:r>
          <w:rPr>
            <w:color w:val="0000FF"/>
          </w:rPr>
          <w:t>Правилах</w:t>
        </w:r>
      </w:hyperlink>
      <w:r>
        <w:t xml:space="preserve"> формирования, предоставления и распределения субсидий из областного бюджета Новосибирской области бюджетам муниципальных образований Новосибирской области, установленных постановлением Правительства Новосибирской области от 03.03.2020 N 40-п.</w:t>
      </w:r>
    </w:p>
    <w:p w:rsidR="00801ABA" w:rsidRDefault="00801ABA">
      <w:pPr>
        <w:pStyle w:val="ConsPlusNormal"/>
        <w:spacing w:before="200"/>
        <w:ind w:firstLine="540"/>
        <w:jc w:val="both"/>
      </w:pPr>
      <w:r>
        <w:t>14. ГРБС и органы государственного финансового контроля осуществляют обязательную проверку соблюдения условий, целей и порядка предоставления субсидий их получателями.</w:t>
      </w:r>
    </w:p>
    <w:p w:rsidR="00801ABA" w:rsidRDefault="00801ABA">
      <w:pPr>
        <w:pStyle w:val="ConsPlusNormal"/>
        <w:spacing w:before="200"/>
        <w:ind w:firstLine="540"/>
        <w:jc w:val="both"/>
      </w:pPr>
      <w:r>
        <w:t>15. Остаток бюджетных средств, не использованный получателями в текущем финансовом году, подлежит возврату в областной бюджет в соответствии с бюджетным законодательством Российской Федерации и Новосибирской области.</w:t>
      </w:r>
    </w:p>
    <w:p w:rsidR="00801ABA" w:rsidRDefault="00801ABA">
      <w:pPr>
        <w:pStyle w:val="ConsPlusNormal"/>
        <w:spacing w:before="200"/>
        <w:ind w:firstLine="540"/>
        <w:jc w:val="both"/>
      </w:pPr>
      <w:r>
        <w:t>16. Получатели несут ответственность за нецелевое использование субсидий в соответствии с бюджетным законодательством Российской Федерации и Новосибирской области.</w:t>
      </w:r>
    </w:p>
    <w:p w:rsidR="00801ABA" w:rsidRDefault="00801ABA">
      <w:pPr>
        <w:pStyle w:val="ConsPlusNormal"/>
        <w:spacing w:before="200"/>
        <w:ind w:firstLine="540"/>
        <w:jc w:val="both"/>
      </w:pPr>
      <w:r>
        <w:t>17. Получатели несут ответственность за недостижение результатов использования субсидий в соответствии с Соглашением.</w:t>
      </w: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jc w:val="right"/>
        <w:outlineLvl w:val="2"/>
      </w:pPr>
      <w:r>
        <w:t>Приложение N 1</w:t>
      </w:r>
    </w:p>
    <w:p w:rsidR="00801ABA" w:rsidRDefault="00801ABA">
      <w:pPr>
        <w:pStyle w:val="ConsPlusNormal"/>
        <w:jc w:val="right"/>
      </w:pPr>
      <w:r>
        <w:t>к Порядку</w:t>
      </w:r>
    </w:p>
    <w:p w:rsidR="00801ABA" w:rsidRDefault="00801ABA">
      <w:pPr>
        <w:pStyle w:val="ConsPlusNormal"/>
        <w:jc w:val="right"/>
      </w:pPr>
      <w:r>
        <w:t>предоставления и распределения</w:t>
      </w:r>
    </w:p>
    <w:p w:rsidR="00801ABA" w:rsidRDefault="00801ABA">
      <w:pPr>
        <w:pStyle w:val="ConsPlusNormal"/>
        <w:jc w:val="right"/>
      </w:pPr>
      <w:r>
        <w:t>субсидий местным бюджетам на реализацию</w:t>
      </w:r>
    </w:p>
    <w:p w:rsidR="00801ABA" w:rsidRDefault="00801ABA">
      <w:pPr>
        <w:pStyle w:val="ConsPlusNormal"/>
        <w:jc w:val="right"/>
      </w:pPr>
      <w:r>
        <w:t>мероприятий государственной программы</w:t>
      </w:r>
    </w:p>
    <w:p w:rsidR="00801ABA" w:rsidRDefault="00801ABA">
      <w:pPr>
        <w:pStyle w:val="ConsPlusNormal"/>
        <w:jc w:val="right"/>
      </w:pPr>
      <w:r>
        <w:t>Новосибирской области "Энергосбережение</w:t>
      </w:r>
    </w:p>
    <w:p w:rsidR="00801ABA" w:rsidRDefault="00801ABA">
      <w:pPr>
        <w:pStyle w:val="ConsPlusNormal"/>
        <w:jc w:val="right"/>
      </w:pPr>
      <w:r>
        <w:t>и повышение энергетической эффективности</w:t>
      </w:r>
    </w:p>
    <w:p w:rsidR="00801ABA" w:rsidRDefault="00801ABA">
      <w:pPr>
        <w:pStyle w:val="ConsPlusNormal"/>
        <w:jc w:val="right"/>
      </w:pPr>
      <w:r>
        <w:t>Новосибирской области" по строительству и</w:t>
      </w:r>
    </w:p>
    <w:p w:rsidR="00801ABA" w:rsidRDefault="00801ABA">
      <w:pPr>
        <w:pStyle w:val="ConsPlusNormal"/>
        <w:jc w:val="right"/>
      </w:pPr>
      <w:r>
        <w:t>реконструкции котельных, тепловых</w:t>
      </w:r>
    </w:p>
    <w:p w:rsidR="00801ABA" w:rsidRDefault="00801ABA">
      <w:pPr>
        <w:pStyle w:val="ConsPlusNormal"/>
        <w:jc w:val="right"/>
      </w:pPr>
      <w:r>
        <w:t>сетей, включая вынос водопроводов</w:t>
      </w:r>
    </w:p>
    <w:p w:rsidR="00801ABA" w:rsidRDefault="00801ABA">
      <w:pPr>
        <w:pStyle w:val="ConsPlusNormal"/>
        <w:jc w:val="right"/>
      </w:pPr>
      <w:r>
        <w:t>из каналов тепловой сети</w:t>
      </w:r>
    </w:p>
    <w:p w:rsidR="00801ABA" w:rsidRDefault="00801A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01A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01ABA" w:rsidRDefault="00801A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01ABA" w:rsidRDefault="00801ABA">
            <w:pPr>
              <w:pStyle w:val="ConsPlusNormal"/>
              <w:jc w:val="center"/>
            </w:pPr>
            <w:r>
              <w:rPr>
                <w:color w:val="392C69"/>
              </w:rPr>
              <w:t>Список изменяющих документов</w:t>
            </w:r>
          </w:p>
          <w:p w:rsidR="00801ABA" w:rsidRDefault="00801ABA">
            <w:pPr>
              <w:pStyle w:val="ConsPlusNormal"/>
              <w:jc w:val="center"/>
            </w:pPr>
            <w:r>
              <w:rPr>
                <w:color w:val="392C69"/>
              </w:rPr>
              <w:lastRenderedPageBreak/>
              <w:t xml:space="preserve">(в ред. </w:t>
            </w:r>
            <w:hyperlink r:id="rId554">
              <w:r>
                <w:rPr>
                  <w:color w:val="0000FF"/>
                </w:rPr>
                <w:t>постановления</w:t>
              </w:r>
            </w:hyperlink>
            <w:r>
              <w:rPr>
                <w:color w:val="392C69"/>
              </w:rPr>
              <w:t xml:space="preserve"> Правительства Новосибирской области</w:t>
            </w:r>
          </w:p>
          <w:p w:rsidR="00801ABA" w:rsidRDefault="00801ABA">
            <w:pPr>
              <w:pStyle w:val="ConsPlusNormal"/>
              <w:jc w:val="center"/>
            </w:pPr>
            <w:r>
              <w:rPr>
                <w:color w:val="392C69"/>
              </w:rPr>
              <w:t>от 28.09.2022 N 450-п)</w:t>
            </w: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r>
    </w:tbl>
    <w:p w:rsidR="00801ABA" w:rsidRDefault="00801ABA">
      <w:pPr>
        <w:pStyle w:val="ConsPlusNormal"/>
        <w:ind w:firstLine="540"/>
        <w:jc w:val="both"/>
      </w:pPr>
    </w:p>
    <w:p w:rsidR="00801ABA" w:rsidRDefault="00801ABA">
      <w:pPr>
        <w:pStyle w:val="ConsPlusNormal"/>
        <w:jc w:val="right"/>
      </w:pPr>
      <w:r>
        <w:t>Форма</w:t>
      </w:r>
    </w:p>
    <w:p w:rsidR="00801ABA" w:rsidRDefault="00801ABA">
      <w:pPr>
        <w:pStyle w:val="ConsPlusNormal"/>
        <w:ind w:firstLine="540"/>
        <w:jc w:val="both"/>
      </w:pPr>
    </w:p>
    <w:p w:rsidR="00801ABA" w:rsidRDefault="00801ABA">
      <w:pPr>
        <w:pStyle w:val="ConsPlusNormal"/>
        <w:jc w:val="center"/>
      </w:pPr>
      <w:bookmarkStart w:id="25" w:name="P3688"/>
      <w:bookmarkEnd w:id="25"/>
      <w:r>
        <w:t>ЗАЯВКА</w:t>
      </w:r>
    </w:p>
    <w:p w:rsidR="00801ABA" w:rsidRDefault="00801ABA">
      <w:pPr>
        <w:pStyle w:val="ConsPlusNormal"/>
        <w:jc w:val="center"/>
      </w:pPr>
      <w:r>
        <w:t>от администрации _____________________ муниципального района</w:t>
      </w:r>
    </w:p>
    <w:p w:rsidR="00801ABA" w:rsidRDefault="00801ABA">
      <w:pPr>
        <w:pStyle w:val="ConsPlusNormal"/>
        <w:jc w:val="center"/>
      </w:pPr>
      <w:r>
        <w:t>(городского округа &lt;*&gt;) Новосибирской области на ______ год</w:t>
      </w:r>
    </w:p>
    <w:p w:rsidR="00801ABA" w:rsidRDefault="00801ABA">
      <w:pPr>
        <w:pStyle w:val="ConsPlusNormal"/>
        <w:jc w:val="center"/>
      </w:pPr>
      <w:r>
        <w:t>на участие в мероприятиях государственной программы</w:t>
      </w:r>
    </w:p>
    <w:p w:rsidR="00801ABA" w:rsidRDefault="00801ABA">
      <w:pPr>
        <w:pStyle w:val="ConsPlusNormal"/>
        <w:jc w:val="center"/>
      </w:pPr>
      <w:r>
        <w:t>Новосибирской области "Энергосбережение и повышение</w:t>
      </w:r>
    </w:p>
    <w:p w:rsidR="00801ABA" w:rsidRDefault="00801ABA">
      <w:pPr>
        <w:pStyle w:val="ConsPlusNormal"/>
        <w:jc w:val="center"/>
      </w:pPr>
      <w:r>
        <w:t>энергетической эффективности Новосибирской области"</w:t>
      </w:r>
    </w:p>
    <w:p w:rsidR="00801ABA" w:rsidRDefault="00801ABA">
      <w:pPr>
        <w:pStyle w:val="ConsPlusNormal"/>
        <w:jc w:val="center"/>
      </w:pPr>
      <w:r>
        <w:t>по строительству и реконструкции котельных, тепловых сетей,</w:t>
      </w:r>
    </w:p>
    <w:p w:rsidR="00801ABA" w:rsidRDefault="00801ABA">
      <w:pPr>
        <w:pStyle w:val="ConsPlusNormal"/>
        <w:jc w:val="center"/>
      </w:pPr>
      <w:r>
        <w:t>включая вынос водопроводов из каналов тепловой сети</w:t>
      </w:r>
    </w:p>
    <w:p w:rsidR="00801ABA" w:rsidRDefault="00801ABA">
      <w:pPr>
        <w:pStyle w:val="ConsPlusNormal"/>
        <w:ind w:firstLine="540"/>
        <w:jc w:val="both"/>
      </w:pPr>
    </w:p>
    <w:p w:rsidR="00801ABA" w:rsidRDefault="00801ABA">
      <w:pPr>
        <w:pStyle w:val="ConsPlusNormal"/>
        <w:sectPr w:rsidR="00801ABA">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701"/>
        <w:gridCol w:w="1417"/>
        <w:gridCol w:w="1417"/>
        <w:gridCol w:w="850"/>
        <w:gridCol w:w="1701"/>
        <w:gridCol w:w="1417"/>
        <w:gridCol w:w="1701"/>
        <w:gridCol w:w="1701"/>
        <w:gridCol w:w="1134"/>
      </w:tblGrid>
      <w:tr w:rsidR="00801ABA">
        <w:tc>
          <w:tcPr>
            <w:tcW w:w="567" w:type="dxa"/>
            <w:vMerge w:val="restart"/>
          </w:tcPr>
          <w:p w:rsidR="00801ABA" w:rsidRDefault="00801ABA">
            <w:pPr>
              <w:pStyle w:val="ConsPlusNormal"/>
              <w:jc w:val="center"/>
            </w:pPr>
            <w:r>
              <w:lastRenderedPageBreak/>
              <w:t>N п/п</w:t>
            </w:r>
          </w:p>
        </w:tc>
        <w:tc>
          <w:tcPr>
            <w:tcW w:w="1701" w:type="dxa"/>
            <w:vMerge w:val="restart"/>
          </w:tcPr>
          <w:p w:rsidR="00801ABA" w:rsidRDefault="00801ABA">
            <w:pPr>
              <w:pStyle w:val="ConsPlusNormal"/>
              <w:jc w:val="center"/>
            </w:pPr>
            <w:r>
              <w:t>Наименование муниципального образования</w:t>
            </w:r>
          </w:p>
        </w:tc>
        <w:tc>
          <w:tcPr>
            <w:tcW w:w="1417" w:type="dxa"/>
            <w:vMerge w:val="restart"/>
          </w:tcPr>
          <w:p w:rsidR="00801ABA" w:rsidRDefault="00801ABA">
            <w:pPr>
              <w:pStyle w:val="ConsPlusNormal"/>
              <w:jc w:val="center"/>
            </w:pPr>
            <w:r>
              <w:t>Дата и номер постановления об утверждении схемы теплоснабжения муниципального образования</w:t>
            </w:r>
          </w:p>
        </w:tc>
        <w:tc>
          <w:tcPr>
            <w:tcW w:w="8787" w:type="dxa"/>
            <w:gridSpan w:val="6"/>
          </w:tcPr>
          <w:p w:rsidR="00801ABA" w:rsidRDefault="00801ABA">
            <w:pPr>
              <w:pStyle w:val="ConsPlusNormal"/>
              <w:jc w:val="center"/>
            </w:pPr>
            <w:r>
              <w:t>Сведения по домовладениям</w:t>
            </w:r>
          </w:p>
        </w:tc>
        <w:tc>
          <w:tcPr>
            <w:tcW w:w="1134" w:type="dxa"/>
            <w:vMerge w:val="restart"/>
          </w:tcPr>
          <w:p w:rsidR="00801ABA" w:rsidRDefault="00801ABA">
            <w:pPr>
              <w:pStyle w:val="ConsPlusNormal"/>
              <w:jc w:val="center"/>
            </w:pPr>
            <w:r>
              <w:t>&lt;*&gt; Наличие приоритетности по присвоению более высокого ранга</w:t>
            </w:r>
          </w:p>
        </w:tc>
      </w:tr>
      <w:tr w:rsidR="00801ABA">
        <w:tc>
          <w:tcPr>
            <w:tcW w:w="567" w:type="dxa"/>
            <w:vMerge/>
          </w:tcPr>
          <w:p w:rsidR="00801ABA" w:rsidRDefault="00801ABA">
            <w:pPr>
              <w:pStyle w:val="ConsPlusNormal"/>
            </w:pPr>
          </w:p>
        </w:tc>
        <w:tc>
          <w:tcPr>
            <w:tcW w:w="1701" w:type="dxa"/>
            <w:vMerge/>
          </w:tcPr>
          <w:p w:rsidR="00801ABA" w:rsidRDefault="00801ABA">
            <w:pPr>
              <w:pStyle w:val="ConsPlusNormal"/>
            </w:pPr>
          </w:p>
        </w:tc>
        <w:tc>
          <w:tcPr>
            <w:tcW w:w="1417" w:type="dxa"/>
            <w:vMerge/>
          </w:tcPr>
          <w:p w:rsidR="00801ABA" w:rsidRDefault="00801ABA">
            <w:pPr>
              <w:pStyle w:val="ConsPlusNormal"/>
            </w:pPr>
          </w:p>
        </w:tc>
        <w:tc>
          <w:tcPr>
            <w:tcW w:w="1417" w:type="dxa"/>
          </w:tcPr>
          <w:p w:rsidR="00801ABA" w:rsidRDefault="00801ABA">
            <w:pPr>
              <w:pStyle w:val="ConsPlusNormal"/>
              <w:jc w:val="center"/>
            </w:pPr>
            <w:r>
              <w:t>наименование объекта согласно проектной документации</w:t>
            </w:r>
          </w:p>
        </w:tc>
        <w:tc>
          <w:tcPr>
            <w:tcW w:w="850" w:type="dxa"/>
          </w:tcPr>
          <w:p w:rsidR="00801ABA" w:rsidRDefault="00801ABA">
            <w:pPr>
              <w:pStyle w:val="ConsPlusNormal"/>
              <w:jc w:val="center"/>
            </w:pPr>
            <w:r>
              <w:t>N и дата положительного заключения государственной экспертизы на проектную документацию</w:t>
            </w:r>
          </w:p>
        </w:tc>
        <w:tc>
          <w:tcPr>
            <w:tcW w:w="1701" w:type="dxa"/>
          </w:tcPr>
          <w:p w:rsidR="00801ABA" w:rsidRDefault="00801ABA">
            <w:pPr>
              <w:pStyle w:val="ConsPlusNormal"/>
              <w:jc w:val="center"/>
            </w:pPr>
            <w:r>
              <w:t>стоимость, тыс. руб.</w:t>
            </w:r>
          </w:p>
        </w:tc>
        <w:tc>
          <w:tcPr>
            <w:tcW w:w="1417" w:type="dxa"/>
          </w:tcPr>
          <w:p w:rsidR="00801ABA" w:rsidRDefault="00801ABA">
            <w:pPr>
              <w:pStyle w:val="ConsPlusNormal"/>
              <w:jc w:val="center"/>
            </w:pPr>
            <w:r>
              <w:t>уровень софинансирования за счет средств местного бюджета (%)</w:t>
            </w:r>
          </w:p>
        </w:tc>
        <w:tc>
          <w:tcPr>
            <w:tcW w:w="1701" w:type="dxa"/>
          </w:tcPr>
          <w:p w:rsidR="00801ABA" w:rsidRDefault="00801ABA">
            <w:pPr>
              <w:pStyle w:val="ConsPlusNormal"/>
              <w:jc w:val="center"/>
            </w:pPr>
            <w:r>
              <w:t>мощность объекта (Гкал/час, км)</w:t>
            </w:r>
          </w:p>
        </w:tc>
        <w:tc>
          <w:tcPr>
            <w:tcW w:w="1701" w:type="dxa"/>
          </w:tcPr>
          <w:p w:rsidR="00801ABA" w:rsidRDefault="00801ABA">
            <w:pPr>
              <w:pStyle w:val="ConsPlusNormal"/>
              <w:jc w:val="center"/>
            </w:pPr>
            <w:r>
              <w:t>количество человек, в отношении которых будет улучшено качество предоставляемых услуг по теплоснабжению</w:t>
            </w:r>
          </w:p>
        </w:tc>
        <w:tc>
          <w:tcPr>
            <w:tcW w:w="1134" w:type="dxa"/>
            <w:vMerge/>
          </w:tcPr>
          <w:p w:rsidR="00801ABA" w:rsidRDefault="00801ABA">
            <w:pPr>
              <w:pStyle w:val="ConsPlusNormal"/>
            </w:pPr>
          </w:p>
        </w:tc>
      </w:tr>
      <w:tr w:rsidR="00801ABA">
        <w:tc>
          <w:tcPr>
            <w:tcW w:w="567" w:type="dxa"/>
          </w:tcPr>
          <w:p w:rsidR="00801ABA" w:rsidRDefault="00801ABA">
            <w:pPr>
              <w:pStyle w:val="ConsPlusNormal"/>
              <w:jc w:val="center"/>
            </w:pPr>
            <w:r>
              <w:t>1</w:t>
            </w:r>
          </w:p>
        </w:tc>
        <w:tc>
          <w:tcPr>
            <w:tcW w:w="1701" w:type="dxa"/>
          </w:tcPr>
          <w:p w:rsidR="00801ABA" w:rsidRDefault="00801ABA">
            <w:pPr>
              <w:pStyle w:val="ConsPlusNormal"/>
              <w:jc w:val="center"/>
            </w:pPr>
            <w:r>
              <w:t>2</w:t>
            </w:r>
          </w:p>
        </w:tc>
        <w:tc>
          <w:tcPr>
            <w:tcW w:w="1417" w:type="dxa"/>
          </w:tcPr>
          <w:p w:rsidR="00801ABA" w:rsidRDefault="00801ABA">
            <w:pPr>
              <w:pStyle w:val="ConsPlusNormal"/>
              <w:jc w:val="center"/>
            </w:pPr>
            <w:r>
              <w:t>3</w:t>
            </w:r>
          </w:p>
        </w:tc>
        <w:tc>
          <w:tcPr>
            <w:tcW w:w="1417" w:type="dxa"/>
          </w:tcPr>
          <w:p w:rsidR="00801ABA" w:rsidRDefault="00801ABA">
            <w:pPr>
              <w:pStyle w:val="ConsPlusNormal"/>
              <w:jc w:val="center"/>
            </w:pPr>
            <w:r>
              <w:t>4</w:t>
            </w:r>
          </w:p>
        </w:tc>
        <w:tc>
          <w:tcPr>
            <w:tcW w:w="850" w:type="dxa"/>
          </w:tcPr>
          <w:p w:rsidR="00801ABA" w:rsidRDefault="00801ABA">
            <w:pPr>
              <w:pStyle w:val="ConsPlusNormal"/>
              <w:jc w:val="center"/>
            </w:pPr>
            <w:r>
              <w:t>5</w:t>
            </w:r>
          </w:p>
        </w:tc>
        <w:tc>
          <w:tcPr>
            <w:tcW w:w="1701" w:type="dxa"/>
          </w:tcPr>
          <w:p w:rsidR="00801ABA" w:rsidRDefault="00801ABA">
            <w:pPr>
              <w:pStyle w:val="ConsPlusNormal"/>
              <w:jc w:val="center"/>
            </w:pPr>
            <w:r>
              <w:t>6</w:t>
            </w:r>
          </w:p>
        </w:tc>
        <w:tc>
          <w:tcPr>
            <w:tcW w:w="1417" w:type="dxa"/>
          </w:tcPr>
          <w:p w:rsidR="00801ABA" w:rsidRDefault="00801ABA">
            <w:pPr>
              <w:pStyle w:val="ConsPlusNormal"/>
              <w:jc w:val="center"/>
            </w:pPr>
            <w:r>
              <w:t>7</w:t>
            </w:r>
          </w:p>
        </w:tc>
        <w:tc>
          <w:tcPr>
            <w:tcW w:w="1701" w:type="dxa"/>
          </w:tcPr>
          <w:p w:rsidR="00801ABA" w:rsidRDefault="00801ABA">
            <w:pPr>
              <w:pStyle w:val="ConsPlusNormal"/>
              <w:jc w:val="center"/>
            </w:pPr>
            <w:r>
              <w:t>8</w:t>
            </w:r>
          </w:p>
        </w:tc>
        <w:tc>
          <w:tcPr>
            <w:tcW w:w="1701" w:type="dxa"/>
          </w:tcPr>
          <w:p w:rsidR="00801ABA" w:rsidRDefault="00801ABA">
            <w:pPr>
              <w:pStyle w:val="ConsPlusNormal"/>
              <w:jc w:val="center"/>
            </w:pPr>
            <w:r>
              <w:t>9</w:t>
            </w:r>
          </w:p>
        </w:tc>
        <w:tc>
          <w:tcPr>
            <w:tcW w:w="1134" w:type="dxa"/>
          </w:tcPr>
          <w:p w:rsidR="00801ABA" w:rsidRDefault="00801ABA">
            <w:pPr>
              <w:pStyle w:val="ConsPlusNormal"/>
              <w:jc w:val="center"/>
            </w:pPr>
            <w:r>
              <w:t>10</w:t>
            </w:r>
          </w:p>
        </w:tc>
      </w:tr>
      <w:tr w:rsidR="00801ABA">
        <w:tc>
          <w:tcPr>
            <w:tcW w:w="567" w:type="dxa"/>
          </w:tcPr>
          <w:p w:rsidR="00801ABA" w:rsidRDefault="00801ABA">
            <w:pPr>
              <w:pStyle w:val="ConsPlusNormal"/>
            </w:pPr>
          </w:p>
        </w:tc>
        <w:tc>
          <w:tcPr>
            <w:tcW w:w="1701" w:type="dxa"/>
          </w:tcPr>
          <w:p w:rsidR="00801ABA" w:rsidRDefault="00801ABA">
            <w:pPr>
              <w:pStyle w:val="ConsPlusNormal"/>
            </w:pPr>
          </w:p>
        </w:tc>
        <w:tc>
          <w:tcPr>
            <w:tcW w:w="1417" w:type="dxa"/>
          </w:tcPr>
          <w:p w:rsidR="00801ABA" w:rsidRDefault="00801ABA">
            <w:pPr>
              <w:pStyle w:val="ConsPlusNormal"/>
            </w:pPr>
          </w:p>
        </w:tc>
        <w:tc>
          <w:tcPr>
            <w:tcW w:w="1417" w:type="dxa"/>
          </w:tcPr>
          <w:p w:rsidR="00801ABA" w:rsidRDefault="00801ABA">
            <w:pPr>
              <w:pStyle w:val="ConsPlusNormal"/>
            </w:pPr>
          </w:p>
        </w:tc>
        <w:tc>
          <w:tcPr>
            <w:tcW w:w="850" w:type="dxa"/>
          </w:tcPr>
          <w:p w:rsidR="00801ABA" w:rsidRDefault="00801ABA">
            <w:pPr>
              <w:pStyle w:val="ConsPlusNormal"/>
            </w:pPr>
          </w:p>
        </w:tc>
        <w:tc>
          <w:tcPr>
            <w:tcW w:w="1701" w:type="dxa"/>
          </w:tcPr>
          <w:p w:rsidR="00801ABA" w:rsidRDefault="00801ABA">
            <w:pPr>
              <w:pStyle w:val="ConsPlusNormal"/>
            </w:pPr>
          </w:p>
        </w:tc>
        <w:tc>
          <w:tcPr>
            <w:tcW w:w="1417" w:type="dxa"/>
          </w:tcPr>
          <w:p w:rsidR="00801ABA" w:rsidRDefault="00801ABA">
            <w:pPr>
              <w:pStyle w:val="ConsPlusNormal"/>
            </w:pPr>
          </w:p>
        </w:tc>
        <w:tc>
          <w:tcPr>
            <w:tcW w:w="1701" w:type="dxa"/>
          </w:tcPr>
          <w:p w:rsidR="00801ABA" w:rsidRDefault="00801ABA">
            <w:pPr>
              <w:pStyle w:val="ConsPlusNormal"/>
            </w:pPr>
          </w:p>
        </w:tc>
        <w:tc>
          <w:tcPr>
            <w:tcW w:w="1701" w:type="dxa"/>
          </w:tcPr>
          <w:p w:rsidR="00801ABA" w:rsidRDefault="00801ABA">
            <w:pPr>
              <w:pStyle w:val="ConsPlusNormal"/>
            </w:pPr>
          </w:p>
        </w:tc>
        <w:tc>
          <w:tcPr>
            <w:tcW w:w="1134" w:type="dxa"/>
          </w:tcPr>
          <w:p w:rsidR="00801ABA" w:rsidRDefault="00801ABA">
            <w:pPr>
              <w:pStyle w:val="ConsPlusNormal"/>
            </w:pPr>
          </w:p>
        </w:tc>
      </w:tr>
    </w:tbl>
    <w:p w:rsidR="00801ABA" w:rsidRDefault="00801ABA">
      <w:pPr>
        <w:pStyle w:val="ConsPlusNormal"/>
        <w:ind w:firstLine="540"/>
        <w:jc w:val="both"/>
      </w:pPr>
    </w:p>
    <w:p w:rsidR="00801ABA" w:rsidRDefault="00801ABA">
      <w:pPr>
        <w:pStyle w:val="ConsPlusNormal"/>
        <w:ind w:firstLine="540"/>
        <w:jc w:val="both"/>
      </w:pPr>
      <w:r>
        <w:t>--------------------------------</w:t>
      </w:r>
    </w:p>
    <w:p w:rsidR="00801ABA" w:rsidRDefault="00801ABA">
      <w:pPr>
        <w:pStyle w:val="ConsPlusNormal"/>
        <w:spacing w:before="200"/>
        <w:ind w:firstLine="540"/>
        <w:jc w:val="both"/>
      </w:pPr>
      <w:r>
        <w:t xml:space="preserve">&lt;*&gt; Определяется в соответствии с </w:t>
      </w:r>
      <w:hyperlink w:anchor="P4084">
        <w:r>
          <w:rPr>
            <w:color w:val="0000FF"/>
          </w:rPr>
          <w:t>приложением N 9</w:t>
        </w:r>
      </w:hyperlink>
      <w:r>
        <w:t xml:space="preserve"> "Положение по ранжированию объектов теплоснабжения для определения ежегодного перечня объектов теплоснабжения" к государственной программе.</w:t>
      </w:r>
    </w:p>
    <w:p w:rsidR="00801ABA" w:rsidRDefault="00801ABA">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31"/>
        <w:gridCol w:w="1134"/>
        <w:gridCol w:w="1757"/>
        <w:gridCol w:w="340"/>
        <w:gridCol w:w="794"/>
        <w:gridCol w:w="340"/>
        <w:gridCol w:w="2551"/>
        <w:gridCol w:w="340"/>
        <w:gridCol w:w="2211"/>
        <w:gridCol w:w="340"/>
        <w:gridCol w:w="2268"/>
      </w:tblGrid>
      <w:tr w:rsidR="00801ABA">
        <w:tc>
          <w:tcPr>
            <w:tcW w:w="2665" w:type="dxa"/>
            <w:gridSpan w:val="2"/>
            <w:tcBorders>
              <w:top w:val="nil"/>
              <w:left w:val="nil"/>
              <w:bottom w:val="nil"/>
              <w:right w:val="nil"/>
            </w:tcBorders>
          </w:tcPr>
          <w:p w:rsidR="00801ABA" w:rsidRDefault="00801ABA">
            <w:pPr>
              <w:pStyle w:val="ConsPlusNormal"/>
            </w:pPr>
            <w:r>
              <w:t>Руководитель</w:t>
            </w:r>
          </w:p>
          <w:p w:rsidR="00801ABA" w:rsidRDefault="00801ABA">
            <w:pPr>
              <w:pStyle w:val="ConsPlusNormal"/>
            </w:pPr>
            <w:r>
              <w:t>(уполномоченное лицо)</w:t>
            </w:r>
          </w:p>
        </w:tc>
        <w:tc>
          <w:tcPr>
            <w:tcW w:w="2891" w:type="dxa"/>
            <w:gridSpan w:val="3"/>
            <w:tcBorders>
              <w:top w:val="nil"/>
              <w:left w:val="nil"/>
              <w:bottom w:val="single" w:sz="4" w:space="0" w:color="auto"/>
              <w:right w:val="nil"/>
            </w:tcBorders>
          </w:tcPr>
          <w:p w:rsidR="00801ABA" w:rsidRDefault="00801ABA">
            <w:pPr>
              <w:pStyle w:val="ConsPlusNormal"/>
            </w:pPr>
          </w:p>
        </w:tc>
        <w:tc>
          <w:tcPr>
            <w:tcW w:w="340" w:type="dxa"/>
            <w:tcBorders>
              <w:top w:val="nil"/>
              <w:left w:val="nil"/>
              <w:bottom w:val="nil"/>
              <w:right w:val="nil"/>
            </w:tcBorders>
          </w:tcPr>
          <w:p w:rsidR="00801ABA" w:rsidRDefault="00801ABA">
            <w:pPr>
              <w:pStyle w:val="ConsPlusNormal"/>
            </w:pPr>
          </w:p>
        </w:tc>
        <w:tc>
          <w:tcPr>
            <w:tcW w:w="2551" w:type="dxa"/>
            <w:tcBorders>
              <w:top w:val="nil"/>
              <w:left w:val="nil"/>
              <w:bottom w:val="single" w:sz="4" w:space="0" w:color="auto"/>
              <w:right w:val="nil"/>
            </w:tcBorders>
          </w:tcPr>
          <w:p w:rsidR="00801ABA" w:rsidRDefault="00801ABA">
            <w:pPr>
              <w:pStyle w:val="ConsPlusNormal"/>
            </w:pPr>
          </w:p>
        </w:tc>
        <w:tc>
          <w:tcPr>
            <w:tcW w:w="340" w:type="dxa"/>
            <w:tcBorders>
              <w:top w:val="nil"/>
              <w:left w:val="nil"/>
              <w:bottom w:val="nil"/>
              <w:right w:val="nil"/>
            </w:tcBorders>
          </w:tcPr>
          <w:p w:rsidR="00801ABA" w:rsidRDefault="00801ABA">
            <w:pPr>
              <w:pStyle w:val="ConsPlusNormal"/>
            </w:pPr>
          </w:p>
        </w:tc>
        <w:tc>
          <w:tcPr>
            <w:tcW w:w="4819" w:type="dxa"/>
            <w:gridSpan w:val="3"/>
            <w:tcBorders>
              <w:top w:val="nil"/>
              <w:left w:val="nil"/>
              <w:bottom w:val="single" w:sz="4" w:space="0" w:color="auto"/>
              <w:right w:val="nil"/>
            </w:tcBorders>
          </w:tcPr>
          <w:p w:rsidR="00801ABA" w:rsidRDefault="00801ABA">
            <w:pPr>
              <w:pStyle w:val="ConsPlusNormal"/>
            </w:pPr>
          </w:p>
        </w:tc>
      </w:tr>
      <w:tr w:rsidR="00801ABA">
        <w:tc>
          <w:tcPr>
            <w:tcW w:w="2665" w:type="dxa"/>
            <w:gridSpan w:val="2"/>
            <w:tcBorders>
              <w:top w:val="nil"/>
              <w:left w:val="nil"/>
              <w:bottom w:val="nil"/>
              <w:right w:val="nil"/>
            </w:tcBorders>
          </w:tcPr>
          <w:p w:rsidR="00801ABA" w:rsidRDefault="00801ABA">
            <w:pPr>
              <w:pStyle w:val="ConsPlusNormal"/>
            </w:pPr>
          </w:p>
        </w:tc>
        <w:tc>
          <w:tcPr>
            <w:tcW w:w="2891" w:type="dxa"/>
            <w:gridSpan w:val="3"/>
            <w:tcBorders>
              <w:top w:val="single" w:sz="4" w:space="0" w:color="auto"/>
              <w:left w:val="nil"/>
              <w:bottom w:val="nil"/>
              <w:right w:val="nil"/>
            </w:tcBorders>
          </w:tcPr>
          <w:p w:rsidR="00801ABA" w:rsidRDefault="00801ABA">
            <w:pPr>
              <w:pStyle w:val="ConsPlusNormal"/>
              <w:jc w:val="center"/>
            </w:pPr>
            <w:r>
              <w:t>должность</w:t>
            </w:r>
          </w:p>
        </w:tc>
        <w:tc>
          <w:tcPr>
            <w:tcW w:w="340" w:type="dxa"/>
            <w:tcBorders>
              <w:top w:val="nil"/>
              <w:left w:val="nil"/>
              <w:bottom w:val="nil"/>
              <w:right w:val="nil"/>
            </w:tcBorders>
          </w:tcPr>
          <w:p w:rsidR="00801ABA" w:rsidRDefault="00801ABA">
            <w:pPr>
              <w:pStyle w:val="ConsPlusNormal"/>
            </w:pPr>
          </w:p>
        </w:tc>
        <w:tc>
          <w:tcPr>
            <w:tcW w:w="2551" w:type="dxa"/>
            <w:tcBorders>
              <w:top w:val="single" w:sz="4" w:space="0" w:color="auto"/>
              <w:left w:val="nil"/>
              <w:bottom w:val="nil"/>
              <w:right w:val="nil"/>
            </w:tcBorders>
          </w:tcPr>
          <w:p w:rsidR="00801ABA" w:rsidRDefault="00801ABA">
            <w:pPr>
              <w:pStyle w:val="ConsPlusNormal"/>
              <w:jc w:val="center"/>
            </w:pPr>
            <w:r>
              <w:t>подпись</w:t>
            </w:r>
          </w:p>
        </w:tc>
        <w:tc>
          <w:tcPr>
            <w:tcW w:w="340" w:type="dxa"/>
            <w:tcBorders>
              <w:top w:val="nil"/>
              <w:left w:val="nil"/>
              <w:bottom w:val="nil"/>
              <w:right w:val="nil"/>
            </w:tcBorders>
          </w:tcPr>
          <w:p w:rsidR="00801ABA" w:rsidRDefault="00801ABA">
            <w:pPr>
              <w:pStyle w:val="ConsPlusNormal"/>
            </w:pPr>
          </w:p>
        </w:tc>
        <w:tc>
          <w:tcPr>
            <w:tcW w:w="4819" w:type="dxa"/>
            <w:gridSpan w:val="3"/>
            <w:tcBorders>
              <w:top w:val="single" w:sz="4" w:space="0" w:color="auto"/>
              <w:left w:val="nil"/>
              <w:bottom w:val="nil"/>
              <w:right w:val="nil"/>
            </w:tcBorders>
          </w:tcPr>
          <w:p w:rsidR="00801ABA" w:rsidRDefault="00801ABA">
            <w:pPr>
              <w:pStyle w:val="ConsPlusNormal"/>
              <w:jc w:val="center"/>
            </w:pPr>
            <w:r>
              <w:t>расшифровка подписи</w:t>
            </w:r>
          </w:p>
        </w:tc>
      </w:tr>
      <w:tr w:rsidR="00801ABA">
        <w:tc>
          <w:tcPr>
            <w:tcW w:w="1531" w:type="dxa"/>
            <w:tcBorders>
              <w:top w:val="nil"/>
              <w:left w:val="nil"/>
              <w:bottom w:val="nil"/>
              <w:right w:val="nil"/>
            </w:tcBorders>
          </w:tcPr>
          <w:p w:rsidR="00801ABA" w:rsidRDefault="00801ABA">
            <w:pPr>
              <w:pStyle w:val="ConsPlusNormal"/>
            </w:pPr>
            <w:r>
              <w:t>Исполнитель</w:t>
            </w:r>
          </w:p>
        </w:tc>
        <w:tc>
          <w:tcPr>
            <w:tcW w:w="2891" w:type="dxa"/>
            <w:gridSpan w:val="2"/>
            <w:tcBorders>
              <w:top w:val="nil"/>
              <w:left w:val="nil"/>
              <w:bottom w:val="single" w:sz="4" w:space="0" w:color="auto"/>
              <w:right w:val="nil"/>
            </w:tcBorders>
          </w:tcPr>
          <w:p w:rsidR="00801ABA" w:rsidRDefault="00801ABA">
            <w:pPr>
              <w:pStyle w:val="ConsPlusNormal"/>
            </w:pPr>
          </w:p>
        </w:tc>
        <w:tc>
          <w:tcPr>
            <w:tcW w:w="340" w:type="dxa"/>
            <w:tcBorders>
              <w:top w:val="nil"/>
              <w:left w:val="nil"/>
              <w:bottom w:val="nil"/>
              <w:right w:val="nil"/>
            </w:tcBorders>
          </w:tcPr>
          <w:p w:rsidR="00801ABA" w:rsidRDefault="00801ABA">
            <w:pPr>
              <w:pStyle w:val="ConsPlusNormal"/>
            </w:pPr>
          </w:p>
        </w:tc>
        <w:tc>
          <w:tcPr>
            <w:tcW w:w="6236" w:type="dxa"/>
            <w:gridSpan w:val="5"/>
            <w:tcBorders>
              <w:top w:val="nil"/>
              <w:left w:val="nil"/>
              <w:bottom w:val="single" w:sz="4" w:space="0" w:color="auto"/>
              <w:right w:val="nil"/>
            </w:tcBorders>
          </w:tcPr>
          <w:p w:rsidR="00801ABA" w:rsidRDefault="00801ABA">
            <w:pPr>
              <w:pStyle w:val="ConsPlusNormal"/>
            </w:pPr>
          </w:p>
        </w:tc>
        <w:tc>
          <w:tcPr>
            <w:tcW w:w="340" w:type="dxa"/>
            <w:tcBorders>
              <w:top w:val="nil"/>
              <w:left w:val="nil"/>
              <w:bottom w:val="nil"/>
              <w:right w:val="nil"/>
            </w:tcBorders>
          </w:tcPr>
          <w:p w:rsidR="00801ABA" w:rsidRDefault="00801ABA">
            <w:pPr>
              <w:pStyle w:val="ConsPlusNormal"/>
            </w:pPr>
          </w:p>
        </w:tc>
        <w:tc>
          <w:tcPr>
            <w:tcW w:w="2268" w:type="dxa"/>
            <w:tcBorders>
              <w:top w:val="nil"/>
              <w:left w:val="nil"/>
              <w:bottom w:val="single" w:sz="4" w:space="0" w:color="auto"/>
              <w:right w:val="nil"/>
            </w:tcBorders>
          </w:tcPr>
          <w:p w:rsidR="00801ABA" w:rsidRDefault="00801ABA">
            <w:pPr>
              <w:pStyle w:val="ConsPlusNormal"/>
            </w:pPr>
          </w:p>
        </w:tc>
      </w:tr>
      <w:tr w:rsidR="00801ABA">
        <w:tc>
          <w:tcPr>
            <w:tcW w:w="1531" w:type="dxa"/>
            <w:tcBorders>
              <w:top w:val="nil"/>
              <w:left w:val="nil"/>
              <w:bottom w:val="nil"/>
              <w:right w:val="nil"/>
            </w:tcBorders>
          </w:tcPr>
          <w:p w:rsidR="00801ABA" w:rsidRDefault="00801ABA">
            <w:pPr>
              <w:pStyle w:val="ConsPlusNormal"/>
            </w:pPr>
          </w:p>
        </w:tc>
        <w:tc>
          <w:tcPr>
            <w:tcW w:w="2891" w:type="dxa"/>
            <w:gridSpan w:val="2"/>
            <w:tcBorders>
              <w:top w:val="single" w:sz="4" w:space="0" w:color="auto"/>
              <w:left w:val="nil"/>
              <w:bottom w:val="nil"/>
              <w:right w:val="nil"/>
            </w:tcBorders>
          </w:tcPr>
          <w:p w:rsidR="00801ABA" w:rsidRDefault="00801ABA">
            <w:pPr>
              <w:pStyle w:val="ConsPlusNormal"/>
              <w:jc w:val="center"/>
            </w:pPr>
            <w:r>
              <w:t>должность</w:t>
            </w:r>
          </w:p>
        </w:tc>
        <w:tc>
          <w:tcPr>
            <w:tcW w:w="340" w:type="dxa"/>
            <w:tcBorders>
              <w:top w:val="nil"/>
              <w:left w:val="nil"/>
              <w:bottom w:val="nil"/>
              <w:right w:val="nil"/>
            </w:tcBorders>
          </w:tcPr>
          <w:p w:rsidR="00801ABA" w:rsidRDefault="00801ABA">
            <w:pPr>
              <w:pStyle w:val="ConsPlusNormal"/>
            </w:pPr>
          </w:p>
        </w:tc>
        <w:tc>
          <w:tcPr>
            <w:tcW w:w="6236" w:type="dxa"/>
            <w:gridSpan w:val="5"/>
            <w:tcBorders>
              <w:top w:val="single" w:sz="4" w:space="0" w:color="auto"/>
              <w:left w:val="nil"/>
              <w:bottom w:val="nil"/>
              <w:right w:val="nil"/>
            </w:tcBorders>
          </w:tcPr>
          <w:p w:rsidR="00801ABA" w:rsidRDefault="00801ABA">
            <w:pPr>
              <w:pStyle w:val="ConsPlusNormal"/>
              <w:jc w:val="center"/>
            </w:pPr>
            <w:r>
              <w:t>фамилия, инициалы (отчество - при наличии)</w:t>
            </w:r>
          </w:p>
        </w:tc>
        <w:tc>
          <w:tcPr>
            <w:tcW w:w="340" w:type="dxa"/>
            <w:tcBorders>
              <w:top w:val="nil"/>
              <w:left w:val="nil"/>
              <w:bottom w:val="nil"/>
              <w:right w:val="nil"/>
            </w:tcBorders>
          </w:tcPr>
          <w:p w:rsidR="00801ABA" w:rsidRDefault="00801ABA">
            <w:pPr>
              <w:pStyle w:val="ConsPlusNormal"/>
            </w:pPr>
          </w:p>
        </w:tc>
        <w:tc>
          <w:tcPr>
            <w:tcW w:w="2268" w:type="dxa"/>
            <w:tcBorders>
              <w:top w:val="single" w:sz="4" w:space="0" w:color="auto"/>
              <w:left w:val="nil"/>
              <w:bottom w:val="nil"/>
              <w:right w:val="nil"/>
            </w:tcBorders>
          </w:tcPr>
          <w:p w:rsidR="00801ABA" w:rsidRDefault="00801ABA">
            <w:pPr>
              <w:pStyle w:val="ConsPlusNormal"/>
              <w:jc w:val="center"/>
            </w:pPr>
            <w:r>
              <w:t>телефон</w:t>
            </w:r>
          </w:p>
        </w:tc>
      </w:tr>
      <w:tr w:rsidR="00801ABA">
        <w:tc>
          <w:tcPr>
            <w:tcW w:w="13606" w:type="dxa"/>
            <w:gridSpan w:val="11"/>
            <w:tcBorders>
              <w:top w:val="nil"/>
              <w:left w:val="nil"/>
              <w:bottom w:val="nil"/>
              <w:right w:val="nil"/>
            </w:tcBorders>
          </w:tcPr>
          <w:p w:rsidR="00801ABA" w:rsidRDefault="00801ABA">
            <w:pPr>
              <w:pStyle w:val="ConsPlusNormal"/>
              <w:jc w:val="both"/>
            </w:pPr>
            <w:r>
              <w:t>"___" __________ 20___ г.</w:t>
            </w:r>
          </w:p>
        </w:tc>
      </w:tr>
    </w:tbl>
    <w:p w:rsidR="00801ABA" w:rsidRDefault="00801ABA">
      <w:pPr>
        <w:pStyle w:val="ConsPlusNormal"/>
        <w:sectPr w:rsidR="00801ABA">
          <w:pgSz w:w="16838" w:h="11905" w:orient="landscape"/>
          <w:pgMar w:top="1701" w:right="1134" w:bottom="850" w:left="1134" w:header="0" w:footer="0" w:gutter="0"/>
          <w:cols w:space="720"/>
          <w:titlePg/>
        </w:sectPr>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jc w:val="right"/>
        <w:outlineLvl w:val="2"/>
      </w:pPr>
      <w:r>
        <w:t>Приложение N 2</w:t>
      </w:r>
    </w:p>
    <w:p w:rsidR="00801ABA" w:rsidRDefault="00801ABA">
      <w:pPr>
        <w:pStyle w:val="ConsPlusNormal"/>
        <w:jc w:val="right"/>
      </w:pPr>
      <w:r>
        <w:t>к Порядку</w:t>
      </w:r>
    </w:p>
    <w:p w:rsidR="00801ABA" w:rsidRDefault="00801ABA">
      <w:pPr>
        <w:pStyle w:val="ConsPlusNormal"/>
        <w:jc w:val="right"/>
      </w:pPr>
      <w:r>
        <w:t>предоставления и распределения</w:t>
      </w:r>
    </w:p>
    <w:p w:rsidR="00801ABA" w:rsidRDefault="00801ABA">
      <w:pPr>
        <w:pStyle w:val="ConsPlusNormal"/>
        <w:jc w:val="right"/>
      </w:pPr>
      <w:r>
        <w:t>субсидий местным бюджетам на реализацию</w:t>
      </w:r>
    </w:p>
    <w:p w:rsidR="00801ABA" w:rsidRDefault="00801ABA">
      <w:pPr>
        <w:pStyle w:val="ConsPlusNormal"/>
        <w:jc w:val="right"/>
      </w:pPr>
      <w:r>
        <w:t>мероприятий государственной программы</w:t>
      </w:r>
    </w:p>
    <w:p w:rsidR="00801ABA" w:rsidRDefault="00801ABA">
      <w:pPr>
        <w:pStyle w:val="ConsPlusNormal"/>
        <w:jc w:val="right"/>
      </w:pPr>
      <w:r>
        <w:t>Новосибирской области "Энергосбережение</w:t>
      </w:r>
    </w:p>
    <w:p w:rsidR="00801ABA" w:rsidRDefault="00801ABA">
      <w:pPr>
        <w:pStyle w:val="ConsPlusNormal"/>
        <w:jc w:val="right"/>
      </w:pPr>
      <w:r>
        <w:t>и повышение энергетической эффективности</w:t>
      </w:r>
    </w:p>
    <w:p w:rsidR="00801ABA" w:rsidRDefault="00801ABA">
      <w:pPr>
        <w:pStyle w:val="ConsPlusNormal"/>
        <w:jc w:val="right"/>
      </w:pPr>
      <w:r>
        <w:t>Новосибирской области" по строительству и</w:t>
      </w:r>
    </w:p>
    <w:p w:rsidR="00801ABA" w:rsidRDefault="00801ABA">
      <w:pPr>
        <w:pStyle w:val="ConsPlusNormal"/>
        <w:jc w:val="right"/>
      </w:pPr>
      <w:r>
        <w:t>реконструкции объектов теплоснабжения</w:t>
      </w:r>
    </w:p>
    <w:p w:rsidR="00801ABA" w:rsidRDefault="00801A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01A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01ABA" w:rsidRDefault="00801A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01ABA" w:rsidRDefault="00801ABA">
            <w:pPr>
              <w:pStyle w:val="ConsPlusNormal"/>
              <w:jc w:val="center"/>
            </w:pPr>
            <w:r>
              <w:rPr>
                <w:color w:val="392C69"/>
              </w:rPr>
              <w:t>Список изменяющих документов</w:t>
            </w:r>
          </w:p>
          <w:p w:rsidR="00801ABA" w:rsidRDefault="00801ABA">
            <w:pPr>
              <w:pStyle w:val="ConsPlusNormal"/>
              <w:jc w:val="center"/>
            </w:pPr>
            <w:r>
              <w:rPr>
                <w:color w:val="392C69"/>
              </w:rPr>
              <w:t xml:space="preserve">(в ред. </w:t>
            </w:r>
            <w:hyperlink r:id="rId555">
              <w:r>
                <w:rPr>
                  <w:color w:val="0000FF"/>
                </w:rPr>
                <w:t>постановления</w:t>
              </w:r>
            </w:hyperlink>
            <w:r>
              <w:rPr>
                <w:color w:val="392C69"/>
              </w:rPr>
              <w:t xml:space="preserve"> Правительства Новосибирской области</w:t>
            </w:r>
          </w:p>
          <w:p w:rsidR="00801ABA" w:rsidRDefault="00801ABA">
            <w:pPr>
              <w:pStyle w:val="ConsPlusNormal"/>
              <w:jc w:val="center"/>
            </w:pPr>
            <w:r>
              <w:rPr>
                <w:color w:val="392C69"/>
              </w:rPr>
              <w:t>от 28.09.2022 N 450-п)</w:t>
            </w: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r>
    </w:tbl>
    <w:p w:rsidR="00801ABA" w:rsidRDefault="00801ABA">
      <w:pPr>
        <w:pStyle w:val="ConsPlusNormal"/>
        <w:ind w:firstLine="540"/>
        <w:jc w:val="both"/>
      </w:pPr>
    </w:p>
    <w:p w:rsidR="00801ABA" w:rsidRDefault="00801ABA">
      <w:pPr>
        <w:pStyle w:val="ConsPlusNormal"/>
        <w:jc w:val="right"/>
      </w:pPr>
      <w:r>
        <w:t>Форма</w:t>
      </w:r>
    </w:p>
    <w:p w:rsidR="00801ABA" w:rsidRDefault="00801ABA">
      <w:pPr>
        <w:pStyle w:val="ConsPlusNormal"/>
        <w:ind w:firstLine="540"/>
        <w:jc w:val="both"/>
      </w:pPr>
    </w:p>
    <w:p w:rsidR="00801ABA" w:rsidRDefault="00801ABA">
      <w:pPr>
        <w:pStyle w:val="ConsPlusNonformat"/>
        <w:jc w:val="both"/>
      </w:pPr>
      <w:bookmarkStart w:id="26" w:name="P3778"/>
      <w:bookmarkEnd w:id="26"/>
      <w:r>
        <w:t xml:space="preserve">                                  ЗАЯВКА</w:t>
      </w:r>
    </w:p>
    <w:p w:rsidR="00801ABA" w:rsidRDefault="00801ABA">
      <w:pPr>
        <w:pStyle w:val="ConsPlusNonformat"/>
        <w:jc w:val="both"/>
      </w:pPr>
      <w:r>
        <w:t xml:space="preserve">       от администрации _____________________ муниципального района</w:t>
      </w:r>
    </w:p>
    <w:p w:rsidR="00801ABA" w:rsidRDefault="00801ABA">
      <w:pPr>
        <w:pStyle w:val="ConsPlusNonformat"/>
        <w:jc w:val="both"/>
      </w:pPr>
      <w:r>
        <w:t xml:space="preserve">        (городского округа &lt;*&gt;) Новосибирской области на ______ год</w:t>
      </w:r>
    </w:p>
    <w:p w:rsidR="00801ABA" w:rsidRDefault="00801ABA">
      <w:pPr>
        <w:pStyle w:val="ConsPlusNonformat"/>
        <w:jc w:val="both"/>
      </w:pPr>
      <w:r>
        <w:t xml:space="preserve">            на участие в мероприятиях государственной программы</w:t>
      </w:r>
    </w:p>
    <w:p w:rsidR="00801ABA" w:rsidRDefault="00801ABA">
      <w:pPr>
        <w:pStyle w:val="ConsPlusNonformat"/>
        <w:jc w:val="both"/>
      </w:pPr>
      <w:r>
        <w:t xml:space="preserve">            Новосибирской области "Энергосбережение и повышение</w:t>
      </w:r>
    </w:p>
    <w:p w:rsidR="00801ABA" w:rsidRDefault="00801ABA">
      <w:pPr>
        <w:pStyle w:val="ConsPlusNonformat"/>
        <w:jc w:val="both"/>
      </w:pPr>
      <w:r>
        <w:t xml:space="preserve">                энергетической эффективности Новосибирской</w:t>
      </w:r>
    </w:p>
    <w:p w:rsidR="00801ABA" w:rsidRDefault="00801ABA">
      <w:pPr>
        <w:pStyle w:val="ConsPlusNonformat"/>
        <w:jc w:val="both"/>
      </w:pPr>
      <w:r>
        <w:t xml:space="preserve">                   области" на реализацию концессионных</w:t>
      </w:r>
    </w:p>
    <w:p w:rsidR="00801ABA" w:rsidRDefault="00801ABA">
      <w:pPr>
        <w:pStyle w:val="ConsPlusNonformat"/>
        <w:jc w:val="both"/>
      </w:pPr>
      <w:r>
        <w:t xml:space="preserve">                     соглашений в сфере теплоснабжения</w:t>
      </w:r>
    </w:p>
    <w:p w:rsidR="00801ABA" w:rsidRDefault="00801ABA">
      <w:pPr>
        <w:pStyle w:val="ConsPlusNonformat"/>
        <w:jc w:val="both"/>
      </w:pPr>
      <w:r>
        <w:t>___________________________________________________________________________</w:t>
      </w:r>
    </w:p>
    <w:p w:rsidR="00801ABA" w:rsidRDefault="00801ABA">
      <w:pPr>
        <w:pStyle w:val="ConsPlusNonformat"/>
        <w:jc w:val="both"/>
      </w:pPr>
      <w:r>
        <w:t xml:space="preserve">          наименование муниципального образования, расположенного</w:t>
      </w:r>
    </w:p>
    <w:p w:rsidR="00801ABA" w:rsidRDefault="00801ABA">
      <w:pPr>
        <w:pStyle w:val="ConsPlusNonformat"/>
        <w:jc w:val="both"/>
      </w:pPr>
      <w:r>
        <w:t xml:space="preserve">                    на территории Новосибирской области</w:t>
      </w:r>
    </w:p>
    <w:p w:rsidR="00801ABA" w:rsidRDefault="00801ABA">
      <w:pPr>
        <w:pStyle w:val="ConsPlusNonformat"/>
        <w:jc w:val="both"/>
      </w:pPr>
      <w:r>
        <w:t xml:space="preserve">                    (далее - муниципальное образование)</w:t>
      </w:r>
    </w:p>
    <w:p w:rsidR="00801ABA" w:rsidRDefault="00801ABA">
      <w:pPr>
        <w:pStyle w:val="ConsPlusNonformat"/>
        <w:jc w:val="both"/>
      </w:pPr>
    </w:p>
    <w:p w:rsidR="00801ABA" w:rsidRDefault="00801ABA">
      <w:pPr>
        <w:pStyle w:val="ConsPlusNonformat"/>
        <w:jc w:val="both"/>
      </w:pPr>
      <w:r>
        <w:t>заявляет  о направлении документов на предоставление субсидии из областного</w:t>
      </w:r>
    </w:p>
    <w:p w:rsidR="00801ABA" w:rsidRDefault="00801ABA">
      <w:pPr>
        <w:pStyle w:val="ConsPlusNonformat"/>
        <w:jc w:val="both"/>
      </w:pPr>
      <w:r>
        <w:t>бюджета  бюджету муниципального образования на софинансирование расходов на</w:t>
      </w:r>
    </w:p>
    <w:p w:rsidR="00801ABA" w:rsidRDefault="00801ABA">
      <w:pPr>
        <w:pStyle w:val="ConsPlusNonformat"/>
        <w:jc w:val="both"/>
      </w:pPr>
      <w:r>
        <w:t>осуществление   своевременных  расчетов  по  обязательствам  муниципального</w:t>
      </w:r>
    </w:p>
    <w:p w:rsidR="00801ABA" w:rsidRDefault="00801ABA">
      <w:pPr>
        <w:pStyle w:val="ConsPlusNonformat"/>
        <w:jc w:val="both"/>
      </w:pPr>
      <w:r>
        <w:t>образования   в  части  платы  концедента  по  заключенному  концессионному</w:t>
      </w:r>
    </w:p>
    <w:p w:rsidR="00801ABA" w:rsidRDefault="00801ABA">
      <w:pPr>
        <w:pStyle w:val="ConsPlusNonformat"/>
        <w:jc w:val="both"/>
      </w:pPr>
      <w:r>
        <w:t>соглашению от ________________ N _______ в сфере теплоснабжения в ____ году</w:t>
      </w:r>
    </w:p>
    <w:p w:rsidR="00801ABA" w:rsidRDefault="00801ABA">
      <w:pPr>
        <w:pStyle w:val="ConsPlusNonformat"/>
        <w:jc w:val="both"/>
      </w:pPr>
      <w:r>
        <w:t>и плановом периоде 20__ - 20__ годов в размере:</w:t>
      </w:r>
    </w:p>
    <w:p w:rsidR="00801ABA" w:rsidRDefault="00801ABA">
      <w:pPr>
        <w:pStyle w:val="ConsPlusNonformat"/>
        <w:jc w:val="both"/>
      </w:pPr>
      <w:r>
        <w:t xml:space="preserve">    20__ год - ______ рублей;</w:t>
      </w:r>
    </w:p>
    <w:p w:rsidR="00801ABA" w:rsidRDefault="00801ABA">
      <w:pPr>
        <w:pStyle w:val="ConsPlusNonformat"/>
        <w:jc w:val="both"/>
      </w:pPr>
      <w:r>
        <w:t xml:space="preserve">    20__ год - ______ рублей;</w:t>
      </w:r>
    </w:p>
    <w:p w:rsidR="00801ABA" w:rsidRDefault="00801ABA">
      <w:pPr>
        <w:pStyle w:val="ConsPlusNonformat"/>
        <w:jc w:val="both"/>
      </w:pPr>
      <w:r>
        <w:t xml:space="preserve">    20__ год - ______ рублей.</w:t>
      </w:r>
    </w:p>
    <w:p w:rsidR="00801ABA" w:rsidRDefault="00801ABA">
      <w:pPr>
        <w:pStyle w:val="ConsPlusNonformat"/>
        <w:jc w:val="both"/>
      </w:pPr>
      <w:r>
        <w:t xml:space="preserve">    Получателем     субсидии     из     областного     бюджета     является</w:t>
      </w:r>
    </w:p>
    <w:p w:rsidR="00801ABA" w:rsidRDefault="00801ABA">
      <w:pPr>
        <w:pStyle w:val="ConsPlusNonformat"/>
        <w:jc w:val="both"/>
      </w:pPr>
      <w:r>
        <w:t>__________________________________________________________________________.</w:t>
      </w:r>
    </w:p>
    <w:p w:rsidR="00801ABA" w:rsidRDefault="00801ABA">
      <w:pPr>
        <w:pStyle w:val="ConsPlusNonformat"/>
        <w:jc w:val="both"/>
      </w:pPr>
      <w:r>
        <w:t xml:space="preserve">                 (наименование муниципального образования)</w:t>
      </w:r>
    </w:p>
    <w:p w:rsidR="00801ABA" w:rsidRDefault="00801ABA">
      <w:pPr>
        <w:pStyle w:val="ConsPlusNonformat"/>
        <w:jc w:val="both"/>
      </w:pPr>
    </w:p>
    <w:p w:rsidR="00801ABA" w:rsidRDefault="00801ABA">
      <w:pPr>
        <w:pStyle w:val="ConsPlusNonformat"/>
        <w:jc w:val="both"/>
      </w:pPr>
      <w:r>
        <w:t xml:space="preserve">    К настоящей заявке прилагаются:</w:t>
      </w:r>
    </w:p>
    <w:p w:rsidR="00801ABA" w:rsidRDefault="00801ABA">
      <w:pPr>
        <w:pStyle w:val="ConsPlusNonformat"/>
        <w:jc w:val="both"/>
      </w:pPr>
      <w:r>
        <w:t xml:space="preserve">    1) приложение N 1 - (указать наименование документа) на __ л. в 1 экз.;</w:t>
      </w:r>
    </w:p>
    <w:p w:rsidR="00801ABA" w:rsidRDefault="00801ABA">
      <w:pPr>
        <w:pStyle w:val="ConsPlusNonformat"/>
        <w:jc w:val="both"/>
      </w:pPr>
      <w:r>
        <w:t xml:space="preserve">    2) приложение N 2 - (указать наименование документа) на __ л. в 1 экз.;</w:t>
      </w:r>
    </w:p>
    <w:p w:rsidR="00801ABA" w:rsidRDefault="00801ABA">
      <w:pPr>
        <w:pStyle w:val="ConsPlusNonformat"/>
        <w:jc w:val="both"/>
      </w:pPr>
      <w:r>
        <w:t xml:space="preserve">    3) приложение ___ - (указать наименование документа) на __ л. в 1 экз.</w:t>
      </w:r>
    </w:p>
    <w:p w:rsidR="00801ABA" w:rsidRDefault="00801ABA">
      <w:pPr>
        <w:pStyle w:val="ConsPlusNonformat"/>
        <w:jc w:val="both"/>
      </w:pPr>
    </w:p>
    <w:p w:rsidR="00801ABA" w:rsidRDefault="00801ABA">
      <w:pPr>
        <w:pStyle w:val="ConsPlusNonformat"/>
        <w:jc w:val="both"/>
      </w:pPr>
      <w:r>
        <w:t>Глава муниципального образования</w:t>
      </w:r>
    </w:p>
    <w:p w:rsidR="00801ABA" w:rsidRDefault="00801ABA">
      <w:pPr>
        <w:pStyle w:val="ConsPlusNonformat"/>
        <w:jc w:val="both"/>
      </w:pPr>
      <w:r>
        <w:t>(глава администрации муниципального образования) ___________/______________</w:t>
      </w:r>
    </w:p>
    <w:p w:rsidR="00801ABA" w:rsidRDefault="00801ABA">
      <w:pPr>
        <w:pStyle w:val="ConsPlusNonformat"/>
        <w:jc w:val="both"/>
      </w:pPr>
      <w:r>
        <w:t xml:space="preserve">                                                   подпись       Ф.И.О.</w:t>
      </w:r>
    </w:p>
    <w:p w:rsidR="00801ABA" w:rsidRDefault="00801ABA">
      <w:pPr>
        <w:pStyle w:val="ConsPlusNonformat"/>
        <w:jc w:val="both"/>
      </w:pPr>
      <w:r>
        <w:t xml:space="preserve">                                   М.П.</w:t>
      </w: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jc w:val="right"/>
        <w:outlineLvl w:val="2"/>
      </w:pPr>
      <w:r>
        <w:t>Приложение N 3</w:t>
      </w:r>
    </w:p>
    <w:p w:rsidR="00801ABA" w:rsidRDefault="00801ABA">
      <w:pPr>
        <w:pStyle w:val="ConsPlusNormal"/>
        <w:jc w:val="right"/>
      </w:pPr>
      <w:r>
        <w:lastRenderedPageBreak/>
        <w:t>к Порядку</w:t>
      </w:r>
    </w:p>
    <w:p w:rsidR="00801ABA" w:rsidRDefault="00801ABA">
      <w:pPr>
        <w:pStyle w:val="ConsPlusNormal"/>
        <w:jc w:val="right"/>
      </w:pPr>
      <w:r>
        <w:t>предоставления и распределения</w:t>
      </w:r>
    </w:p>
    <w:p w:rsidR="00801ABA" w:rsidRDefault="00801ABA">
      <w:pPr>
        <w:pStyle w:val="ConsPlusNormal"/>
        <w:jc w:val="right"/>
      </w:pPr>
      <w:r>
        <w:t>субсидий местным бюджетам на реализацию</w:t>
      </w:r>
    </w:p>
    <w:p w:rsidR="00801ABA" w:rsidRDefault="00801ABA">
      <w:pPr>
        <w:pStyle w:val="ConsPlusNormal"/>
        <w:jc w:val="right"/>
      </w:pPr>
      <w:r>
        <w:t>мероприятий государственной программы</w:t>
      </w:r>
    </w:p>
    <w:p w:rsidR="00801ABA" w:rsidRDefault="00801ABA">
      <w:pPr>
        <w:pStyle w:val="ConsPlusNormal"/>
        <w:jc w:val="right"/>
      </w:pPr>
      <w:r>
        <w:t>Новосибирской области "Энергосбережение</w:t>
      </w:r>
    </w:p>
    <w:p w:rsidR="00801ABA" w:rsidRDefault="00801ABA">
      <w:pPr>
        <w:pStyle w:val="ConsPlusNormal"/>
        <w:jc w:val="right"/>
      </w:pPr>
      <w:r>
        <w:t>и повышение энергетической эффективности</w:t>
      </w:r>
    </w:p>
    <w:p w:rsidR="00801ABA" w:rsidRDefault="00801ABA">
      <w:pPr>
        <w:pStyle w:val="ConsPlusNormal"/>
        <w:jc w:val="right"/>
      </w:pPr>
      <w:r>
        <w:t>Новосибирской области" по строительству и</w:t>
      </w:r>
    </w:p>
    <w:p w:rsidR="00801ABA" w:rsidRDefault="00801ABA">
      <w:pPr>
        <w:pStyle w:val="ConsPlusNormal"/>
        <w:jc w:val="right"/>
      </w:pPr>
      <w:r>
        <w:t>реконструкции объектов теплоснабжения</w:t>
      </w:r>
    </w:p>
    <w:p w:rsidR="00801ABA" w:rsidRDefault="00801A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01A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01ABA" w:rsidRDefault="00801A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01ABA" w:rsidRDefault="00801ABA">
            <w:pPr>
              <w:pStyle w:val="ConsPlusNormal"/>
              <w:jc w:val="center"/>
            </w:pPr>
            <w:r>
              <w:rPr>
                <w:color w:val="392C69"/>
              </w:rPr>
              <w:t>Список изменяющих документов</w:t>
            </w:r>
          </w:p>
          <w:p w:rsidR="00801ABA" w:rsidRDefault="00801ABA">
            <w:pPr>
              <w:pStyle w:val="ConsPlusNormal"/>
              <w:jc w:val="center"/>
            </w:pPr>
            <w:r>
              <w:rPr>
                <w:color w:val="392C69"/>
              </w:rPr>
              <w:t xml:space="preserve">(введено </w:t>
            </w:r>
            <w:hyperlink r:id="rId556">
              <w:r>
                <w:rPr>
                  <w:color w:val="0000FF"/>
                </w:rPr>
                <w:t>постановлением</w:t>
              </w:r>
            </w:hyperlink>
            <w:r>
              <w:rPr>
                <w:color w:val="392C69"/>
              </w:rPr>
              <w:t xml:space="preserve"> Правительства Новосибирской области</w:t>
            </w:r>
          </w:p>
          <w:p w:rsidR="00801ABA" w:rsidRDefault="00801ABA">
            <w:pPr>
              <w:pStyle w:val="ConsPlusNormal"/>
              <w:jc w:val="center"/>
            </w:pPr>
            <w:r>
              <w:rPr>
                <w:color w:val="392C69"/>
              </w:rPr>
              <w:t>от 28.09.2022 N 450-п)</w:t>
            </w: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r>
    </w:tbl>
    <w:p w:rsidR="00801ABA" w:rsidRDefault="00801ABA">
      <w:pPr>
        <w:pStyle w:val="ConsPlusNormal"/>
        <w:ind w:firstLine="540"/>
        <w:jc w:val="both"/>
      </w:pPr>
    </w:p>
    <w:p w:rsidR="00801ABA" w:rsidRDefault="00801ABA">
      <w:pPr>
        <w:pStyle w:val="ConsPlusNormal"/>
        <w:jc w:val="center"/>
      </w:pPr>
      <w:r>
        <w:t>Акт</w:t>
      </w:r>
    </w:p>
    <w:p w:rsidR="00801ABA" w:rsidRDefault="00801ABA">
      <w:pPr>
        <w:pStyle w:val="ConsPlusNormal"/>
        <w:jc w:val="center"/>
      </w:pPr>
      <w:r>
        <w:t>сверки исполнения обязательств концессионера и концедента</w:t>
      </w:r>
    </w:p>
    <w:p w:rsidR="00801ABA" w:rsidRDefault="00801ABA">
      <w:pPr>
        <w:pStyle w:val="ConsPlusNormal"/>
        <w:jc w:val="center"/>
      </w:pPr>
      <w:r>
        <w:t>по концессионному соглашению по состоянию ___________</w:t>
      </w:r>
    </w:p>
    <w:p w:rsidR="00801ABA" w:rsidRDefault="00801AB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701"/>
        <w:gridCol w:w="1701"/>
        <w:gridCol w:w="1701"/>
        <w:gridCol w:w="1725"/>
        <w:gridCol w:w="1644"/>
      </w:tblGrid>
      <w:tr w:rsidR="00801ABA">
        <w:tc>
          <w:tcPr>
            <w:tcW w:w="567" w:type="dxa"/>
            <w:vMerge w:val="restart"/>
          </w:tcPr>
          <w:p w:rsidR="00801ABA" w:rsidRDefault="00801ABA">
            <w:pPr>
              <w:pStyle w:val="ConsPlusNormal"/>
              <w:jc w:val="center"/>
            </w:pPr>
            <w:r>
              <w:t>N п/п</w:t>
            </w:r>
          </w:p>
        </w:tc>
        <w:tc>
          <w:tcPr>
            <w:tcW w:w="1701" w:type="dxa"/>
            <w:vMerge w:val="restart"/>
          </w:tcPr>
          <w:p w:rsidR="00801ABA" w:rsidRDefault="00801ABA">
            <w:pPr>
              <w:pStyle w:val="ConsPlusNormal"/>
              <w:jc w:val="center"/>
            </w:pPr>
            <w:r>
              <w:t>Реквизиты договора (N и дата)</w:t>
            </w:r>
          </w:p>
        </w:tc>
        <w:tc>
          <w:tcPr>
            <w:tcW w:w="1701" w:type="dxa"/>
            <w:vMerge w:val="restart"/>
          </w:tcPr>
          <w:p w:rsidR="00801ABA" w:rsidRDefault="00801ABA">
            <w:pPr>
              <w:pStyle w:val="ConsPlusNormal"/>
              <w:jc w:val="center"/>
            </w:pPr>
            <w:r>
              <w:t>Предмет договора</w:t>
            </w:r>
          </w:p>
        </w:tc>
        <w:tc>
          <w:tcPr>
            <w:tcW w:w="3426" w:type="dxa"/>
            <w:gridSpan w:val="2"/>
          </w:tcPr>
          <w:p w:rsidR="00801ABA" w:rsidRDefault="00801ABA">
            <w:pPr>
              <w:pStyle w:val="ConsPlusNormal"/>
              <w:jc w:val="center"/>
            </w:pPr>
            <w:r>
              <w:t>Стоимость, рублей</w:t>
            </w:r>
          </w:p>
        </w:tc>
        <w:tc>
          <w:tcPr>
            <w:tcW w:w="1644" w:type="dxa"/>
            <w:vMerge w:val="restart"/>
          </w:tcPr>
          <w:p w:rsidR="00801ABA" w:rsidRDefault="00801ABA">
            <w:pPr>
              <w:pStyle w:val="ConsPlusNormal"/>
              <w:jc w:val="center"/>
            </w:pPr>
            <w:r>
              <w:t>Реквизиты актов КС-3 (N и дата)</w:t>
            </w:r>
          </w:p>
        </w:tc>
      </w:tr>
      <w:tr w:rsidR="00801ABA">
        <w:tc>
          <w:tcPr>
            <w:tcW w:w="567" w:type="dxa"/>
            <w:vMerge/>
          </w:tcPr>
          <w:p w:rsidR="00801ABA" w:rsidRDefault="00801ABA">
            <w:pPr>
              <w:pStyle w:val="ConsPlusNormal"/>
            </w:pPr>
          </w:p>
        </w:tc>
        <w:tc>
          <w:tcPr>
            <w:tcW w:w="1701" w:type="dxa"/>
            <w:vMerge/>
          </w:tcPr>
          <w:p w:rsidR="00801ABA" w:rsidRDefault="00801ABA">
            <w:pPr>
              <w:pStyle w:val="ConsPlusNormal"/>
            </w:pPr>
          </w:p>
        </w:tc>
        <w:tc>
          <w:tcPr>
            <w:tcW w:w="1701" w:type="dxa"/>
            <w:vMerge/>
          </w:tcPr>
          <w:p w:rsidR="00801ABA" w:rsidRDefault="00801ABA">
            <w:pPr>
              <w:pStyle w:val="ConsPlusNormal"/>
            </w:pPr>
          </w:p>
        </w:tc>
        <w:tc>
          <w:tcPr>
            <w:tcW w:w="1701" w:type="dxa"/>
          </w:tcPr>
          <w:p w:rsidR="00801ABA" w:rsidRDefault="00801ABA">
            <w:pPr>
              <w:pStyle w:val="ConsPlusNormal"/>
              <w:jc w:val="center"/>
            </w:pPr>
            <w:r>
              <w:t>выполненных работ</w:t>
            </w:r>
          </w:p>
        </w:tc>
        <w:tc>
          <w:tcPr>
            <w:tcW w:w="1725" w:type="dxa"/>
          </w:tcPr>
          <w:p w:rsidR="00801ABA" w:rsidRDefault="00801ABA">
            <w:pPr>
              <w:pStyle w:val="ConsPlusNormal"/>
              <w:jc w:val="center"/>
            </w:pPr>
            <w:r>
              <w:t>оплаченных работ</w:t>
            </w:r>
          </w:p>
        </w:tc>
        <w:tc>
          <w:tcPr>
            <w:tcW w:w="1644" w:type="dxa"/>
            <w:vMerge/>
          </w:tcPr>
          <w:p w:rsidR="00801ABA" w:rsidRDefault="00801ABA">
            <w:pPr>
              <w:pStyle w:val="ConsPlusNormal"/>
            </w:pPr>
          </w:p>
        </w:tc>
      </w:tr>
      <w:tr w:rsidR="00801ABA">
        <w:tc>
          <w:tcPr>
            <w:tcW w:w="567" w:type="dxa"/>
          </w:tcPr>
          <w:p w:rsidR="00801ABA" w:rsidRDefault="00801ABA">
            <w:pPr>
              <w:pStyle w:val="ConsPlusNormal"/>
              <w:jc w:val="center"/>
            </w:pPr>
            <w:r>
              <w:t>1</w:t>
            </w:r>
          </w:p>
        </w:tc>
        <w:tc>
          <w:tcPr>
            <w:tcW w:w="1701" w:type="dxa"/>
          </w:tcPr>
          <w:p w:rsidR="00801ABA" w:rsidRDefault="00801ABA">
            <w:pPr>
              <w:pStyle w:val="ConsPlusNormal"/>
              <w:jc w:val="center"/>
            </w:pPr>
            <w:r>
              <w:t>2</w:t>
            </w:r>
          </w:p>
        </w:tc>
        <w:tc>
          <w:tcPr>
            <w:tcW w:w="1701" w:type="dxa"/>
          </w:tcPr>
          <w:p w:rsidR="00801ABA" w:rsidRDefault="00801ABA">
            <w:pPr>
              <w:pStyle w:val="ConsPlusNormal"/>
              <w:jc w:val="center"/>
            </w:pPr>
            <w:r>
              <w:t>3</w:t>
            </w:r>
          </w:p>
        </w:tc>
        <w:tc>
          <w:tcPr>
            <w:tcW w:w="1701" w:type="dxa"/>
          </w:tcPr>
          <w:p w:rsidR="00801ABA" w:rsidRDefault="00801ABA">
            <w:pPr>
              <w:pStyle w:val="ConsPlusNormal"/>
              <w:jc w:val="center"/>
            </w:pPr>
            <w:r>
              <w:t>4</w:t>
            </w:r>
          </w:p>
        </w:tc>
        <w:tc>
          <w:tcPr>
            <w:tcW w:w="1725" w:type="dxa"/>
          </w:tcPr>
          <w:p w:rsidR="00801ABA" w:rsidRDefault="00801ABA">
            <w:pPr>
              <w:pStyle w:val="ConsPlusNormal"/>
              <w:jc w:val="center"/>
            </w:pPr>
            <w:r>
              <w:t>5</w:t>
            </w:r>
          </w:p>
        </w:tc>
        <w:tc>
          <w:tcPr>
            <w:tcW w:w="1644" w:type="dxa"/>
          </w:tcPr>
          <w:p w:rsidR="00801ABA" w:rsidRDefault="00801ABA">
            <w:pPr>
              <w:pStyle w:val="ConsPlusNormal"/>
              <w:jc w:val="center"/>
            </w:pPr>
            <w:r>
              <w:t>6</w:t>
            </w:r>
          </w:p>
        </w:tc>
      </w:tr>
      <w:tr w:rsidR="00801ABA">
        <w:tc>
          <w:tcPr>
            <w:tcW w:w="567" w:type="dxa"/>
          </w:tcPr>
          <w:p w:rsidR="00801ABA" w:rsidRDefault="00801ABA">
            <w:pPr>
              <w:pStyle w:val="ConsPlusNormal"/>
              <w:jc w:val="center"/>
            </w:pPr>
            <w:r>
              <w:t>1</w:t>
            </w:r>
          </w:p>
        </w:tc>
        <w:tc>
          <w:tcPr>
            <w:tcW w:w="8472" w:type="dxa"/>
            <w:gridSpan w:val="5"/>
          </w:tcPr>
          <w:p w:rsidR="00801ABA" w:rsidRDefault="00801ABA">
            <w:pPr>
              <w:pStyle w:val="ConsPlusNormal"/>
              <w:jc w:val="center"/>
            </w:pPr>
            <w:r>
              <w:t>Наименование мероприятия</w:t>
            </w:r>
          </w:p>
        </w:tc>
      </w:tr>
      <w:tr w:rsidR="00801ABA">
        <w:tc>
          <w:tcPr>
            <w:tcW w:w="567" w:type="dxa"/>
          </w:tcPr>
          <w:p w:rsidR="00801ABA" w:rsidRDefault="00801ABA">
            <w:pPr>
              <w:pStyle w:val="ConsPlusNormal"/>
            </w:pPr>
          </w:p>
        </w:tc>
        <w:tc>
          <w:tcPr>
            <w:tcW w:w="8472" w:type="dxa"/>
            <w:gridSpan w:val="5"/>
          </w:tcPr>
          <w:p w:rsidR="00801ABA" w:rsidRDefault="00801ABA">
            <w:pPr>
              <w:pStyle w:val="ConsPlusNormal"/>
              <w:jc w:val="center"/>
            </w:pPr>
            <w:r>
              <w:t>Наименование работ</w:t>
            </w:r>
          </w:p>
        </w:tc>
      </w:tr>
      <w:tr w:rsidR="00801ABA">
        <w:tc>
          <w:tcPr>
            <w:tcW w:w="567" w:type="dxa"/>
          </w:tcPr>
          <w:p w:rsidR="00801ABA" w:rsidRDefault="00801ABA">
            <w:pPr>
              <w:pStyle w:val="ConsPlusNormal"/>
              <w:jc w:val="center"/>
            </w:pPr>
            <w:r>
              <w:t>1.1</w:t>
            </w:r>
          </w:p>
        </w:tc>
        <w:tc>
          <w:tcPr>
            <w:tcW w:w="1701" w:type="dxa"/>
          </w:tcPr>
          <w:p w:rsidR="00801ABA" w:rsidRDefault="00801ABA">
            <w:pPr>
              <w:pStyle w:val="ConsPlusNormal"/>
            </w:pPr>
          </w:p>
        </w:tc>
        <w:tc>
          <w:tcPr>
            <w:tcW w:w="1701" w:type="dxa"/>
          </w:tcPr>
          <w:p w:rsidR="00801ABA" w:rsidRDefault="00801ABA">
            <w:pPr>
              <w:pStyle w:val="ConsPlusNormal"/>
            </w:pPr>
          </w:p>
        </w:tc>
        <w:tc>
          <w:tcPr>
            <w:tcW w:w="1701" w:type="dxa"/>
          </w:tcPr>
          <w:p w:rsidR="00801ABA" w:rsidRDefault="00801ABA">
            <w:pPr>
              <w:pStyle w:val="ConsPlusNormal"/>
            </w:pPr>
          </w:p>
        </w:tc>
        <w:tc>
          <w:tcPr>
            <w:tcW w:w="1725" w:type="dxa"/>
          </w:tcPr>
          <w:p w:rsidR="00801ABA" w:rsidRDefault="00801ABA">
            <w:pPr>
              <w:pStyle w:val="ConsPlusNormal"/>
            </w:pPr>
          </w:p>
        </w:tc>
        <w:tc>
          <w:tcPr>
            <w:tcW w:w="1644" w:type="dxa"/>
          </w:tcPr>
          <w:p w:rsidR="00801ABA" w:rsidRDefault="00801ABA">
            <w:pPr>
              <w:pStyle w:val="ConsPlusNormal"/>
            </w:pPr>
          </w:p>
        </w:tc>
      </w:tr>
      <w:tr w:rsidR="00801ABA">
        <w:tc>
          <w:tcPr>
            <w:tcW w:w="567" w:type="dxa"/>
          </w:tcPr>
          <w:p w:rsidR="00801ABA" w:rsidRDefault="00801ABA">
            <w:pPr>
              <w:pStyle w:val="ConsPlusNormal"/>
            </w:pPr>
          </w:p>
        </w:tc>
        <w:tc>
          <w:tcPr>
            <w:tcW w:w="8472" w:type="dxa"/>
            <w:gridSpan w:val="5"/>
          </w:tcPr>
          <w:p w:rsidR="00801ABA" w:rsidRDefault="00801ABA">
            <w:pPr>
              <w:pStyle w:val="ConsPlusNormal"/>
              <w:jc w:val="center"/>
            </w:pPr>
            <w:r>
              <w:t>Наименование работ</w:t>
            </w:r>
          </w:p>
        </w:tc>
      </w:tr>
      <w:tr w:rsidR="00801ABA">
        <w:tc>
          <w:tcPr>
            <w:tcW w:w="567" w:type="dxa"/>
          </w:tcPr>
          <w:p w:rsidR="00801ABA" w:rsidRDefault="00801ABA">
            <w:pPr>
              <w:pStyle w:val="ConsPlusNormal"/>
              <w:jc w:val="center"/>
            </w:pPr>
            <w:r>
              <w:t>1.2</w:t>
            </w:r>
          </w:p>
        </w:tc>
        <w:tc>
          <w:tcPr>
            <w:tcW w:w="1701" w:type="dxa"/>
          </w:tcPr>
          <w:p w:rsidR="00801ABA" w:rsidRDefault="00801ABA">
            <w:pPr>
              <w:pStyle w:val="ConsPlusNormal"/>
            </w:pPr>
          </w:p>
        </w:tc>
        <w:tc>
          <w:tcPr>
            <w:tcW w:w="1701" w:type="dxa"/>
          </w:tcPr>
          <w:p w:rsidR="00801ABA" w:rsidRDefault="00801ABA">
            <w:pPr>
              <w:pStyle w:val="ConsPlusNormal"/>
            </w:pPr>
          </w:p>
        </w:tc>
        <w:tc>
          <w:tcPr>
            <w:tcW w:w="1701" w:type="dxa"/>
          </w:tcPr>
          <w:p w:rsidR="00801ABA" w:rsidRDefault="00801ABA">
            <w:pPr>
              <w:pStyle w:val="ConsPlusNormal"/>
            </w:pPr>
          </w:p>
        </w:tc>
        <w:tc>
          <w:tcPr>
            <w:tcW w:w="1725" w:type="dxa"/>
          </w:tcPr>
          <w:p w:rsidR="00801ABA" w:rsidRDefault="00801ABA">
            <w:pPr>
              <w:pStyle w:val="ConsPlusNormal"/>
            </w:pPr>
          </w:p>
        </w:tc>
        <w:tc>
          <w:tcPr>
            <w:tcW w:w="1644" w:type="dxa"/>
          </w:tcPr>
          <w:p w:rsidR="00801ABA" w:rsidRDefault="00801ABA">
            <w:pPr>
              <w:pStyle w:val="ConsPlusNormal"/>
            </w:pPr>
          </w:p>
        </w:tc>
      </w:tr>
      <w:tr w:rsidR="00801ABA">
        <w:tc>
          <w:tcPr>
            <w:tcW w:w="3969" w:type="dxa"/>
            <w:gridSpan w:val="3"/>
          </w:tcPr>
          <w:p w:rsidR="00801ABA" w:rsidRDefault="00801ABA">
            <w:pPr>
              <w:pStyle w:val="ConsPlusNormal"/>
              <w:jc w:val="center"/>
            </w:pPr>
            <w:r>
              <w:t>Итого по мероприятию:</w:t>
            </w:r>
          </w:p>
        </w:tc>
        <w:tc>
          <w:tcPr>
            <w:tcW w:w="1701" w:type="dxa"/>
          </w:tcPr>
          <w:p w:rsidR="00801ABA" w:rsidRDefault="00801ABA">
            <w:pPr>
              <w:pStyle w:val="ConsPlusNormal"/>
            </w:pPr>
          </w:p>
        </w:tc>
        <w:tc>
          <w:tcPr>
            <w:tcW w:w="1725" w:type="dxa"/>
          </w:tcPr>
          <w:p w:rsidR="00801ABA" w:rsidRDefault="00801ABA">
            <w:pPr>
              <w:pStyle w:val="ConsPlusNormal"/>
            </w:pPr>
          </w:p>
        </w:tc>
        <w:tc>
          <w:tcPr>
            <w:tcW w:w="1644" w:type="dxa"/>
          </w:tcPr>
          <w:p w:rsidR="00801ABA" w:rsidRDefault="00801ABA">
            <w:pPr>
              <w:pStyle w:val="ConsPlusNormal"/>
              <w:jc w:val="center"/>
            </w:pPr>
            <w:r>
              <w:t>-</w:t>
            </w:r>
          </w:p>
        </w:tc>
      </w:tr>
      <w:tr w:rsidR="00801ABA">
        <w:tc>
          <w:tcPr>
            <w:tcW w:w="567" w:type="dxa"/>
          </w:tcPr>
          <w:p w:rsidR="00801ABA" w:rsidRDefault="00801ABA">
            <w:pPr>
              <w:pStyle w:val="ConsPlusNormal"/>
              <w:jc w:val="center"/>
            </w:pPr>
            <w:r>
              <w:t>2</w:t>
            </w:r>
          </w:p>
        </w:tc>
        <w:tc>
          <w:tcPr>
            <w:tcW w:w="8472" w:type="dxa"/>
            <w:gridSpan w:val="5"/>
          </w:tcPr>
          <w:p w:rsidR="00801ABA" w:rsidRDefault="00801ABA">
            <w:pPr>
              <w:pStyle w:val="ConsPlusNormal"/>
              <w:jc w:val="center"/>
            </w:pPr>
            <w:r>
              <w:t>Наименование мероприятия</w:t>
            </w:r>
          </w:p>
        </w:tc>
      </w:tr>
      <w:tr w:rsidR="00801ABA">
        <w:tc>
          <w:tcPr>
            <w:tcW w:w="567" w:type="dxa"/>
          </w:tcPr>
          <w:p w:rsidR="00801ABA" w:rsidRDefault="00801ABA">
            <w:pPr>
              <w:pStyle w:val="ConsPlusNormal"/>
            </w:pPr>
          </w:p>
        </w:tc>
        <w:tc>
          <w:tcPr>
            <w:tcW w:w="8472" w:type="dxa"/>
            <w:gridSpan w:val="5"/>
          </w:tcPr>
          <w:p w:rsidR="00801ABA" w:rsidRDefault="00801ABA">
            <w:pPr>
              <w:pStyle w:val="ConsPlusNormal"/>
              <w:jc w:val="center"/>
            </w:pPr>
            <w:r>
              <w:t>Наименование работ</w:t>
            </w:r>
          </w:p>
        </w:tc>
      </w:tr>
      <w:tr w:rsidR="00801ABA">
        <w:tc>
          <w:tcPr>
            <w:tcW w:w="567" w:type="dxa"/>
          </w:tcPr>
          <w:p w:rsidR="00801ABA" w:rsidRDefault="00801ABA">
            <w:pPr>
              <w:pStyle w:val="ConsPlusNormal"/>
              <w:jc w:val="center"/>
            </w:pPr>
            <w:r>
              <w:t>2.1</w:t>
            </w:r>
          </w:p>
        </w:tc>
        <w:tc>
          <w:tcPr>
            <w:tcW w:w="1701" w:type="dxa"/>
          </w:tcPr>
          <w:p w:rsidR="00801ABA" w:rsidRDefault="00801ABA">
            <w:pPr>
              <w:pStyle w:val="ConsPlusNormal"/>
            </w:pPr>
          </w:p>
        </w:tc>
        <w:tc>
          <w:tcPr>
            <w:tcW w:w="1701" w:type="dxa"/>
          </w:tcPr>
          <w:p w:rsidR="00801ABA" w:rsidRDefault="00801ABA">
            <w:pPr>
              <w:pStyle w:val="ConsPlusNormal"/>
            </w:pPr>
          </w:p>
        </w:tc>
        <w:tc>
          <w:tcPr>
            <w:tcW w:w="1701" w:type="dxa"/>
          </w:tcPr>
          <w:p w:rsidR="00801ABA" w:rsidRDefault="00801ABA">
            <w:pPr>
              <w:pStyle w:val="ConsPlusNormal"/>
            </w:pPr>
          </w:p>
        </w:tc>
        <w:tc>
          <w:tcPr>
            <w:tcW w:w="1725" w:type="dxa"/>
          </w:tcPr>
          <w:p w:rsidR="00801ABA" w:rsidRDefault="00801ABA">
            <w:pPr>
              <w:pStyle w:val="ConsPlusNormal"/>
            </w:pPr>
          </w:p>
        </w:tc>
        <w:tc>
          <w:tcPr>
            <w:tcW w:w="1644" w:type="dxa"/>
          </w:tcPr>
          <w:p w:rsidR="00801ABA" w:rsidRDefault="00801ABA">
            <w:pPr>
              <w:pStyle w:val="ConsPlusNormal"/>
            </w:pPr>
          </w:p>
        </w:tc>
      </w:tr>
      <w:tr w:rsidR="00801ABA">
        <w:tc>
          <w:tcPr>
            <w:tcW w:w="567" w:type="dxa"/>
          </w:tcPr>
          <w:p w:rsidR="00801ABA" w:rsidRDefault="00801ABA">
            <w:pPr>
              <w:pStyle w:val="ConsPlusNormal"/>
            </w:pPr>
          </w:p>
        </w:tc>
        <w:tc>
          <w:tcPr>
            <w:tcW w:w="8472" w:type="dxa"/>
            <w:gridSpan w:val="5"/>
          </w:tcPr>
          <w:p w:rsidR="00801ABA" w:rsidRDefault="00801ABA">
            <w:pPr>
              <w:pStyle w:val="ConsPlusNormal"/>
              <w:jc w:val="center"/>
            </w:pPr>
            <w:r>
              <w:t>Наименование работ</w:t>
            </w:r>
          </w:p>
        </w:tc>
      </w:tr>
      <w:tr w:rsidR="00801ABA">
        <w:tc>
          <w:tcPr>
            <w:tcW w:w="567" w:type="dxa"/>
          </w:tcPr>
          <w:p w:rsidR="00801ABA" w:rsidRDefault="00801ABA">
            <w:pPr>
              <w:pStyle w:val="ConsPlusNormal"/>
              <w:jc w:val="center"/>
            </w:pPr>
            <w:r>
              <w:t>2.2</w:t>
            </w:r>
          </w:p>
        </w:tc>
        <w:tc>
          <w:tcPr>
            <w:tcW w:w="1701" w:type="dxa"/>
          </w:tcPr>
          <w:p w:rsidR="00801ABA" w:rsidRDefault="00801ABA">
            <w:pPr>
              <w:pStyle w:val="ConsPlusNormal"/>
            </w:pPr>
          </w:p>
        </w:tc>
        <w:tc>
          <w:tcPr>
            <w:tcW w:w="1701" w:type="dxa"/>
          </w:tcPr>
          <w:p w:rsidR="00801ABA" w:rsidRDefault="00801ABA">
            <w:pPr>
              <w:pStyle w:val="ConsPlusNormal"/>
            </w:pPr>
          </w:p>
        </w:tc>
        <w:tc>
          <w:tcPr>
            <w:tcW w:w="1701" w:type="dxa"/>
          </w:tcPr>
          <w:p w:rsidR="00801ABA" w:rsidRDefault="00801ABA">
            <w:pPr>
              <w:pStyle w:val="ConsPlusNormal"/>
            </w:pPr>
          </w:p>
        </w:tc>
        <w:tc>
          <w:tcPr>
            <w:tcW w:w="1725" w:type="dxa"/>
          </w:tcPr>
          <w:p w:rsidR="00801ABA" w:rsidRDefault="00801ABA">
            <w:pPr>
              <w:pStyle w:val="ConsPlusNormal"/>
            </w:pPr>
          </w:p>
        </w:tc>
        <w:tc>
          <w:tcPr>
            <w:tcW w:w="1644" w:type="dxa"/>
          </w:tcPr>
          <w:p w:rsidR="00801ABA" w:rsidRDefault="00801ABA">
            <w:pPr>
              <w:pStyle w:val="ConsPlusNormal"/>
            </w:pPr>
          </w:p>
        </w:tc>
      </w:tr>
      <w:tr w:rsidR="00801ABA">
        <w:tc>
          <w:tcPr>
            <w:tcW w:w="3969" w:type="dxa"/>
            <w:gridSpan w:val="3"/>
          </w:tcPr>
          <w:p w:rsidR="00801ABA" w:rsidRDefault="00801ABA">
            <w:pPr>
              <w:pStyle w:val="ConsPlusNormal"/>
              <w:jc w:val="center"/>
            </w:pPr>
            <w:r>
              <w:t>Итого по мероприятию:</w:t>
            </w:r>
          </w:p>
        </w:tc>
        <w:tc>
          <w:tcPr>
            <w:tcW w:w="1701" w:type="dxa"/>
          </w:tcPr>
          <w:p w:rsidR="00801ABA" w:rsidRDefault="00801ABA">
            <w:pPr>
              <w:pStyle w:val="ConsPlusNormal"/>
            </w:pPr>
          </w:p>
        </w:tc>
        <w:tc>
          <w:tcPr>
            <w:tcW w:w="1725" w:type="dxa"/>
          </w:tcPr>
          <w:p w:rsidR="00801ABA" w:rsidRDefault="00801ABA">
            <w:pPr>
              <w:pStyle w:val="ConsPlusNormal"/>
            </w:pPr>
          </w:p>
        </w:tc>
        <w:tc>
          <w:tcPr>
            <w:tcW w:w="1644" w:type="dxa"/>
          </w:tcPr>
          <w:p w:rsidR="00801ABA" w:rsidRDefault="00801ABA">
            <w:pPr>
              <w:pStyle w:val="ConsPlusNormal"/>
              <w:jc w:val="center"/>
            </w:pPr>
            <w:r>
              <w:t>-</w:t>
            </w:r>
          </w:p>
        </w:tc>
      </w:tr>
      <w:tr w:rsidR="00801ABA">
        <w:tc>
          <w:tcPr>
            <w:tcW w:w="3969" w:type="dxa"/>
            <w:gridSpan w:val="3"/>
          </w:tcPr>
          <w:p w:rsidR="00801ABA" w:rsidRDefault="00801ABA">
            <w:pPr>
              <w:pStyle w:val="ConsPlusNormal"/>
              <w:jc w:val="center"/>
            </w:pPr>
            <w:r>
              <w:t>Итого:</w:t>
            </w:r>
          </w:p>
        </w:tc>
        <w:tc>
          <w:tcPr>
            <w:tcW w:w="1701" w:type="dxa"/>
          </w:tcPr>
          <w:p w:rsidR="00801ABA" w:rsidRDefault="00801ABA">
            <w:pPr>
              <w:pStyle w:val="ConsPlusNormal"/>
            </w:pPr>
          </w:p>
        </w:tc>
        <w:tc>
          <w:tcPr>
            <w:tcW w:w="1725" w:type="dxa"/>
          </w:tcPr>
          <w:p w:rsidR="00801ABA" w:rsidRDefault="00801ABA">
            <w:pPr>
              <w:pStyle w:val="ConsPlusNormal"/>
            </w:pPr>
          </w:p>
        </w:tc>
        <w:tc>
          <w:tcPr>
            <w:tcW w:w="1644" w:type="dxa"/>
          </w:tcPr>
          <w:p w:rsidR="00801ABA" w:rsidRDefault="00801ABA">
            <w:pPr>
              <w:pStyle w:val="ConsPlusNormal"/>
              <w:jc w:val="center"/>
            </w:pPr>
            <w:r>
              <w:t>-</w:t>
            </w:r>
          </w:p>
        </w:tc>
      </w:tr>
    </w:tbl>
    <w:p w:rsidR="00801ABA" w:rsidRDefault="00801ABA">
      <w:pPr>
        <w:pStyle w:val="ConsPlusNormal"/>
        <w:ind w:firstLine="540"/>
        <w:jc w:val="both"/>
      </w:pPr>
    </w:p>
    <w:p w:rsidR="00801ABA" w:rsidRDefault="00801ABA">
      <w:pPr>
        <w:pStyle w:val="ConsPlusNormal"/>
        <w:ind w:firstLine="540"/>
        <w:jc w:val="both"/>
      </w:pPr>
      <w:r>
        <w:t>Акт подписывают руководители концессионера, концедента и независимого строительного контроля.</w:t>
      </w: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jc w:val="right"/>
        <w:outlineLvl w:val="1"/>
      </w:pPr>
      <w:r>
        <w:t>Приложение N 8</w:t>
      </w:r>
    </w:p>
    <w:p w:rsidR="00801ABA" w:rsidRDefault="00801ABA">
      <w:pPr>
        <w:pStyle w:val="ConsPlusNormal"/>
        <w:jc w:val="right"/>
      </w:pPr>
      <w:r>
        <w:t>к государственной программе</w:t>
      </w:r>
    </w:p>
    <w:p w:rsidR="00801ABA" w:rsidRDefault="00801ABA">
      <w:pPr>
        <w:pStyle w:val="ConsPlusNormal"/>
        <w:jc w:val="right"/>
      </w:pPr>
      <w:r>
        <w:t>Новосибирской области "Энергосбережение</w:t>
      </w:r>
    </w:p>
    <w:p w:rsidR="00801ABA" w:rsidRDefault="00801ABA">
      <w:pPr>
        <w:pStyle w:val="ConsPlusNormal"/>
        <w:jc w:val="right"/>
      </w:pPr>
      <w:r>
        <w:t>и повышение энергетической эффективности</w:t>
      </w:r>
    </w:p>
    <w:p w:rsidR="00801ABA" w:rsidRDefault="00801ABA">
      <w:pPr>
        <w:pStyle w:val="ConsPlusNormal"/>
        <w:jc w:val="right"/>
      </w:pPr>
      <w:r>
        <w:t>Новосибирской области"</w:t>
      </w:r>
    </w:p>
    <w:p w:rsidR="00801ABA" w:rsidRDefault="00801ABA">
      <w:pPr>
        <w:pStyle w:val="ConsPlusNormal"/>
        <w:ind w:firstLine="540"/>
        <w:jc w:val="both"/>
      </w:pPr>
    </w:p>
    <w:p w:rsidR="00801ABA" w:rsidRDefault="00801ABA">
      <w:pPr>
        <w:pStyle w:val="ConsPlusTitle"/>
        <w:jc w:val="center"/>
      </w:pPr>
      <w:bookmarkStart w:id="27" w:name="P3909"/>
      <w:bookmarkEnd w:id="27"/>
      <w:r>
        <w:t>ПОРЯДОК</w:t>
      </w:r>
    </w:p>
    <w:p w:rsidR="00801ABA" w:rsidRDefault="00801ABA">
      <w:pPr>
        <w:pStyle w:val="ConsPlusTitle"/>
        <w:jc w:val="center"/>
      </w:pPr>
      <w:r>
        <w:t>предоставления и распределения субсидий местным бюджетам</w:t>
      </w:r>
    </w:p>
    <w:p w:rsidR="00801ABA" w:rsidRDefault="00801ABA">
      <w:pPr>
        <w:pStyle w:val="ConsPlusTitle"/>
        <w:jc w:val="center"/>
      </w:pPr>
      <w:r>
        <w:t>на реализацию мероприятий государственной программы</w:t>
      </w:r>
    </w:p>
    <w:p w:rsidR="00801ABA" w:rsidRDefault="00801ABA">
      <w:pPr>
        <w:pStyle w:val="ConsPlusTitle"/>
        <w:jc w:val="center"/>
      </w:pPr>
      <w:r>
        <w:t>Новосибирской области "Энергосбережение и повышение</w:t>
      </w:r>
    </w:p>
    <w:p w:rsidR="00801ABA" w:rsidRDefault="00801ABA">
      <w:pPr>
        <w:pStyle w:val="ConsPlusTitle"/>
        <w:jc w:val="center"/>
      </w:pPr>
      <w:r>
        <w:t>энергетической эффективности Новосибирской области"</w:t>
      </w:r>
    </w:p>
    <w:p w:rsidR="00801ABA" w:rsidRDefault="00801ABA">
      <w:pPr>
        <w:pStyle w:val="ConsPlusTitle"/>
        <w:jc w:val="center"/>
      </w:pPr>
      <w:r>
        <w:t>по замене основного и вспомогательного оборудования</w:t>
      </w:r>
    </w:p>
    <w:p w:rsidR="00801ABA" w:rsidRDefault="00801ABA">
      <w:pPr>
        <w:pStyle w:val="ConsPlusTitle"/>
        <w:jc w:val="center"/>
      </w:pPr>
      <w:r>
        <w:t>котельных, оптимизации гидравлических режимов тепловых сетей</w:t>
      </w:r>
    </w:p>
    <w:p w:rsidR="00801ABA" w:rsidRDefault="00801A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01A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01ABA" w:rsidRDefault="00801A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01ABA" w:rsidRDefault="00801ABA">
            <w:pPr>
              <w:pStyle w:val="ConsPlusNormal"/>
              <w:jc w:val="center"/>
            </w:pPr>
            <w:r>
              <w:rPr>
                <w:color w:val="392C69"/>
              </w:rPr>
              <w:t>Список изменяющих документов</w:t>
            </w:r>
          </w:p>
          <w:p w:rsidR="00801ABA" w:rsidRDefault="00801ABA">
            <w:pPr>
              <w:pStyle w:val="ConsPlusNormal"/>
              <w:jc w:val="center"/>
            </w:pPr>
            <w:r>
              <w:rPr>
                <w:color w:val="392C69"/>
              </w:rPr>
              <w:t xml:space="preserve">(введен </w:t>
            </w:r>
            <w:hyperlink r:id="rId557">
              <w:r>
                <w:rPr>
                  <w:color w:val="0000FF"/>
                </w:rPr>
                <w:t>постановлением</w:t>
              </w:r>
            </w:hyperlink>
            <w:r>
              <w:rPr>
                <w:color w:val="392C69"/>
              </w:rPr>
              <w:t xml:space="preserve"> Правительства Новосибирской области</w:t>
            </w:r>
          </w:p>
          <w:p w:rsidR="00801ABA" w:rsidRDefault="00801ABA">
            <w:pPr>
              <w:pStyle w:val="ConsPlusNormal"/>
              <w:jc w:val="center"/>
            </w:pPr>
            <w:r>
              <w:rPr>
                <w:color w:val="392C69"/>
              </w:rPr>
              <w:t>от 08.12.2020 N 508-п;</w:t>
            </w:r>
          </w:p>
          <w:p w:rsidR="00801ABA" w:rsidRDefault="00801ABA">
            <w:pPr>
              <w:pStyle w:val="ConsPlusNormal"/>
              <w:jc w:val="center"/>
            </w:pPr>
            <w:r>
              <w:rPr>
                <w:color w:val="392C69"/>
              </w:rPr>
              <w:t>в ред. постановлений Правительства Новосибирской области</w:t>
            </w:r>
          </w:p>
          <w:p w:rsidR="00801ABA" w:rsidRDefault="00801ABA">
            <w:pPr>
              <w:pStyle w:val="ConsPlusNormal"/>
              <w:jc w:val="center"/>
            </w:pPr>
            <w:r>
              <w:rPr>
                <w:color w:val="392C69"/>
              </w:rPr>
              <w:t xml:space="preserve">от 08.04.2021 </w:t>
            </w:r>
            <w:hyperlink r:id="rId558">
              <w:r>
                <w:rPr>
                  <w:color w:val="0000FF"/>
                </w:rPr>
                <w:t>N 118-п</w:t>
              </w:r>
            </w:hyperlink>
            <w:r>
              <w:rPr>
                <w:color w:val="392C69"/>
              </w:rPr>
              <w:t xml:space="preserve">, от 26.10.2021 </w:t>
            </w:r>
            <w:hyperlink r:id="rId559">
              <w:r>
                <w:rPr>
                  <w:color w:val="0000FF"/>
                </w:rPr>
                <w:t>N 428-п</w:t>
              </w:r>
            </w:hyperlink>
            <w:r>
              <w:rPr>
                <w:color w:val="392C69"/>
              </w:rPr>
              <w:t xml:space="preserve">, от 29.03.2022 </w:t>
            </w:r>
            <w:hyperlink r:id="rId560">
              <w:r>
                <w:rPr>
                  <w:color w:val="0000FF"/>
                </w:rPr>
                <w:t>N 133-п</w:t>
              </w:r>
            </w:hyperlink>
            <w:r>
              <w:rPr>
                <w:color w:val="392C69"/>
              </w:rPr>
              <w:t>,</w:t>
            </w:r>
          </w:p>
          <w:p w:rsidR="00801ABA" w:rsidRDefault="00801ABA">
            <w:pPr>
              <w:pStyle w:val="ConsPlusNormal"/>
              <w:jc w:val="center"/>
            </w:pPr>
            <w:r>
              <w:rPr>
                <w:color w:val="392C69"/>
              </w:rPr>
              <w:t xml:space="preserve">от 28.06.2022 </w:t>
            </w:r>
            <w:hyperlink r:id="rId561">
              <w:r>
                <w:rPr>
                  <w:color w:val="0000FF"/>
                </w:rPr>
                <w:t>N 293-п</w:t>
              </w:r>
            </w:hyperlink>
            <w:r>
              <w:rPr>
                <w:color w:val="392C69"/>
              </w:rPr>
              <w:t xml:space="preserve">, от 28.09.2022 </w:t>
            </w:r>
            <w:hyperlink r:id="rId562">
              <w:r>
                <w:rPr>
                  <w:color w:val="0000FF"/>
                </w:rPr>
                <w:t>N 450-п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r>
    </w:tbl>
    <w:p w:rsidR="00801ABA" w:rsidRDefault="00801ABA">
      <w:pPr>
        <w:pStyle w:val="ConsPlusNormal"/>
        <w:ind w:firstLine="540"/>
        <w:jc w:val="both"/>
      </w:pPr>
    </w:p>
    <w:p w:rsidR="00801ABA" w:rsidRDefault="00801ABA">
      <w:pPr>
        <w:pStyle w:val="ConsPlusNormal"/>
        <w:ind w:firstLine="540"/>
        <w:jc w:val="both"/>
      </w:pPr>
      <w:bookmarkStart w:id="28" w:name="P3923"/>
      <w:bookmarkEnd w:id="28"/>
      <w:r>
        <w:t>1. Настоящий Порядок предоставления и распределения субсидий местным бюджетам на реализацию мероприятий государственной программы Новосибирской области "Энергосбережение и повышение энергетической эффективности Новосибирской области" (далее - государственная программа) по замене основного и вспомогательного оборудования котельных, оптимизации гидравлических режимов тепловых сетей (далее - Порядок) регламентирует предоставление и расходование субсидий местным бюджетам муниципальных районов Новосибирской области (далее - местные бюджеты) из областного бюджета Новосибирской области (далее - областной бюджет) на мероприятия по замене основного и вспомогательного оборудования котельных, оптимизации гидравлических режимов тепловых сетей (далее - реализация энергоэффективных мероприятий).</w:t>
      </w:r>
    </w:p>
    <w:p w:rsidR="00801ABA" w:rsidRDefault="00801ABA">
      <w:pPr>
        <w:pStyle w:val="ConsPlusNormal"/>
        <w:spacing w:before="200"/>
        <w:ind w:firstLine="540"/>
        <w:jc w:val="both"/>
      </w:pPr>
      <w:bookmarkStart w:id="29" w:name="P3924"/>
      <w:bookmarkEnd w:id="29"/>
      <w:r>
        <w:t>2. Целью предоставления субсидий местным бюджетам является повышение энергетической эффективности систем теплоснабжения путем реализации энергоэффективных мероприятий.</w:t>
      </w:r>
    </w:p>
    <w:p w:rsidR="00801ABA" w:rsidRDefault="00801ABA">
      <w:pPr>
        <w:pStyle w:val="ConsPlusNormal"/>
        <w:spacing w:before="200"/>
        <w:ind w:firstLine="540"/>
        <w:jc w:val="both"/>
      </w:pPr>
      <w:r>
        <w:t xml:space="preserve">3. Субсидии предоставляются местным бюджетам на указанные в </w:t>
      </w:r>
      <w:hyperlink w:anchor="P3923">
        <w:r>
          <w:rPr>
            <w:color w:val="0000FF"/>
          </w:rPr>
          <w:t>пункте 1</w:t>
        </w:r>
      </w:hyperlink>
      <w:r>
        <w:t xml:space="preserve"> настоящего Порядка мероприятия в пределах бюджетных ассигнований и лимитов бюджетных обязательств, установленных министерству жилищно-коммунального хозяйства и энергетики Новосибирской области как главному распорядителю бюджетных средств (далее - ГРБС) на соответствующий финансовый год и плановый период на реализацию данного направления расходов.</w:t>
      </w:r>
    </w:p>
    <w:p w:rsidR="00801ABA" w:rsidRDefault="00801ABA">
      <w:pPr>
        <w:pStyle w:val="ConsPlusNormal"/>
        <w:spacing w:before="200"/>
        <w:ind w:firstLine="540"/>
        <w:jc w:val="both"/>
      </w:pPr>
      <w:r>
        <w:t>4. Распределение субсидий местным бюджетам из областного бюджета (с учетом предельных уровней софинансирования) на реализацию программных мероприятий осуществляется на основании поданных муниципальными образованиями Новосибирской области заявок ГРБС на реализацию энергоэффективных мероприятий в рамках государственной программы.</w:t>
      </w:r>
    </w:p>
    <w:p w:rsidR="00801ABA" w:rsidRDefault="00801ABA">
      <w:pPr>
        <w:pStyle w:val="ConsPlusNormal"/>
        <w:spacing w:before="200"/>
        <w:ind w:firstLine="540"/>
        <w:jc w:val="both"/>
      </w:pPr>
      <w:r>
        <w:t xml:space="preserve">Заявка с документами, указанными в </w:t>
      </w:r>
      <w:hyperlink w:anchor="P3932">
        <w:r>
          <w:rPr>
            <w:color w:val="0000FF"/>
          </w:rPr>
          <w:t>пункте 5</w:t>
        </w:r>
      </w:hyperlink>
      <w:r>
        <w:t xml:space="preserve"> настоящего Порядка и оформленными надлежащим образом (подписанные, с синими печатями), представляется на бумажном носителе, а также направляется в адрес ГРБС по системе электронного документооборота и делопроизводства Правительства Новосибирской области.</w:t>
      </w:r>
    </w:p>
    <w:p w:rsidR="00801ABA" w:rsidRDefault="00801ABA">
      <w:pPr>
        <w:pStyle w:val="ConsPlusNormal"/>
        <w:spacing w:before="200"/>
        <w:ind w:firstLine="540"/>
        <w:jc w:val="both"/>
      </w:pPr>
      <w:hyperlink w:anchor="P4005">
        <w:r>
          <w:rPr>
            <w:color w:val="0000FF"/>
          </w:rPr>
          <w:t>Заявка</w:t>
        </w:r>
      </w:hyperlink>
      <w:r>
        <w:t xml:space="preserve"> оформляется по форме согласно приложению к настоящему Порядку.</w:t>
      </w:r>
    </w:p>
    <w:p w:rsidR="00801ABA" w:rsidRDefault="00801ABA">
      <w:pPr>
        <w:pStyle w:val="ConsPlusNormal"/>
        <w:spacing w:before="200"/>
        <w:ind w:firstLine="540"/>
        <w:jc w:val="both"/>
      </w:pPr>
      <w:r>
        <w:t>Перечень объектов теплоснабжения муниципального образования Новосибирской области и объем средств областного бюджета, направляемый в текущем финансовом году для софинансирования работ по реализации энергоэффективных мероприятий на данных объектах, определяется специально созданной комиссией. Положение о комиссии, ее состав утверждаются приказом министерства жилищно-коммунального хозяйства и энергетики Новосибирской области. В состав комиссии по согласованию включаются представители профильного комитета Законодательного Собрания Новосибирской области, проектных, некоммерческих организаций.</w:t>
      </w:r>
    </w:p>
    <w:p w:rsidR="00801ABA" w:rsidRDefault="00801ABA">
      <w:pPr>
        <w:pStyle w:val="ConsPlusNormal"/>
        <w:spacing w:before="200"/>
        <w:ind w:firstLine="540"/>
        <w:jc w:val="both"/>
      </w:pPr>
      <w:r>
        <w:t xml:space="preserve">Порядок и сроки отбора объектов теплоснабжения определены </w:t>
      </w:r>
      <w:hyperlink w:anchor="P4084">
        <w:r>
          <w:rPr>
            <w:color w:val="0000FF"/>
          </w:rPr>
          <w:t>приложением N 9</w:t>
        </w:r>
      </w:hyperlink>
      <w:r>
        <w:t xml:space="preserve"> "Положение по ранжированию объектов теплоснабжения для определения ежегодного перечня объектов теплоснабжения" к государственной программе.</w:t>
      </w:r>
    </w:p>
    <w:p w:rsidR="00801ABA" w:rsidRDefault="00801ABA">
      <w:pPr>
        <w:pStyle w:val="ConsPlusNormal"/>
        <w:jc w:val="both"/>
      </w:pPr>
      <w:r>
        <w:t xml:space="preserve">(п. 4 в ред. </w:t>
      </w:r>
      <w:hyperlink r:id="rId563">
        <w:r>
          <w:rPr>
            <w:color w:val="0000FF"/>
          </w:rPr>
          <w:t>постановления</w:t>
        </w:r>
      </w:hyperlink>
      <w:r>
        <w:t xml:space="preserve"> Правительства Новосибирской области от 28.09.2022 N 450-п)</w:t>
      </w:r>
    </w:p>
    <w:p w:rsidR="00801ABA" w:rsidRDefault="00801ABA">
      <w:pPr>
        <w:pStyle w:val="ConsPlusNormal"/>
        <w:spacing w:before="200"/>
        <w:ind w:firstLine="540"/>
        <w:jc w:val="both"/>
      </w:pPr>
      <w:bookmarkStart w:id="30" w:name="P3932"/>
      <w:bookmarkEnd w:id="30"/>
      <w:r>
        <w:t xml:space="preserve">5. Критерием отбора муниципальных образований Новосибирской области (далее - получатель) для предоставления субсидий на реализацию программных мероприятий является </w:t>
      </w:r>
      <w:r>
        <w:lastRenderedPageBreak/>
        <w:t>наличие потребности в реализации энергоэффективных мероприятий и представление получателем в адрес ГРБС до 1 июля года, предшествующего плановому году предоставления субсидии, следующих документов:</w:t>
      </w:r>
    </w:p>
    <w:p w:rsidR="00801ABA" w:rsidRDefault="00801ABA">
      <w:pPr>
        <w:pStyle w:val="ConsPlusNormal"/>
        <w:spacing w:before="200"/>
        <w:ind w:firstLine="540"/>
        <w:jc w:val="both"/>
      </w:pPr>
      <w:r>
        <w:t>1) плана по повышению надежности и эффективности систем теплоснабжения (план энергоэффективных мероприятий) получателя;</w:t>
      </w:r>
    </w:p>
    <w:p w:rsidR="00801ABA" w:rsidRDefault="00801ABA">
      <w:pPr>
        <w:pStyle w:val="ConsPlusNormal"/>
        <w:spacing w:before="200"/>
        <w:ind w:firstLine="540"/>
        <w:jc w:val="both"/>
      </w:pPr>
      <w:r>
        <w:t>2) информации о высоких удельных расходах энергоресурсов на выработку тепловой энергии - показателей технико-экономического состояния системы теплоснабжения, установленных схемой теплоснабжения получателя в актуальной редакции.</w:t>
      </w:r>
    </w:p>
    <w:p w:rsidR="00801ABA" w:rsidRDefault="00801ABA">
      <w:pPr>
        <w:pStyle w:val="ConsPlusNormal"/>
        <w:spacing w:before="200"/>
        <w:ind w:firstLine="540"/>
        <w:jc w:val="both"/>
      </w:pPr>
      <w:r>
        <w:t xml:space="preserve">6. Основанием для предоставления субсидии является </w:t>
      </w:r>
      <w:hyperlink r:id="rId564">
        <w:r>
          <w:rPr>
            <w:color w:val="0000FF"/>
          </w:rPr>
          <w:t>соглашение</w:t>
        </w:r>
      </w:hyperlink>
      <w:r>
        <w:t xml:space="preserve"> о предоставлении субсидии, заключаемое между ГРБС и получателем, в соответствии с типовой формой, утвержденной приказом министерства финансов и налоговой политики Новосибирской области от 09.01.2020 N 1-НПА "Об утверждении типовой формы соглашения о предоставлении субсидии из областного бюджета Новосибирской области бюджету муниципального образования Новосибирской области" (далее - Соглашение). Соглашение заключается не позднее 30 календарных дней со дня доведения лимитов бюджетных обязательств министерством финансов и налоговой политики Новосибирской области до ГРБС.</w:t>
      </w:r>
    </w:p>
    <w:p w:rsidR="00801ABA" w:rsidRDefault="00801ABA">
      <w:pPr>
        <w:pStyle w:val="ConsPlusNormal"/>
        <w:spacing w:before="200"/>
        <w:ind w:firstLine="540"/>
        <w:jc w:val="both"/>
      </w:pPr>
      <w:r>
        <w:t xml:space="preserve">Соглашение должно содержать в себе положения, указанные в </w:t>
      </w:r>
      <w:hyperlink r:id="rId565">
        <w:r>
          <w:rPr>
            <w:color w:val="0000FF"/>
          </w:rPr>
          <w:t>пункте 8</w:t>
        </w:r>
      </w:hyperlink>
      <w:r>
        <w:t xml:space="preserve"> Правил формирования, предоставления и распределения субсидий из областного бюджета Новосибирской области бюджетам муниципальных образований Новосибирской области, установленных постановлением Правительства Новосибирской области от 03.03.2020 N 40-п.</w:t>
      </w:r>
    </w:p>
    <w:p w:rsidR="00801ABA" w:rsidRDefault="00801ABA">
      <w:pPr>
        <w:pStyle w:val="ConsPlusNormal"/>
        <w:spacing w:before="200"/>
        <w:ind w:firstLine="540"/>
        <w:jc w:val="both"/>
      </w:pPr>
      <w:r>
        <w:t>7. Условиями предоставления субсидии являются:</w:t>
      </w:r>
    </w:p>
    <w:p w:rsidR="00801ABA" w:rsidRDefault="00801ABA">
      <w:pPr>
        <w:pStyle w:val="ConsPlusNormal"/>
        <w:spacing w:before="200"/>
        <w:ind w:firstLine="540"/>
        <w:jc w:val="both"/>
      </w:pPr>
      <w:bookmarkStart w:id="31" w:name="P3938"/>
      <w:bookmarkEnd w:id="31"/>
      <w:r>
        <w:t>1) представление получателями ГРБС следующих документов в сроки, установленные в Соглашении:</w:t>
      </w:r>
    </w:p>
    <w:p w:rsidR="00801ABA" w:rsidRDefault="00801ABA">
      <w:pPr>
        <w:pStyle w:val="ConsPlusNormal"/>
        <w:spacing w:before="200"/>
        <w:ind w:firstLine="540"/>
        <w:jc w:val="both"/>
      </w:pPr>
      <w:r>
        <w:t>а) заявка на предоставление субсидии;</w:t>
      </w:r>
    </w:p>
    <w:p w:rsidR="00801ABA" w:rsidRDefault="00801ABA">
      <w:pPr>
        <w:pStyle w:val="ConsPlusNormal"/>
        <w:spacing w:before="200"/>
        <w:ind w:firstLine="540"/>
        <w:jc w:val="both"/>
      </w:pPr>
      <w:r>
        <w:t xml:space="preserve">б) копии утвержденной в порядке, установленном Градостроительным </w:t>
      </w:r>
      <w:hyperlink r:id="rId566">
        <w:r>
          <w:rPr>
            <w:color w:val="0000FF"/>
          </w:rPr>
          <w:t>кодексом</w:t>
        </w:r>
      </w:hyperlink>
      <w:r>
        <w:t xml:space="preserve"> Российской Федерации, проектно-сметной документации и положительного заключения государственной экспертизы проектной документации, включая сметные расчеты, экспертные заключения проверки достоверности определения сметной стоимости. При отсутствии необходимости в разработке проектной документации представляется перечень оборудования и материалов, предполагаемых к приобретению и монтажу (дефектная ведомость);</w:t>
      </w:r>
    </w:p>
    <w:p w:rsidR="00801ABA" w:rsidRDefault="00801ABA">
      <w:pPr>
        <w:pStyle w:val="ConsPlusNormal"/>
        <w:spacing w:before="200"/>
        <w:ind w:firstLine="540"/>
        <w:jc w:val="both"/>
      </w:pPr>
      <w:r>
        <w:t xml:space="preserve">в) копии муниципальных контрактов, гражданско-правовых договоров (договоров подряда, поставки товаров при начальной цене не менее 100,0 тыс. рублей), в том числе заключенных в соответствии с Федеральным </w:t>
      </w:r>
      <w:hyperlink r:id="rId567">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и бюджетным законодательством Российской Федерации, направленных на достижение цели, установленной в </w:t>
      </w:r>
      <w:hyperlink w:anchor="P3924">
        <w:r>
          <w:rPr>
            <w:color w:val="0000FF"/>
          </w:rPr>
          <w:t>пункте 2</w:t>
        </w:r>
      </w:hyperlink>
      <w:r>
        <w:t xml:space="preserve"> настоящего Порядка;</w:t>
      </w:r>
    </w:p>
    <w:p w:rsidR="00801ABA" w:rsidRDefault="00801ABA">
      <w:pPr>
        <w:pStyle w:val="ConsPlusNormal"/>
        <w:spacing w:before="200"/>
        <w:ind w:firstLine="540"/>
        <w:jc w:val="both"/>
      </w:pPr>
      <w:r>
        <w:t xml:space="preserve">г) копии документов, подтверждающих наличие выполненных работ, унифицированных </w:t>
      </w:r>
      <w:hyperlink r:id="rId568">
        <w:r>
          <w:rPr>
            <w:color w:val="0000FF"/>
          </w:rPr>
          <w:t>форм N КС-3</w:t>
        </w:r>
      </w:hyperlink>
      <w:r>
        <w:t xml:space="preserve"> "Справка о стоимости выполненных работ и затрат", </w:t>
      </w:r>
      <w:hyperlink r:id="rId569">
        <w:r>
          <w:rPr>
            <w:color w:val="0000FF"/>
          </w:rPr>
          <w:t>N КС-2</w:t>
        </w:r>
      </w:hyperlink>
      <w:r>
        <w:t xml:space="preserve"> "Акт о приемке выполненных работ", утвержденных постановлением Государственного комитета Российской Федерации по статистике от 11.11.1999 N 100 "Об утверждении унифицированных форм первичной учетной документации по учету работ в капитальном строительстве и ремонтно-строительных работ", товарно-транспортных накладных или универсальных передаточных документов, актов, подтверждающих выполнение работ в случае закупки оборудования (материалов) и их монтажа собственными силами (далее - акты выполненных работ);</w:t>
      </w:r>
    </w:p>
    <w:p w:rsidR="00801ABA" w:rsidRDefault="00801ABA">
      <w:pPr>
        <w:pStyle w:val="ConsPlusNormal"/>
        <w:jc w:val="both"/>
      </w:pPr>
      <w:r>
        <w:t xml:space="preserve">(пп. 1 в ред. </w:t>
      </w:r>
      <w:hyperlink r:id="rId570">
        <w:r>
          <w:rPr>
            <w:color w:val="0000FF"/>
          </w:rPr>
          <w:t>постановления</w:t>
        </w:r>
      </w:hyperlink>
      <w:r>
        <w:t xml:space="preserve"> Правительства Новосибирской области от 28.06.2022 N 293-п)</w:t>
      </w:r>
    </w:p>
    <w:p w:rsidR="00801ABA" w:rsidRDefault="00801ABA">
      <w:pPr>
        <w:pStyle w:val="ConsPlusNormal"/>
        <w:spacing w:before="200"/>
        <w:ind w:firstLine="540"/>
        <w:jc w:val="both"/>
      </w:pPr>
      <w:bookmarkStart w:id="32" w:name="P3944"/>
      <w:bookmarkEnd w:id="32"/>
      <w:r>
        <w:t xml:space="preserve">2) централизация закупок товаров, работ, услуг, включенных в </w:t>
      </w:r>
      <w:hyperlink r:id="rId571">
        <w:r>
          <w:rPr>
            <w:color w:val="0000FF"/>
          </w:rPr>
          <w:t>перечень</w:t>
        </w:r>
      </w:hyperlink>
      <w:r>
        <w:t xml:space="preserve"> товаров, работ, услуг согласно приложению N 1 к постановлению Правительства Новосибирской области от 30.12.2013 N 597-п "О наделении полномочиями государственного казенного учреждения Новосибирской области "Управление контрактной системы", с начальной (максимальной) ценой контракта, превышающей 1 млн рублей, финансовое обеспечение которых частично или полностью осуществляется за счет субсидий;</w:t>
      </w:r>
    </w:p>
    <w:p w:rsidR="00801ABA" w:rsidRDefault="00801ABA">
      <w:pPr>
        <w:pStyle w:val="ConsPlusNormal"/>
        <w:spacing w:before="200"/>
        <w:ind w:firstLine="540"/>
        <w:jc w:val="both"/>
      </w:pPr>
      <w:r>
        <w:t xml:space="preserve">3) наличие неиспользованного остатка субсидий, предоставленных ранее на аналогичные </w:t>
      </w:r>
      <w:r>
        <w:lastRenderedPageBreak/>
        <w:t>цели, в объеме, не превышающем 5% от общего объема субсидий, запланированных к предоставлению в соответствующем финансовом году, или его отсутствие;</w:t>
      </w:r>
    </w:p>
    <w:p w:rsidR="00801ABA" w:rsidRDefault="00801ABA">
      <w:pPr>
        <w:pStyle w:val="ConsPlusNormal"/>
        <w:jc w:val="both"/>
      </w:pPr>
      <w:r>
        <w:t xml:space="preserve">(пп. 3 в ред. </w:t>
      </w:r>
      <w:hyperlink r:id="rId572">
        <w:r>
          <w:rPr>
            <w:color w:val="0000FF"/>
          </w:rPr>
          <w:t>постановления</w:t>
        </w:r>
      </w:hyperlink>
      <w:r>
        <w:t xml:space="preserve"> Правительства Новосибирской области от 26.10.2021 N 428-п)</w:t>
      </w:r>
    </w:p>
    <w:p w:rsidR="00801ABA" w:rsidRDefault="00801ABA">
      <w:pPr>
        <w:pStyle w:val="ConsPlusNormal"/>
        <w:spacing w:before="200"/>
        <w:ind w:firstLine="540"/>
        <w:jc w:val="both"/>
      </w:pPr>
      <w:r>
        <w:t>4) наличие правовых актов получателей, утверждающих порядок использования средств местного бюджета, требования о принятии которых установлены бюджетным законодательством Российской Федерации и нормативными правовыми актами, регулирующими бюджетные правоотношения (в случае если указанные расходные обязательства софинансируются за счет средств субсидий и предусматривают предоставление из местных бюджетов межбюджетных трансфертов бюджетам городских и сельских поселений Новосибирской области,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прочих субсидий юридическим лицам);</w:t>
      </w:r>
    </w:p>
    <w:p w:rsidR="00801ABA" w:rsidRDefault="00801ABA">
      <w:pPr>
        <w:pStyle w:val="ConsPlusNormal"/>
        <w:spacing w:before="200"/>
        <w:ind w:firstLine="540"/>
        <w:jc w:val="both"/>
      </w:pPr>
      <w:r>
        <w:t>5) наличие заключенных на срок, соответствующий сроку распределения субсидий, между получателем и ГРБС Соглашений о предоставлении субсидий, предусматривающих обязательства получателя по исполнению расходных обязательств, в целях софинансирования которых предоставляются субсидии, и ответственность за неисполнение предусмотренных указанными Соглашениями обязательств, заключенными в соответствии с типовыми формами, утверждаемыми министерством финансов и налоговой политики Новосибирской области;</w:t>
      </w:r>
    </w:p>
    <w:p w:rsidR="00801ABA" w:rsidRDefault="00801ABA">
      <w:pPr>
        <w:pStyle w:val="ConsPlusNormal"/>
        <w:spacing w:before="200"/>
        <w:ind w:firstLine="540"/>
        <w:jc w:val="both"/>
      </w:pPr>
      <w:r>
        <w:t>6) при распределении субсидий между местными бюджетами объем субсидии не может превышать объем бюджетных ассигнований на исполнение расходных обязательств муниципального образования, в целях софинансирования которых предоставляется субсидия, с учетом предельного уровня софинансирования за счет средств областного бюджета, установленного распоряжением Правительства Новосибирской области на очередной финансовый год и плановый период для каждого муниципального района и городского округа;</w:t>
      </w:r>
    </w:p>
    <w:p w:rsidR="00801ABA" w:rsidRDefault="00801ABA">
      <w:pPr>
        <w:pStyle w:val="ConsPlusNormal"/>
        <w:jc w:val="both"/>
      </w:pPr>
      <w:r>
        <w:t xml:space="preserve">(пп. 6 в ред. </w:t>
      </w:r>
      <w:hyperlink r:id="rId573">
        <w:r>
          <w:rPr>
            <w:color w:val="0000FF"/>
          </w:rPr>
          <w:t>постановления</w:t>
        </w:r>
      </w:hyperlink>
      <w:r>
        <w:t xml:space="preserve"> Правительства Новосибирской области от 29.03.2022 N 133-п)</w:t>
      </w:r>
    </w:p>
    <w:p w:rsidR="00801ABA" w:rsidRDefault="00801ABA">
      <w:pPr>
        <w:pStyle w:val="ConsPlusNormal"/>
        <w:spacing w:before="200"/>
        <w:ind w:firstLine="540"/>
        <w:jc w:val="both"/>
      </w:pPr>
      <w:r>
        <w:t>7) включение в соглашения о предоставлении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прочих субсидий юридическим лицам, предоставляемых из местного бюджета за счет средств субсидий, условия об отсутствии у получателей субсидий просроченной (неурегулированной) задолженности по денежным обязательствам перед муниципальным образованием (за исключением случаев, установленных местной администрацией муниципального образования);</w:t>
      </w:r>
    </w:p>
    <w:p w:rsidR="00801ABA" w:rsidRDefault="00801ABA">
      <w:pPr>
        <w:pStyle w:val="ConsPlusNormal"/>
        <w:jc w:val="both"/>
      </w:pPr>
      <w:r>
        <w:t xml:space="preserve">(пп. 7 введен </w:t>
      </w:r>
      <w:hyperlink r:id="rId574">
        <w:r>
          <w:rPr>
            <w:color w:val="0000FF"/>
          </w:rPr>
          <w:t>постановлением</w:t>
        </w:r>
      </w:hyperlink>
      <w:r>
        <w:t xml:space="preserve"> Правительства Новосибирской области от 26.10.2021 N 428-п)</w:t>
      </w:r>
    </w:p>
    <w:p w:rsidR="00801ABA" w:rsidRDefault="00801ABA">
      <w:pPr>
        <w:pStyle w:val="ConsPlusNormal"/>
        <w:spacing w:before="200"/>
        <w:ind w:firstLine="540"/>
        <w:jc w:val="both"/>
      </w:pPr>
      <w:bookmarkStart w:id="33" w:name="P3953"/>
      <w:bookmarkEnd w:id="33"/>
      <w:r>
        <w:t>8) сокращение объема субсидии в случае, если объем бюджетных ассигнований на исполнение расходных обязательств муниципального образования, в целях софинансирования которых предоставляются субсидии, установлен в местном бюджете ниже уровней, предусмотренных порядками предоставления субсидий, пропорционально снижению соответствующего уровня финансирования исполнения расходных обязательств муниципального образования за счет средств местного бюджета;</w:t>
      </w:r>
    </w:p>
    <w:p w:rsidR="00801ABA" w:rsidRDefault="00801ABA">
      <w:pPr>
        <w:pStyle w:val="ConsPlusNormal"/>
        <w:jc w:val="both"/>
      </w:pPr>
      <w:r>
        <w:t xml:space="preserve">(пп. 8 введен </w:t>
      </w:r>
      <w:hyperlink r:id="rId575">
        <w:r>
          <w:rPr>
            <w:color w:val="0000FF"/>
          </w:rPr>
          <w:t>постановлением</w:t>
        </w:r>
      </w:hyperlink>
      <w:r>
        <w:t xml:space="preserve"> Правительства Новосибирской области от 26.10.2021 N 428-п)</w:t>
      </w:r>
    </w:p>
    <w:p w:rsidR="00801ABA" w:rsidRDefault="00801ABA">
      <w:pPr>
        <w:pStyle w:val="ConsPlusNormal"/>
        <w:spacing w:before="200"/>
        <w:ind w:firstLine="540"/>
        <w:jc w:val="both"/>
      </w:pPr>
      <w:r>
        <w:t>9) представление администрацией муниципального района Новосибирской области заявки на финансирование по форме, установленной в Соглашении, при условии:</w:t>
      </w:r>
    </w:p>
    <w:p w:rsidR="00801ABA" w:rsidRDefault="00801ABA">
      <w:pPr>
        <w:pStyle w:val="ConsPlusNormal"/>
        <w:spacing w:before="200"/>
        <w:ind w:firstLine="540"/>
        <w:jc w:val="both"/>
      </w:pPr>
      <w:r>
        <w:t>а) подтверждения качества и объемов выполненных работ в соответствии с проектно-сметной документацией, имеющей положительное заключение государственной экспертизы проектной документации, включая сметные расчеты, экспертные заключения проверки достоверности определения сметной стоимости;</w:t>
      </w:r>
    </w:p>
    <w:p w:rsidR="00801ABA" w:rsidRDefault="00801ABA">
      <w:pPr>
        <w:pStyle w:val="ConsPlusNormal"/>
        <w:spacing w:before="200"/>
        <w:ind w:firstLine="540"/>
        <w:jc w:val="both"/>
      </w:pPr>
      <w:r>
        <w:t>б) наличия неиспользованного остатка субсидий, предоставленных ранее на аналогичные цели, в объеме, не превышающем 5% от общего объема субсидий, запланированных к предоставлению в соответствующем финансовом году, или его отсутствия.</w:t>
      </w:r>
    </w:p>
    <w:p w:rsidR="00801ABA" w:rsidRDefault="00801ABA">
      <w:pPr>
        <w:pStyle w:val="ConsPlusNormal"/>
        <w:jc w:val="both"/>
      </w:pPr>
      <w:r>
        <w:t xml:space="preserve">(пп. 9 введен </w:t>
      </w:r>
      <w:hyperlink r:id="rId576">
        <w:r>
          <w:rPr>
            <w:color w:val="0000FF"/>
          </w:rPr>
          <w:t>постановлением</w:t>
        </w:r>
      </w:hyperlink>
      <w:r>
        <w:t xml:space="preserve"> Правительства Новосибирской области от 29.03.2022 N 133-п)</w:t>
      </w:r>
    </w:p>
    <w:p w:rsidR="00801ABA" w:rsidRDefault="00801ABA">
      <w:pPr>
        <w:pStyle w:val="ConsPlusNormal"/>
        <w:spacing w:before="200"/>
        <w:ind w:firstLine="540"/>
        <w:jc w:val="both"/>
      </w:pPr>
      <w:r>
        <w:t>8. ГРБС рассматривает представленную заявку на предоставление субсидии и принимает решение о предоставлении субсидии либо решение об отказе в предоставлении субсидии в течение 7 рабочих дней со дня ее представления.</w:t>
      </w:r>
    </w:p>
    <w:p w:rsidR="00801ABA" w:rsidRDefault="00801ABA">
      <w:pPr>
        <w:pStyle w:val="ConsPlusNormal"/>
        <w:spacing w:before="200"/>
        <w:ind w:firstLine="540"/>
        <w:jc w:val="both"/>
      </w:pPr>
      <w:r>
        <w:t>Основанием для отказа в предоставлении субсидии является:</w:t>
      </w:r>
    </w:p>
    <w:p w:rsidR="00801ABA" w:rsidRDefault="00801ABA">
      <w:pPr>
        <w:pStyle w:val="ConsPlusNormal"/>
        <w:spacing w:before="200"/>
        <w:ind w:firstLine="540"/>
        <w:jc w:val="both"/>
      </w:pPr>
      <w:r>
        <w:lastRenderedPageBreak/>
        <w:t xml:space="preserve">1) непредставление (представление не в полном объеме либо с нарушением сроков) документов, указанных в </w:t>
      </w:r>
      <w:hyperlink w:anchor="P3938">
        <w:r>
          <w:rPr>
            <w:color w:val="0000FF"/>
          </w:rPr>
          <w:t>подпункте 1 пункта 7</w:t>
        </w:r>
      </w:hyperlink>
      <w:r>
        <w:t xml:space="preserve"> настоящего Порядка;</w:t>
      </w:r>
    </w:p>
    <w:p w:rsidR="00801ABA" w:rsidRDefault="00801ABA">
      <w:pPr>
        <w:pStyle w:val="ConsPlusNormal"/>
        <w:spacing w:before="200"/>
        <w:ind w:firstLine="540"/>
        <w:jc w:val="both"/>
      </w:pPr>
      <w:r>
        <w:t xml:space="preserve">2) неисполнение условий предоставления субсидии, предусмотренных </w:t>
      </w:r>
      <w:hyperlink w:anchor="P3944">
        <w:r>
          <w:rPr>
            <w:color w:val="0000FF"/>
          </w:rPr>
          <w:t>подпунктами 2</w:t>
        </w:r>
      </w:hyperlink>
      <w:r>
        <w:t xml:space="preserve"> - </w:t>
      </w:r>
      <w:hyperlink w:anchor="P3953">
        <w:r>
          <w:rPr>
            <w:color w:val="0000FF"/>
          </w:rPr>
          <w:t>8 пункта 7</w:t>
        </w:r>
      </w:hyperlink>
      <w:r>
        <w:t xml:space="preserve"> настоящего Порядка.</w:t>
      </w:r>
    </w:p>
    <w:p w:rsidR="00801ABA" w:rsidRDefault="00801ABA">
      <w:pPr>
        <w:pStyle w:val="ConsPlusNormal"/>
        <w:jc w:val="both"/>
      </w:pPr>
      <w:r>
        <w:t xml:space="preserve">(в ред. </w:t>
      </w:r>
      <w:hyperlink r:id="rId577">
        <w:r>
          <w:rPr>
            <w:color w:val="0000FF"/>
          </w:rPr>
          <w:t>постановления</w:t>
        </w:r>
      </w:hyperlink>
      <w:r>
        <w:t xml:space="preserve"> Правительства Новосибирской области от 26.10.2021 N 428-п)</w:t>
      </w:r>
    </w:p>
    <w:p w:rsidR="00801ABA" w:rsidRDefault="00801ABA">
      <w:pPr>
        <w:pStyle w:val="ConsPlusNormal"/>
        <w:spacing w:before="200"/>
        <w:ind w:firstLine="540"/>
        <w:jc w:val="both"/>
      </w:pPr>
      <w:r>
        <w:t>9. В случае нарушения получателями условий предоставления субсидий, установленных настоящим Порядком, Соглашением, ГРБС в течение 10 рабочих дней со дня выявления нарушения направляет получателю уведомление об отказе в предоставлении субсидии с указанием оснований для отказа.</w:t>
      </w:r>
    </w:p>
    <w:p w:rsidR="00801ABA" w:rsidRDefault="00801ABA">
      <w:pPr>
        <w:pStyle w:val="ConsPlusNormal"/>
        <w:spacing w:before="200"/>
        <w:ind w:firstLine="540"/>
        <w:jc w:val="both"/>
      </w:pPr>
      <w:r>
        <w:t>10. Перечисление субсидии из областного бюджета местному бюджету осуществляется в сроки, установленные в Соглашении.</w:t>
      </w:r>
    </w:p>
    <w:p w:rsidR="00801ABA" w:rsidRDefault="00801ABA">
      <w:pPr>
        <w:pStyle w:val="ConsPlusNormal"/>
        <w:spacing w:before="200"/>
        <w:ind w:firstLine="540"/>
        <w:jc w:val="both"/>
      </w:pPr>
      <w:r>
        <w:t>11. Условия расходования субсидий:</w:t>
      </w:r>
    </w:p>
    <w:p w:rsidR="00801ABA" w:rsidRDefault="00801ABA">
      <w:pPr>
        <w:pStyle w:val="ConsPlusNormal"/>
        <w:spacing w:before="200"/>
        <w:ind w:firstLine="540"/>
        <w:jc w:val="both"/>
      </w:pPr>
      <w:r>
        <w:t>1) осуществление расходов производится:</w:t>
      </w:r>
    </w:p>
    <w:p w:rsidR="00801ABA" w:rsidRDefault="00801ABA">
      <w:pPr>
        <w:pStyle w:val="ConsPlusNormal"/>
        <w:spacing w:before="200"/>
        <w:ind w:firstLine="540"/>
        <w:jc w:val="both"/>
      </w:pPr>
      <w:r>
        <w:t>а) с лицевых счетов получателей или с лицевых счетов муниципальных казенных учреждений, уполномоченных органами местного самоуправления, на основании муниципальных контрактов, заключенных в соответствии с действующим законодательством, актов выполненных работ;</w:t>
      </w:r>
    </w:p>
    <w:p w:rsidR="00801ABA" w:rsidRDefault="00801ABA">
      <w:pPr>
        <w:pStyle w:val="ConsPlusNormal"/>
        <w:spacing w:before="200"/>
        <w:ind w:firstLine="540"/>
        <w:jc w:val="both"/>
      </w:pPr>
      <w:r>
        <w:t xml:space="preserve">б) с лицевых счетов получателей на основании соглашений о предоставлении субсидий юридическим лицам, направленных на достижение цели, установленной в </w:t>
      </w:r>
      <w:hyperlink w:anchor="P3924">
        <w:r>
          <w:rPr>
            <w:color w:val="0000FF"/>
          </w:rPr>
          <w:t>пункте 2</w:t>
        </w:r>
      </w:hyperlink>
      <w:r>
        <w:t xml:space="preserve"> настоящего Порядка, в соответствии с порядками предоставления субсидий юридическим лицам, имеющим право на получение субсидий на основании </w:t>
      </w:r>
      <w:hyperlink r:id="rId578">
        <w:r>
          <w:rPr>
            <w:color w:val="0000FF"/>
          </w:rPr>
          <w:t>статьи 78</w:t>
        </w:r>
      </w:hyperlink>
      <w:r>
        <w:t xml:space="preserve"> Бюджетного кодекса Российской Федерации, утвержденными нормативными правовыми актами получателя;</w:t>
      </w:r>
    </w:p>
    <w:p w:rsidR="00801ABA" w:rsidRDefault="00801ABA">
      <w:pPr>
        <w:pStyle w:val="ConsPlusNormal"/>
        <w:spacing w:before="200"/>
        <w:ind w:firstLine="540"/>
        <w:jc w:val="both"/>
      </w:pPr>
      <w:r>
        <w:t xml:space="preserve">2) получатели вправе передавать субсидии и иные межбюджетные трансферты в бюджеты городских поселений, расположенных в границах соответствующих муниципальных районов, на цель, определенную </w:t>
      </w:r>
      <w:hyperlink w:anchor="P3924">
        <w:r>
          <w:rPr>
            <w:color w:val="0000FF"/>
          </w:rPr>
          <w:t>пунктом 2</w:t>
        </w:r>
      </w:hyperlink>
      <w:r>
        <w:t xml:space="preserve"> настоящего Порядка.</w:t>
      </w:r>
    </w:p>
    <w:p w:rsidR="00801ABA" w:rsidRDefault="00801ABA">
      <w:pPr>
        <w:pStyle w:val="ConsPlusNormal"/>
        <w:spacing w:before="200"/>
        <w:ind w:firstLine="540"/>
        <w:jc w:val="both"/>
      </w:pPr>
      <w:bookmarkStart w:id="34" w:name="P3971"/>
      <w:bookmarkEnd w:id="34"/>
      <w:r>
        <w:t>12. Результатом использования субсидии является:</w:t>
      </w:r>
    </w:p>
    <w:p w:rsidR="00801ABA" w:rsidRDefault="00801ABA">
      <w:pPr>
        <w:pStyle w:val="ConsPlusNormal"/>
        <w:spacing w:before="200"/>
        <w:ind w:firstLine="540"/>
        <w:jc w:val="both"/>
      </w:pPr>
      <w:r>
        <w:t>уменьшение доли систем теплоснабжения, нуждающихся в реализации энергоэффективных мероприятий.</w:t>
      </w:r>
    </w:p>
    <w:p w:rsidR="00801ABA" w:rsidRDefault="00801ABA">
      <w:pPr>
        <w:pStyle w:val="ConsPlusNormal"/>
        <w:spacing w:before="200"/>
        <w:ind w:firstLine="540"/>
        <w:jc w:val="both"/>
      </w:pPr>
      <w:r>
        <w:t>Значение показателя результата, указанного в настоящем пункте, устанавливается ГРБС в Соглашении.</w:t>
      </w:r>
    </w:p>
    <w:p w:rsidR="00801ABA" w:rsidRDefault="00801ABA">
      <w:pPr>
        <w:pStyle w:val="ConsPlusNormal"/>
        <w:spacing w:before="200"/>
        <w:ind w:firstLine="540"/>
        <w:jc w:val="both"/>
      </w:pPr>
      <w:r>
        <w:t>13. Порядок оценки эффективности использования субсидии:</w:t>
      </w:r>
    </w:p>
    <w:p w:rsidR="00801ABA" w:rsidRDefault="00801ABA">
      <w:pPr>
        <w:pStyle w:val="ConsPlusNormal"/>
        <w:spacing w:before="200"/>
        <w:ind w:firstLine="540"/>
        <w:jc w:val="both"/>
      </w:pPr>
      <w:r>
        <w:t>оценка эффективности использования субсидии осуществляется ГРБС на основе представляемого получателем отчета о достижении показателя результата использования субсидии в сроки, установленные в Соглашении.</w:t>
      </w:r>
    </w:p>
    <w:p w:rsidR="00801ABA" w:rsidRDefault="00801ABA">
      <w:pPr>
        <w:pStyle w:val="ConsPlusNormal"/>
        <w:spacing w:before="200"/>
        <w:ind w:firstLine="540"/>
        <w:jc w:val="both"/>
      </w:pPr>
      <w:r>
        <w:t xml:space="preserve">Критерием оценки эффективности использования субсидии является достижение показателя результата использования субсидии, установленного в </w:t>
      </w:r>
      <w:hyperlink w:anchor="P3971">
        <w:r>
          <w:rPr>
            <w:color w:val="0000FF"/>
          </w:rPr>
          <w:t>пункте 12</w:t>
        </w:r>
      </w:hyperlink>
      <w:r>
        <w:t xml:space="preserve"> настоящего Порядка.</w:t>
      </w:r>
    </w:p>
    <w:p w:rsidR="00801ABA" w:rsidRDefault="00801ABA">
      <w:pPr>
        <w:pStyle w:val="ConsPlusNormal"/>
        <w:spacing w:before="200"/>
        <w:ind w:firstLine="540"/>
        <w:jc w:val="both"/>
      </w:pPr>
      <w:r>
        <w:t>В течение 30 календарных дней с момента представления получателем отчета о достижении показателя результата использования субсидии ГРБС готовит информацию о достижении (недостижении) получателем показателя результата использования субсидии.</w:t>
      </w:r>
    </w:p>
    <w:p w:rsidR="00801ABA" w:rsidRDefault="00801ABA">
      <w:pPr>
        <w:pStyle w:val="ConsPlusNormal"/>
        <w:spacing w:before="200"/>
        <w:ind w:firstLine="540"/>
        <w:jc w:val="both"/>
      </w:pPr>
      <w:r>
        <w:t xml:space="preserve">В случае если в отчетном финансовом году получателем не достигнуто установленное Соглашением значение показателя результата использования субсидии, указанного в </w:t>
      </w:r>
      <w:hyperlink w:anchor="P3971">
        <w:r>
          <w:rPr>
            <w:color w:val="0000FF"/>
          </w:rPr>
          <w:t>пункте 12</w:t>
        </w:r>
      </w:hyperlink>
      <w:r>
        <w:t xml:space="preserve"> настоящего Порядка, либо нарушены обязательства по соблюдению уровня софинансирования расходных обязательств получателя, в целях софинансирования которых предоставляется субсидия, средства субсидии подлежат возврату в областной бюджет.</w:t>
      </w:r>
    </w:p>
    <w:p w:rsidR="00801ABA" w:rsidRDefault="00801ABA">
      <w:pPr>
        <w:pStyle w:val="ConsPlusNormal"/>
        <w:spacing w:before="200"/>
        <w:ind w:firstLine="540"/>
        <w:jc w:val="both"/>
      </w:pPr>
      <w:r>
        <w:t xml:space="preserve">Сроки возврата и порядок расчета объема средств, подлежащих возврату из местного бюджета в областной бюджет, в объеме субсидии, предоставленной местному бюджету в отчетном финансовом году, установлены в </w:t>
      </w:r>
      <w:hyperlink r:id="rId579">
        <w:r>
          <w:rPr>
            <w:color w:val="0000FF"/>
          </w:rPr>
          <w:t>Правилах</w:t>
        </w:r>
      </w:hyperlink>
      <w:r>
        <w:t xml:space="preserve"> формирования, предоставления и распределения субсидий из областного бюджета Новосибирской области бюджетам муниципальных образований Новосибирской области, установленных постановлением Правительства Новосибирской области от </w:t>
      </w:r>
      <w:r>
        <w:lastRenderedPageBreak/>
        <w:t>03.03.2020 N 40-п.</w:t>
      </w:r>
    </w:p>
    <w:p w:rsidR="00801ABA" w:rsidRDefault="00801ABA">
      <w:pPr>
        <w:pStyle w:val="ConsPlusNormal"/>
        <w:spacing w:before="200"/>
        <w:ind w:firstLine="540"/>
        <w:jc w:val="both"/>
      </w:pPr>
      <w:r>
        <w:t>14. ГРБС и органы государственного финансового контроля осуществляют обязательную проверку соблюдения условий, целей и порядка предоставления субсидий их получателями.</w:t>
      </w:r>
    </w:p>
    <w:p w:rsidR="00801ABA" w:rsidRDefault="00801ABA">
      <w:pPr>
        <w:pStyle w:val="ConsPlusNormal"/>
        <w:spacing w:before="200"/>
        <w:ind w:firstLine="540"/>
        <w:jc w:val="both"/>
      </w:pPr>
      <w:r>
        <w:t>15. Остаток бюджетных средств, не использованный получателями в текущем финансовом году, подлежит возврату в областной бюджет в соответствии с бюджетным законодательством Российской Федерации и Новосибирской области.</w:t>
      </w:r>
    </w:p>
    <w:p w:rsidR="00801ABA" w:rsidRDefault="00801ABA">
      <w:pPr>
        <w:pStyle w:val="ConsPlusNormal"/>
        <w:spacing w:before="200"/>
        <w:ind w:firstLine="540"/>
        <w:jc w:val="both"/>
      </w:pPr>
      <w:r>
        <w:t>16. Получатели несут ответственность за нецелевое использование субсидий в соответствии с бюджетным законодательством Российской Федерации и Новосибирской области.</w:t>
      </w:r>
    </w:p>
    <w:p w:rsidR="00801ABA" w:rsidRDefault="00801ABA">
      <w:pPr>
        <w:pStyle w:val="ConsPlusNormal"/>
        <w:spacing w:before="200"/>
        <w:ind w:firstLine="540"/>
        <w:jc w:val="both"/>
      </w:pPr>
      <w:r>
        <w:t>17. Получатели несут ответственность за недостижение результатов использования субсидии в соответствии с Соглашением.</w:t>
      </w: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jc w:val="right"/>
        <w:outlineLvl w:val="2"/>
      </w:pPr>
      <w:r>
        <w:t>Приложение</w:t>
      </w:r>
    </w:p>
    <w:p w:rsidR="00801ABA" w:rsidRDefault="00801ABA">
      <w:pPr>
        <w:pStyle w:val="ConsPlusNormal"/>
        <w:jc w:val="right"/>
      </w:pPr>
      <w:r>
        <w:t>к Порядку</w:t>
      </w:r>
    </w:p>
    <w:p w:rsidR="00801ABA" w:rsidRDefault="00801ABA">
      <w:pPr>
        <w:pStyle w:val="ConsPlusNormal"/>
        <w:jc w:val="right"/>
      </w:pPr>
      <w:r>
        <w:t>предоставления и распределения субсидий</w:t>
      </w:r>
    </w:p>
    <w:p w:rsidR="00801ABA" w:rsidRDefault="00801ABA">
      <w:pPr>
        <w:pStyle w:val="ConsPlusNormal"/>
        <w:jc w:val="right"/>
      </w:pPr>
      <w:r>
        <w:t>местным бюджетам на реализацию мероприятий</w:t>
      </w:r>
    </w:p>
    <w:p w:rsidR="00801ABA" w:rsidRDefault="00801ABA">
      <w:pPr>
        <w:pStyle w:val="ConsPlusNormal"/>
        <w:jc w:val="right"/>
      </w:pPr>
      <w:r>
        <w:t>государственной программы Новосибирской области</w:t>
      </w:r>
    </w:p>
    <w:p w:rsidR="00801ABA" w:rsidRDefault="00801ABA">
      <w:pPr>
        <w:pStyle w:val="ConsPlusNormal"/>
        <w:jc w:val="right"/>
      </w:pPr>
      <w:r>
        <w:t>"Энергосбережение и повышение энергетической</w:t>
      </w:r>
    </w:p>
    <w:p w:rsidR="00801ABA" w:rsidRDefault="00801ABA">
      <w:pPr>
        <w:pStyle w:val="ConsPlusNormal"/>
        <w:jc w:val="right"/>
      </w:pPr>
      <w:r>
        <w:t>эффективности Новосибирской области" по замене</w:t>
      </w:r>
    </w:p>
    <w:p w:rsidR="00801ABA" w:rsidRDefault="00801ABA">
      <w:pPr>
        <w:pStyle w:val="ConsPlusNormal"/>
        <w:jc w:val="right"/>
      </w:pPr>
      <w:r>
        <w:t>основного и вспомогательного оборудования</w:t>
      </w:r>
    </w:p>
    <w:p w:rsidR="00801ABA" w:rsidRDefault="00801ABA">
      <w:pPr>
        <w:pStyle w:val="ConsPlusNormal"/>
        <w:jc w:val="right"/>
      </w:pPr>
      <w:r>
        <w:t>котельных, оптимизации гидравлических</w:t>
      </w:r>
    </w:p>
    <w:p w:rsidR="00801ABA" w:rsidRDefault="00801ABA">
      <w:pPr>
        <w:pStyle w:val="ConsPlusNormal"/>
        <w:jc w:val="right"/>
      </w:pPr>
      <w:r>
        <w:t>режимов тепловых сетей</w:t>
      </w:r>
    </w:p>
    <w:p w:rsidR="00801ABA" w:rsidRDefault="00801A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01A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01ABA" w:rsidRDefault="00801A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01ABA" w:rsidRDefault="00801ABA">
            <w:pPr>
              <w:pStyle w:val="ConsPlusNormal"/>
              <w:jc w:val="center"/>
            </w:pPr>
            <w:r>
              <w:rPr>
                <w:color w:val="392C69"/>
              </w:rPr>
              <w:t>Список изменяющих документов</w:t>
            </w:r>
          </w:p>
          <w:p w:rsidR="00801ABA" w:rsidRDefault="00801ABA">
            <w:pPr>
              <w:pStyle w:val="ConsPlusNormal"/>
              <w:jc w:val="center"/>
            </w:pPr>
            <w:r>
              <w:rPr>
                <w:color w:val="392C69"/>
              </w:rPr>
              <w:t xml:space="preserve">(введено </w:t>
            </w:r>
            <w:hyperlink r:id="rId580">
              <w:r>
                <w:rPr>
                  <w:color w:val="0000FF"/>
                </w:rPr>
                <w:t>постановлением</w:t>
              </w:r>
            </w:hyperlink>
            <w:r>
              <w:rPr>
                <w:color w:val="392C69"/>
              </w:rPr>
              <w:t xml:space="preserve"> Правительства Новосибирской области</w:t>
            </w:r>
          </w:p>
          <w:p w:rsidR="00801ABA" w:rsidRDefault="00801ABA">
            <w:pPr>
              <w:pStyle w:val="ConsPlusNormal"/>
              <w:jc w:val="center"/>
            </w:pPr>
            <w:r>
              <w:rPr>
                <w:color w:val="392C69"/>
              </w:rPr>
              <w:t>от 28.09.2022 N 450-п)</w:t>
            </w: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r>
    </w:tbl>
    <w:p w:rsidR="00801ABA" w:rsidRDefault="00801ABA">
      <w:pPr>
        <w:pStyle w:val="ConsPlusNormal"/>
        <w:ind w:firstLine="540"/>
        <w:jc w:val="both"/>
      </w:pPr>
    </w:p>
    <w:p w:rsidR="00801ABA" w:rsidRDefault="00801ABA">
      <w:pPr>
        <w:pStyle w:val="ConsPlusNormal"/>
        <w:jc w:val="right"/>
      </w:pPr>
      <w:r>
        <w:t>Форма</w:t>
      </w:r>
    </w:p>
    <w:p w:rsidR="00801ABA" w:rsidRDefault="00801ABA">
      <w:pPr>
        <w:pStyle w:val="ConsPlusNormal"/>
        <w:ind w:firstLine="540"/>
        <w:jc w:val="both"/>
      </w:pPr>
    </w:p>
    <w:p w:rsidR="00801ABA" w:rsidRDefault="00801ABA">
      <w:pPr>
        <w:pStyle w:val="ConsPlusNormal"/>
        <w:jc w:val="center"/>
      </w:pPr>
      <w:bookmarkStart w:id="35" w:name="P4005"/>
      <w:bookmarkEnd w:id="35"/>
      <w:r>
        <w:t>ЗАЯВКА</w:t>
      </w:r>
    </w:p>
    <w:p w:rsidR="00801ABA" w:rsidRDefault="00801ABA">
      <w:pPr>
        <w:pStyle w:val="ConsPlusNormal"/>
        <w:jc w:val="center"/>
      </w:pPr>
      <w:r>
        <w:t>от администрации _____________________ муниципального района</w:t>
      </w:r>
    </w:p>
    <w:p w:rsidR="00801ABA" w:rsidRDefault="00801ABA">
      <w:pPr>
        <w:pStyle w:val="ConsPlusNormal"/>
        <w:jc w:val="center"/>
      </w:pPr>
      <w:r>
        <w:t>(городского округа &lt;*&gt;) Новосибирской области на ______ год</w:t>
      </w:r>
    </w:p>
    <w:p w:rsidR="00801ABA" w:rsidRDefault="00801ABA">
      <w:pPr>
        <w:pStyle w:val="ConsPlusNormal"/>
        <w:jc w:val="center"/>
      </w:pPr>
      <w:r>
        <w:t>на участие в мероприятиях государственной программы</w:t>
      </w:r>
    </w:p>
    <w:p w:rsidR="00801ABA" w:rsidRDefault="00801ABA">
      <w:pPr>
        <w:pStyle w:val="ConsPlusNormal"/>
        <w:jc w:val="center"/>
      </w:pPr>
      <w:r>
        <w:t>Новосибирской области "Энергосбережение и повышение</w:t>
      </w:r>
    </w:p>
    <w:p w:rsidR="00801ABA" w:rsidRDefault="00801ABA">
      <w:pPr>
        <w:pStyle w:val="ConsPlusNormal"/>
        <w:jc w:val="center"/>
      </w:pPr>
      <w:r>
        <w:t>энергетической эффективности Новосибирской области"</w:t>
      </w:r>
    </w:p>
    <w:p w:rsidR="00801ABA" w:rsidRDefault="00801ABA">
      <w:pPr>
        <w:pStyle w:val="ConsPlusNormal"/>
        <w:jc w:val="center"/>
      </w:pPr>
      <w:r>
        <w:t>на реализацию мероприятий по замене основного</w:t>
      </w:r>
    </w:p>
    <w:p w:rsidR="00801ABA" w:rsidRDefault="00801ABA">
      <w:pPr>
        <w:pStyle w:val="ConsPlusNormal"/>
        <w:jc w:val="center"/>
      </w:pPr>
      <w:r>
        <w:t>и вспомогательного оборудования котельных, оптимизации</w:t>
      </w:r>
    </w:p>
    <w:p w:rsidR="00801ABA" w:rsidRDefault="00801ABA">
      <w:pPr>
        <w:pStyle w:val="ConsPlusNormal"/>
        <w:jc w:val="center"/>
      </w:pPr>
      <w:r>
        <w:t>гидравлических режимов тепловых сетей</w:t>
      </w:r>
    </w:p>
    <w:p w:rsidR="00801ABA" w:rsidRDefault="00801ABA">
      <w:pPr>
        <w:pStyle w:val="ConsPlusNormal"/>
        <w:ind w:firstLine="540"/>
        <w:jc w:val="both"/>
      </w:pPr>
    </w:p>
    <w:p w:rsidR="00801ABA" w:rsidRDefault="00801ABA">
      <w:pPr>
        <w:pStyle w:val="ConsPlusNormal"/>
        <w:sectPr w:rsidR="00801ABA">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268"/>
        <w:gridCol w:w="1984"/>
        <w:gridCol w:w="1984"/>
        <w:gridCol w:w="1134"/>
        <w:gridCol w:w="1134"/>
        <w:gridCol w:w="1417"/>
        <w:gridCol w:w="1701"/>
        <w:gridCol w:w="1417"/>
      </w:tblGrid>
      <w:tr w:rsidR="00801ABA">
        <w:tc>
          <w:tcPr>
            <w:tcW w:w="567" w:type="dxa"/>
            <w:vMerge w:val="restart"/>
          </w:tcPr>
          <w:p w:rsidR="00801ABA" w:rsidRDefault="00801ABA">
            <w:pPr>
              <w:pStyle w:val="ConsPlusNormal"/>
              <w:jc w:val="center"/>
            </w:pPr>
            <w:r>
              <w:lastRenderedPageBreak/>
              <w:t>N п/п</w:t>
            </w:r>
          </w:p>
        </w:tc>
        <w:tc>
          <w:tcPr>
            <w:tcW w:w="2268" w:type="dxa"/>
            <w:vMerge w:val="restart"/>
          </w:tcPr>
          <w:p w:rsidR="00801ABA" w:rsidRDefault="00801ABA">
            <w:pPr>
              <w:pStyle w:val="ConsPlusNormal"/>
              <w:jc w:val="center"/>
            </w:pPr>
            <w:r>
              <w:t>Наименование муниципального образования</w:t>
            </w:r>
          </w:p>
        </w:tc>
        <w:tc>
          <w:tcPr>
            <w:tcW w:w="1984" w:type="dxa"/>
            <w:vMerge w:val="restart"/>
          </w:tcPr>
          <w:p w:rsidR="00801ABA" w:rsidRDefault="00801ABA">
            <w:pPr>
              <w:pStyle w:val="ConsPlusNormal"/>
              <w:jc w:val="center"/>
            </w:pPr>
            <w:r>
              <w:t>Дата и номер постановления об утверждении схемы теплоснабжения муниципального образования</w:t>
            </w:r>
          </w:p>
        </w:tc>
        <w:tc>
          <w:tcPr>
            <w:tcW w:w="1984" w:type="dxa"/>
            <w:vMerge w:val="restart"/>
          </w:tcPr>
          <w:p w:rsidR="00801ABA" w:rsidRDefault="00801ABA">
            <w:pPr>
              <w:pStyle w:val="ConsPlusNormal"/>
              <w:jc w:val="center"/>
            </w:pPr>
            <w:r>
              <w:t>Дата утверждения плана энергоэффективных мероприятий в муниципальном образовании</w:t>
            </w:r>
          </w:p>
        </w:tc>
        <w:tc>
          <w:tcPr>
            <w:tcW w:w="5386" w:type="dxa"/>
            <w:gridSpan w:val="4"/>
          </w:tcPr>
          <w:p w:rsidR="00801ABA" w:rsidRDefault="00801ABA">
            <w:pPr>
              <w:pStyle w:val="ConsPlusNormal"/>
              <w:jc w:val="center"/>
            </w:pPr>
            <w:r>
              <w:t>Сведения по системе теплоснабжения</w:t>
            </w:r>
          </w:p>
        </w:tc>
        <w:tc>
          <w:tcPr>
            <w:tcW w:w="1417" w:type="dxa"/>
            <w:vMerge w:val="restart"/>
          </w:tcPr>
          <w:p w:rsidR="00801ABA" w:rsidRDefault="00801ABA">
            <w:pPr>
              <w:pStyle w:val="ConsPlusNormal"/>
              <w:jc w:val="center"/>
            </w:pPr>
            <w:r>
              <w:t>&lt;*&gt; Наличие приоритетности по присвоению более высокого ранга</w:t>
            </w:r>
          </w:p>
        </w:tc>
      </w:tr>
      <w:tr w:rsidR="00801ABA">
        <w:tc>
          <w:tcPr>
            <w:tcW w:w="567" w:type="dxa"/>
            <w:vMerge/>
          </w:tcPr>
          <w:p w:rsidR="00801ABA" w:rsidRDefault="00801ABA">
            <w:pPr>
              <w:pStyle w:val="ConsPlusNormal"/>
            </w:pPr>
          </w:p>
        </w:tc>
        <w:tc>
          <w:tcPr>
            <w:tcW w:w="2268" w:type="dxa"/>
            <w:vMerge/>
          </w:tcPr>
          <w:p w:rsidR="00801ABA" w:rsidRDefault="00801ABA">
            <w:pPr>
              <w:pStyle w:val="ConsPlusNormal"/>
            </w:pPr>
          </w:p>
        </w:tc>
        <w:tc>
          <w:tcPr>
            <w:tcW w:w="1984" w:type="dxa"/>
            <w:vMerge/>
          </w:tcPr>
          <w:p w:rsidR="00801ABA" w:rsidRDefault="00801ABA">
            <w:pPr>
              <w:pStyle w:val="ConsPlusNormal"/>
            </w:pPr>
          </w:p>
        </w:tc>
        <w:tc>
          <w:tcPr>
            <w:tcW w:w="1984" w:type="dxa"/>
            <w:vMerge/>
          </w:tcPr>
          <w:p w:rsidR="00801ABA" w:rsidRDefault="00801ABA">
            <w:pPr>
              <w:pStyle w:val="ConsPlusNormal"/>
            </w:pPr>
          </w:p>
        </w:tc>
        <w:tc>
          <w:tcPr>
            <w:tcW w:w="1134" w:type="dxa"/>
          </w:tcPr>
          <w:p w:rsidR="00801ABA" w:rsidRDefault="00801ABA">
            <w:pPr>
              <w:pStyle w:val="ConsPlusNormal"/>
              <w:jc w:val="center"/>
            </w:pPr>
            <w:r>
              <w:t>мощность объекта (Гкал/час, км)</w:t>
            </w:r>
          </w:p>
        </w:tc>
        <w:tc>
          <w:tcPr>
            <w:tcW w:w="1134" w:type="dxa"/>
          </w:tcPr>
          <w:p w:rsidR="00801ABA" w:rsidRDefault="00801ABA">
            <w:pPr>
              <w:pStyle w:val="ConsPlusNormal"/>
              <w:jc w:val="center"/>
            </w:pPr>
            <w:r>
              <w:t>стоимость, тыс. руб.</w:t>
            </w:r>
          </w:p>
        </w:tc>
        <w:tc>
          <w:tcPr>
            <w:tcW w:w="1417" w:type="dxa"/>
          </w:tcPr>
          <w:p w:rsidR="00801ABA" w:rsidRDefault="00801ABA">
            <w:pPr>
              <w:pStyle w:val="ConsPlusNormal"/>
              <w:jc w:val="center"/>
            </w:pPr>
            <w:r>
              <w:t>уровень софинансирования за счет средств местного бюджета (%)</w:t>
            </w:r>
          </w:p>
        </w:tc>
        <w:tc>
          <w:tcPr>
            <w:tcW w:w="1701" w:type="dxa"/>
          </w:tcPr>
          <w:p w:rsidR="00801ABA" w:rsidRDefault="00801ABA">
            <w:pPr>
              <w:pStyle w:val="ConsPlusNormal"/>
              <w:jc w:val="center"/>
            </w:pPr>
            <w:r>
              <w:t>количество человек, в отношении которых будет улучшено качество предоставляемых услуг по теплоснабжению</w:t>
            </w:r>
          </w:p>
        </w:tc>
        <w:tc>
          <w:tcPr>
            <w:tcW w:w="1417" w:type="dxa"/>
            <w:vMerge/>
          </w:tcPr>
          <w:p w:rsidR="00801ABA" w:rsidRDefault="00801ABA">
            <w:pPr>
              <w:pStyle w:val="ConsPlusNormal"/>
            </w:pPr>
          </w:p>
        </w:tc>
      </w:tr>
      <w:tr w:rsidR="00801ABA">
        <w:tc>
          <w:tcPr>
            <w:tcW w:w="567" w:type="dxa"/>
          </w:tcPr>
          <w:p w:rsidR="00801ABA" w:rsidRDefault="00801ABA">
            <w:pPr>
              <w:pStyle w:val="ConsPlusNormal"/>
              <w:jc w:val="center"/>
            </w:pPr>
            <w:r>
              <w:t>1</w:t>
            </w:r>
          </w:p>
        </w:tc>
        <w:tc>
          <w:tcPr>
            <w:tcW w:w="2268" w:type="dxa"/>
          </w:tcPr>
          <w:p w:rsidR="00801ABA" w:rsidRDefault="00801ABA">
            <w:pPr>
              <w:pStyle w:val="ConsPlusNormal"/>
              <w:jc w:val="center"/>
            </w:pPr>
            <w:r>
              <w:t>2</w:t>
            </w:r>
          </w:p>
        </w:tc>
        <w:tc>
          <w:tcPr>
            <w:tcW w:w="1984" w:type="dxa"/>
          </w:tcPr>
          <w:p w:rsidR="00801ABA" w:rsidRDefault="00801ABA">
            <w:pPr>
              <w:pStyle w:val="ConsPlusNormal"/>
              <w:jc w:val="center"/>
            </w:pPr>
            <w:r>
              <w:t>3</w:t>
            </w:r>
          </w:p>
        </w:tc>
        <w:tc>
          <w:tcPr>
            <w:tcW w:w="1984" w:type="dxa"/>
          </w:tcPr>
          <w:p w:rsidR="00801ABA" w:rsidRDefault="00801ABA">
            <w:pPr>
              <w:pStyle w:val="ConsPlusNormal"/>
              <w:jc w:val="center"/>
            </w:pPr>
            <w:r>
              <w:t>4</w:t>
            </w:r>
          </w:p>
        </w:tc>
        <w:tc>
          <w:tcPr>
            <w:tcW w:w="1134" w:type="dxa"/>
          </w:tcPr>
          <w:p w:rsidR="00801ABA" w:rsidRDefault="00801ABA">
            <w:pPr>
              <w:pStyle w:val="ConsPlusNormal"/>
              <w:jc w:val="center"/>
            </w:pPr>
            <w:r>
              <w:t>5</w:t>
            </w:r>
          </w:p>
        </w:tc>
        <w:tc>
          <w:tcPr>
            <w:tcW w:w="1134" w:type="dxa"/>
          </w:tcPr>
          <w:p w:rsidR="00801ABA" w:rsidRDefault="00801ABA">
            <w:pPr>
              <w:pStyle w:val="ConsPlusNormal"/>
              <w:jc w:val="center"/>
            </w:pPr>
            <w:r>
              <w:t>6</w:t>
            </w:r>
          </w:p>
        </w:tc>
        <w:tc>
          <w:tcPr>
            <w:tcW w:w="1417" w:type="dxa"/>
          </w:tcPr>
          <w:p w:rsidR="00801ABA" w:rsidRDefault="00801ABA">
            <w:pPr>
              <w:pStyle w:val="ConsPlusNormal"/>
              <w:jc w:val="center"/>
            </w:pPr>
            <w:r>
              <w:t>7</w:t>
            </w:r>
          </w:p>
        </w:tc>
        <w:tc>
          <w:tcPr>
            <w:tcW w:w="1701" w:type="dxa"/>
          </w:tcPr>
          <w:p w:rsidR="00801ABA" w:rsidRDefault="00801ABA">
            <w:pPr>
              <w:pStyle w:val="ConsPlusNormal"/>
              <w:jc w:val="center"/>
            </w:pPr>
            <w:r>
              <w:t>8</w:t>
            </w:r>
          </w:p>
        </w:tc>
        <w:tc>
          <w:tcPr>
            <w:tcW w:w="1417" w:type="dxa"/>
          </w:tcPr>
          <w:p w:rsidR="00801ABA" w:rsidRDefault="00801ABA">
            <w:pPr>
              <w:pStyle w:val="ConsPlusNormal"/>
              <w:jc w:val="center"/>
            </w:pPr>
            <w:r>
              <w:t>9</w:t>
            </w:r>
          </w:p>
        </w:tc>
      </w:tr>
      <w:tr w:rsidR="00801ABA">
        <w:tc>
          <w:tcPr>
            <w:tcW w:w="567" w:type="dxa"/>
          </w:tcPr>
          <w:p w:rsidR="00801ABA" w:rsidRDefault="00801ABA">
            <w:pPr>
              <w:pStyle w:val="ConsPlusNormal"/>
            </w:pPr>
          </w:p>
        </w:tc>
        <w:tc>
          <w:tcPr>
            <w:tcW w:w="2268" w:type="dxa"/>
          </w:tcPr>
          <w:p w:rsidR="00801ABA" w:rsidRDefault="00801ABA">
            <w:pPr>
              <w:pStyle w:val="ConsPlusNormal"/>
            </w:pPr>
          </w:p>
        </w:tc>
        <w:tc>
          <w:tcPr>
            <w:tcW w:w="1984" w:type="dxa"/>
          </w:tcPr>
          <w:p w:rsidR="00801ABA" w:rsidRDefault="00801ABA">
            <w:pPr>
              <w:pStyle w:val="ConsPlusNormal"/>
            </w:pPr>
          </w:p>
        </w:tc>
        <w:tc>
          <w:tcPr>
            <w:tcW w:w="1984" w:type="dxa"/>
          </w:tcPr>
          <w:p w:rsidR="00801ABA" w:rsidRDefault="00801ABA">
            <w:pPr>
              <w:pStyle w:val="ConsPlusNormal"/>
            </w:pPr>
          </w:p>
        </w:tc>
        <w:tc>
          <w:tcPr>
            <w:tcW w:w="1134" w:type="dxa"/>
          </w:tcPr>
          <w:p w:rsidR="00801ABA" w:rsidRDefault="00801ABA">
            <w:pPr>
              <w:pStyle w:val="ConsPlusNormal"/>
            </w:pPr>
          </w:p>
        </w:tc>
        <w:tc>
          <w:tcPr>
            <w:tcW w:w="1134" w:type="dxa"/>
          </w:tcPr>
          <w:p w:rsidR="00801ABA" w:rsidRDefault="00801ABA">
            <w:pPr>
              <w:pStyle w:val="ConsPlusNormal"/>
            </w:pPr>
          </w:p>
        </w:tc>
        <w:tc>
          <w:tcPr>
            <w:tcW w:w="1417" w:type="dxa"/>
          </w:tcPr>
          <w:p w:rsidR="00801ABA" w:rsidRDefault="00801ABA">
            <w:pPr>
              <w:pStyle w:val="ConsPlusNormal"/>
            </w:pPr>
          </w:p>
        </w:tc>
        <w:tc>
          <w:tcPr>
            <w:tcW w:w="1701" w:type="dxa"/>
          </w:tcPr>
          <w:p w:rsidR="00801ABA" w:rsidRDefault="00801ABA">
            <w:pPr>
              <w:pStyle w:val="ConsPlusNormal"/>
            </w:pPr>
          </w:p>
        </w:tc>
        <w:tc>
          <w:tcPr>
            <w:tcW w:w="1417" w:type="dxa"/>
          </w:tcPr>
          <w:p w:rsidR="00801ABA" w:rsidRDefault="00801ABA">
            <w:pPr>
              <w:pStyle w:val="ConsPlusNormal"/>
            </w:pPr>
          </w:p>
        </w:tc>
      </w:tr>
    </w:tbl>
    <w:p w:rsidR="00801ABA" w:rsidRDefault="00801ABA">
      <w:pPr>
        <w:pStyle w:val="ConsPlusNormal"/>
        <w:ind w:firstLine="540"/>
        <w:jc w:val="both"/>
      </w:pPr>
    </w:p>
    <w:p w:rsidR="00801ABA" w:rsidRDefault="00801ABA">
      <w:pPr>
        <w:pStyle w:val="ConsPlusNormal"/>
        <w:ind w:firstLine="540"/>
        <w:jc w:val="both"/>
      </w:pPr>
      <w:r>
        <w:t>--------------------------------</w:t>
      </w:r>
    </w:p>
    <w:p w:rsidR="00801ABA" w:rsidRDefault="00801ABA">
      <w:pPr>
        <w:pStyle w:val="ConsPlusNormal"/>
        <w:spacing w:before="200"/>
        <w:ind w:firstLine="540"/>
        <w:jc w:val="both"/>
      </w:pPr>
      <w:r>
        <w:t xml:space="preserve">&lt;*&gt; Определяется в соответствии с </w:t>
      </w:r>
      <w:hyperlink w:anchor="P4084">
        <w:r>
          <w:rPr>
            <w:color w:val="0000FF"/>
          </w:rPr>
          <w:t>приложением N 9</w:t>
        </w:r>
      </w:hyperlink>
      <w:r>
        <w:t xml:space="preserve"> "Положение по ранжированию объектов теплоснабжения для определения ежегодного перечня объектов теплоснабжения" к государственной программе.</w:t>
      </w:r>
    </w:p>
    <w:p w:rsidR="00801ABA" w:rsidRDefault="00801ABA">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31"/>
        <w:gridCol w:w="1134"/>
        <w:gridCol w:w="1757"/>
        <w:gridCol w:w="340"/>
        <w:gridCol w:w="794"/>
        <w:gridCol w:w="340"/>
        <w:gridCol w:w="2551"/>
        <w:gridCol w:w="340"/>
        <w:gridCol w:w="2211"/>
        <w:gridCol w:w="340"/>
        <w:gridCol w:w="2268"/>
      </w:tblGrid>
      <w:tr w:rsidR="00801ABA">
        <w:tc>
          <w:tcPr>
            <w:tcW w:w="2665" w:type="dxa"/>
            <w:gridSpan w:val="2"/>
            <w:tcBorders>
              <w:top w:val="nil"/>
              <w:left w:val="nil"/>
              <w:bottom w:val="nil"/>
              <w:right w:val="nil"/>
            </w:tcBorders>
          </w:tcPr>
          <w:p w:rsidR="00801ABA" w:rsidRDefault="00801ABA">
            <w:pPr>
              <w:pStyle w:val="ConsPlusNormal"/>
            </w:pPr>
            <w:r>
              <w:t>Руководитель</w:t>
            </w:r>
          </w:p>
          <w:p w:rsidR="00801ABA" w:rsidRDefault="00801ABA">
            <w:pPr>
              <w:pStyle w:val="ConsPlusNormal"/>
            </w:pPr>
            <w:r>
              <w:t>(уполномоченное лицо)</w:t>
            </w:r>
          </w:p>
        </w:tc>
        <w:tc>
          <w:tcPr>
            <w:tcW w:w="2891" w:type="dxa"/>
            <w:gridSpan w:val="3"/>
            <w:tcBorders>
              <w:top w:val="nil"/>
              <w:left w:val="nil"/>
              <w:bottom w:val="single" w:sz="4" w:space="0" w:color="auto"/>
              <w:right w:val="nil"/>
            </w:tcBorders>
          </w:tcPr>
          <w:p w:rsidR="00801ABA" w:rsidRDefault="00801ABA">
            <w:pPr>
              <w:pStyle w:val="ConsPlusNormal"/>
            </w:pPr>
          </w:p>
        </w:tc>
        <w:tc>
          <w:tcPr>
            <w:tcW w:w="340" w:type="dxa"/>
            <w:tcBorders>
              <w:top w:val="nil"/>
              <w:left w:val="nil"/>
              <w:bottom w:val="nil"/>
              <w:right w:val="nil"/>
            </w:tcBorders>
          </w:tcPr>
          <w:p w:rsidR="00801ABA" w:rsidRDefault="00801ABA">
            <w:pPr>
              <w:pStyle w:val="ConsPlusNormal"/>
            </w:pPr>
          </w:p>
        </w:tc>
        <w:tc>
          <w:tcPr>
            <w:tcW w:w="2551" w:type="dxa"/>
            <w:tcBorders>
              <w:top w:val="nil"/>
              <w:left w:val="nil"/>
              <w:bottom w:val="single" w:sz="4" w:space="0" w:color="auto"/>
              <w:right w:val="nil"/>
            </w:tcBorders>
          </w:tcPr>
          <w:p w:rsidR="00801ABA" w:rsidRDefault="00801ABA">
            <w:pPr>
              <w:pStyle w:val="ConsPlusNormal"/>
            </w:pPr>
          </w:p>
        </w:tc>
        <w:tc>
          <w:tcPr>
            <w:tcW w:w="340" w:type="dxa"/>
            <w:tcBorders>
              <w:top w:val="nil"/>
              <w:left w:val="nil"/>
              <w:bottom w:val="nil"/>
              <w:right w:val="nil"/>
            </w:tcBorders>
          </w:tcPr>
          <w:p w:rsidR="00801ABA" w:rsidRDefault="00801ABA">
            <w:pPr>
              <w:pStyle w:val="ConsPlusNormal"/>
            </w:pPr>
          </w:p>
        </w:tc>
        <w:tc>
          <w:tcPr>
            <w:tcW w:w="4819" w:type="dxa"/>
            <w:gridSpan w:val="3"/>
            <w:tcBorders>
              <w:top w:val="nil"/>
              <w:left w:val="nil"/>
              <w:bottom w:val="single" w:sz="4" w:space="0" w:color="auto"/>
              <w:right w:val="nil"/>
            </w:tcBorders>
          </w:tcPr>
          <w:p w:rsidR="00801ABA" w:rsidRDefault="00801ABA">
            <w:pPr>
              <w:pStyle w:val="ConsPlusNormal"/>
            </w:pPr>
          </w:p>
        </w:tc>
      </w:tr>
      <w:tr w:rsidR="00801ABA">
        <w:tc>
          <w:tcPr>
            <w:tcW w:w="2665" w:type="dxa"/>
            <w:gridSpan w:val="2"/>
            <w:tcBorders>
              <w:top w:val="nil"/>
              <w:left w:val="nil"/>
              <w:bottom w:val="nil"/>
              <w:right w:val="nil"/>
            </w:tcBorders>
          </w:tcPr>
          <w:p w:rsidR="00801ABA" w:rsidRDefault="00801ABA">
            <w:pPr>
              <w:pStyle w:val="ConsPlusNormal"/>
            </w:pPr>
          </w:p>
        </w:tc>
        <w:tc>
          <w:tcPr>
            <w:tcW w:w="2891" w:type="dxa"/>
            <w:gridSpan w:val="3"/>
            <w:tcBorders>
              <w:top w:val="single" w:sz="4" w:space="0" w:color="auto"/>
              <w:left w:val="nil"/>
              <w:bottom w:val="nil"/>
              <w:right w:val="nil"/>
            </w:tcBorders>
          </w:tcPr>
          <w:p w:rsidR="00801ABA" w:rsidRDefault="00801ABA">
            <w:pPr>
              <w:pStyle w:val="ConsPlusNormal"/>
              <w:jc w:val="center"/>
            </w:pPr>
            <w:r>
              <w:t>должность</w:t>
            </w:r>
          </w:p>
        </w:tc>
        <w:tc>
          <w:tcPr>
            <w:tcW w:w="340" w:type="dxa"/>
            <w:tcBorders>
              <w:top w:val="nil"/>
              <w:left w:val="nil"/>
              <w:bottom w:val="nil"/>
              <w:right w:val="nil"/>
            </w:tcBorders>
          </w:tcPr>
          <w:p w:rsidR="00801ABA" w:rsidRDefault="00801ABA">
            <w:pPr>
              <w:pStyle w:val="ConsPlusNormal"/>
            </w:pPr>
          </w:p>
        </w:tc>
        <w:tc>
          <w:tcPr>
            <w:tcW w:w="2551" w:type="dxa"/>
            <w:tcBorders>
              <w:top w:val="single" w:sz="4" w:space="0" w:color="auto"/>
              <w:left w:val="nil"/>
              <w:bottom w:val="nil"/>
              <w:right w:val="nil"/>
            </w:tcBorders>
          </w:tcPr>
          <w:p w:rsidR="00801ABA" w:rsidRDefault="00801ABA">
            <w:pPr>
              <w:pStyle w:val="ConsPlusNormal"/>
              <w:jc w:val="center"/>
            </w:pPr>
            <w:r>
              <w:t>подпись</w:t>
            </w:r>
          </w:p>
        </w:tc>
        <w:tc>
          <w:tcPr>
            <w:tcW w:w="340" w:type="dxa"/>
            <w:tcBorders>
              <w:top w:val="nil"/>
              <w:left w:val="nil"/>
              <w:bottom w:val="nil"/>
              <w:right w:val="nil"/>
            </w:tcBorders>
          </w:tcPr>
          <w:p w:rsidR="00801ABA" w:rsidRDefault="00801ABA">
            <w:pPr>
              <w:pStyle w:val="ConsPlusNormal"/>
            </w:pPr>
          </w:p>
        </w:tc>
        <w:tc>
          <w:tcPr>
            <w:tcW w:w="4819" w:type="dxa"/>
            <w:gridSpan w:val="3"/>
            <w:tcBorders>
              <w:top w:val="single" w:sz="4" w:space="0" w:color="auto"/>
              <w:left w:val="nil"/>
              <w:bottom w:val="nil"/>
              <w:right w:val="nil"/>
            </w:tcBorders>
          </w:tcPr>
          <w:p w:rsidR="00801ABA" w:rsidRDefault="00801ABA">
            <w:pPr>
              <w:pStyle w:val="ConsPlusNormal"/>
              <w:jc w:val="center"/>
            </w:pPr>
            <w:r>
              <w:t>расшифровка подписи</w:t>
            </w:r>
          </w:p>
        </w:tc>
      </w:tr>
      <w:tr w:rsidR="00801ABA">
        <w:tc>
          <w:tcPr>
            <w:tcW w:w="1531" w:type="dxa"/>
            <w:tcBorders>
              <w:top w:val="nil"/>
              <w:left w:val="nil"/>
              <w:bottom w:val="nil"/>
              <w:right w:val="nil"/>
            </w:tcBorders>
          </w:tcPr>
          <w:p w:rsidR="00801ABA" w:rsidRDefault="00801ABA">
            <w:pPr>
              <w:pStyle w:val="ConsPlusNormal"/>
            </w:pPr>
            <w:r>
              <w:t>Исполнитель</w:t>
            </w:r>
          </w:p>
        </w:tc>
        <w:tc>
          <w:tcPr>
            <w:tcW w:w="2891" w:type="dxa"/>
            <w:gridSpan w:val="2"/>
            <w:tcBorders>
              <w:top w:val="nil"/>
              <w:left w:val="nil"/>
              <w:bottom w:val="single" w:sz="4" w:space="0" w:color="auto"/>
              <w:right w:val="nil"/>
            </w:tcBorders>
          </w:tcPr>
          <w:p w:rsidR="00801ABA" w:rsidRDefault="00801ABA">
            <w:pPr>
              <w:pStyle w:val="ConsPlusNormal"/>
            </w:pPr>
          </w:p>
        </w:tc>
        <w:tc>
          <w:tcPr>
            <w:tcW w:w="340" w:type="dxa"/>
            <w:tcBorders>
              <w:top w:val="nil"/>
              <w:left w:val="nil"/>
              <w:bottom w:val="nil"/>
              <w:right w:val="nil"/>
            </w:tcBorders>
          </w:tcPr>
          <w:p w:rsidR="00801ABA" w:rsidRDefault="00801ABA">
            <w:pPr>
              <w:pStyle w:val="ConsPlusNormal"/>
            </w:pPr>
          </w:p>
        </w:tc>
        <w:tc>
          <w:tcPr>
            <w:tcW w:w="6236" w:type="dxa"/>
            <w:gridSpan w:val="5"/>
            <w:tcBorders>
              <w:top w:val="nil"/>
              <w:left w:val="nil"/>
              <w:bottom w:val="single" w:sz="4" w:space="0" w:color="auto"/>
              <w:right w:val="nil"/>
            </w:tcBorders>
          </w:tcPr>
          <w:p w:rsidR="00801ABA" w:rsidRDefault="00801ABA">
            <w:pPr>
              <w:pStyle w:val="ConsPlusNormal"/>
            </w:pPr>
          </w:p>
        </w:tc>
        <w:tc>
          <w:tcPr>
            <w:tcW w:w="340" w:type="dxa"/>
            <w:tcBorders>
              <w:top w:val="nil"/>
              <w:left w:val="nil"/>
              <w:bottom w:val="nil"/>
              <w:right w:val="nil"/>
            </w:tcBorders>
          </w:tcPr>
          <w:p w:rsidR="00801ABA" w:rsidRDefault="00801ABA">
            <w:pPr>
              <w:pStyle w:val="ConsPlusNormal"/>
            </w:pPr>
          </w:p>
        </w:tc>
        <w:tc>
          <w:tcPr>
            <w:tcW w:w="2268" w:type="dxa"/>
            <w:tcBorders>
              <w:top w:val="nil"/>
              <w:left w:val="nil"/>
              <w:bottom w:val="single" w:sz="4" w:space="0" w:color="auto"/>
              <w:right w:val="nil"/>
            </w:tcBorders>
          </w:tcPr>
          <w:p w:rsidR="00801ABA" w:rsidRDefault="00801ABA">
            <w:pPr>
              <w:pStyle w:val="ConsPlusNormal"/>
            </w:pPr>
          </w:p>
        </w:tc>
      </w:tr>
      <w:tr w:rsidR="00801ABA">
        <w:tc>
          <w:tcPr>
            <w:tcW w:w="1531" w:type="dxa"/>
            <w:tcBorders>
              <w:top w:val="nil"/>
              <w:left w:val="nil"/>
              <w:bottom w:val="nil"/>
              <w:right w:val="nil"/>
            </w:tcBorders>
          </w:tcPr>
          <w:p w:rsidR="00801ABA" w:rsidRDefault="00801ABA">
            <w:pPr>
              <w:pStyle w:val="ConsPlusNormal"/>
            </w:pPr>
          </w:p>
        </w:tc>
        <w:tc>
          <w:tcPr>
            <w:tcW w:w="2891" w:type="dxa"/>
            <w:gridSpan w:val="2"/>
            <w:tcBorders>
              <w:top w:val="single" w:sz="4" w:space="0" w:color="auto"/>
              <w:left w:val="nil"/>
              <w:bottom w:val="nil"/>
              <w:right w:val="nil"/>
            </w:tcBorders>
          </w:tcPr>
          <w:p w:rsidR="00801ABA" w:rsidRDefault="00801ABA">
            <w:pPr>
              <w:pStyle w:val="ConsPlusNormal"/>
              <w:jc w:val="center"/>
            </w:pPr>
            <w:r>
              <w:t>должность</w:t>
            </w:r>
          </w:p>
        </w:tc>
        <w:tc>
          <w:tcPr>
            <w:tcW w:w="340" w:type="dxa"/>
            <w:tcBorders>
              <w:top w:val="nil"/>
              <w:left w:val="nil"/>
              <w:bottom w:val="nil"/>
              <w:right w:val="nil"/>
            </w:tcBorders>
          </w:tcPr>
          <w:p w:rsidR="00801ABA" w:rsidRDefault="00801ABA">
            <w:pPr>
              <w:pStyle w:val="ConsPlusNormal"/>
            </w:pPr>
          </w:p>
        </w:tc>
        <w:tc>
          <w:tcPr>
            <w:tcW w:w="6236" w:type="dxa"/>
            <w:gridSpan w:val="5"/>
            <w:tcBorders>
              <w:top w:val="single" w:sz="4" w:space="0" w:color="auto"/>
              <w:left w:val="nil"/>
              <w:bottom w:val="nil"/>
              <w:right w:val="nil"/>
            </w:tcBorders>
          </w:tcPr>
          <w:p w:rsidR="00801ABA" w:rsidRDefault="00801ABA">
            <w:pPr>
              <w:pStyle w:val="ConsPlusNormal"/>
              <w:jc w:val="center"/>
            </w:pPr>
            <w:r>
              <w:t>фамилия, инициалы (отчество - при наличии)</w:t>
            </w:r>
          </w:p>
        </w:tc>
        <w:tc>
          <w:tcPr>
            <w:tcW w:w="340" w:type="dxa"/>
            <w:tcBorders>
              <w:top w:val="nil"/>
              <w:left w:val="nil"/>
              <w:bottom w:val="nil"/>
              <w:right w:val="nil"/>
            </w:tcBorders>
          </w:tcPr>
          <w:p w:rsidR="00801ABA" w:rsidRDefault="00801ABA">
            <w:pPr>
              <w:pStyle w:val="ConsPlusNormal"/>
            </w:pPr>
          </w:p>
        </w:tc>
        <w:tc>
          <w:tcPr>
            <w:tcW w:w="2268" w:type="dxa"/>
            <w:tcBorders>
              <w:top w:val="single" w:sz="4" w:space="0" w:color="auto"/>
              <w:left w:val="nil"/>
              <w:bottom w:val="nil"/>
              <w:right w:val="nil"/>
            </w:tcBorders>
          </w:tcPr>
          <w:p w:rsidR="00801ABA" w:rsidRDefault="00801ABA">
            <w:pPr>
              <w:pStyle w:val="ConsPlusNormal"/>
              <w:jc w:val="center"/>
            </w:pPr>
            <w:r>
              <w:t>телефон</w:t>
            </w:r>
          </w:p>
        </w:tc>
      </w:tr>
      <w:tr w:rsidR="00801ABA">
        <w:tc>
          <w:tcPr>
            <w:tcW w:w="13606" w:type="dxa"/>
            <w:gridSpan w:val="11"/>
            <w:tcBorders>
              <w:top w:val="nil"/>
              <w:left w:val="nil"/>
              <w:bottom w:val="nil"/>
              <w:right w:val="nil"/>
            </w:tcBorders>
          </w:tcPr>
          <w:p w:rsidR="00801ABA" w:rsidRDefault="00801ABA">
            <w:pPr>
              <w:pStyle w:val="ConsPlusNormal"/>
              <w:jc w:val="both"/>
            </w:pPr>
            <w:r>
              <w:t>"___" __________ 20___ г.</w:t>
            </w:r>
          </w:p>
        </w:tc>
      </w:tr>
    </w:tbl>
    <w:p w:rsidR="00801ABA" w:rsidRDefault="00801ABA">
      <w:pPr>
        <w:pStyle w:val="ConsPlusNormal"/>
        <w:sectPr w:rsidR="00801ABA">
          <w:pgSz w:w="16838" w:h="11905" w:orient="landscape"/>
          <w:pgMar w:top="1701" w:right="1134" w:bottom="850" w:left="1134" w:header="0" w:footer="0" w:gutter="0"/>
          <w:cols w:space="720"/>
          <w:titlePg/>
        </w:sectPr>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jc w:val="right"/>
        <w:outlineLvl w:val="1"/>
      </w:pPr>
      <w:r>
        <w:t>Приложение N 9</w:t>
      </w:r>
    </w:p>
    <w:p w:rsidR="00801ABA" w:rsidRDefault="00801ABA">
      <w:pPr>
        <w:pStyle w:val="ConsPlusNormal"/>
        <w:jc w:val="right"/>
      </w:pPr>
      <w:r>
        <w:t>к государственной программе</w:t>
      </w:r>
    </w:p>
    <w:p w:rsidR="00801ABA" w:rsidRDefault="00801ABA">
      <w:pPr>
        <w:pStyle w:val="ConsPlusNormal"/>
        <w:jc w:val="right"/>
      </w:pPr>
      <w:r>
        <w:t>Новосибирской области "Энергосбережение</w:t>
      </w:r>
    </w:p>
    <w:p w:rsidR="00801ABA" w:rsidRDefault="00801ABA">
      <w:pPr>
        <w:pStyle w:val="ConsPlusNormal"/>
        <w:jc w:val="right"/>
      </w:pPr>
      <w:r>
        <w:t>и повышение энергетической эффективности</w:t>
      </w:r>
    </w:p>
    <w:p w:rsidR="00801ABA" w:rsidRDefault="00801ABA">
      <w:pPr>
        <w:pStyle w:val="ConsPlusNormal"/>
        <w:jc w:val="right"/>
      </w:pPr>
      <w:r>
        <w:t>Новосибирской области"</w:t>
      </w:r>
    </w:p>
    <w:p w:rsidR="00801ABA" w:rsidRDefault="00801ABA">
      <w:pPr>
        <w:pStyle w:val="ConsPlusNormal"/>
        <w:ind w:firstLine="540"/>
        <w:jc w:val="both"/>
      </w:pPr>
    </w:p>
    <w:p w:rsidR="00801ABA" w:rsidRDefault="00801ABA">
      <w:pPr>
        <w:pStyle w:val="ConsPlusTitle"/>
        <w:jc w:val="center"/>
      </w:pPr>
      <w:bookmarkStart w:id="36" w:name="P4084"/>
      <w:bookmarkEnd w:id="36"/>
      <w:r>
        <w:t>ПОЛОЖЕНИЕ</w:t>
      </w:r>
    </w:p>
    <w:p w:rsidR="00801ABA" w:rsidRDefault="00801ABA">
      <w:pPr>
        <w:pStyle w:val="ConsPlusTitle"/>
        <w:jc w:val="center"/>
      </w:pPr>
      <w:r>
        <w:t>по ранжированию объектов теплоснабжения для определения</w:t>
      </w:r>
    </w:p>
    <w:p w:rsidR="00801ABA" w:rsidRDefault="00801ABA">
      <w:pPr>
        <w:pStyle w:val="ConsPlusTitle"/>
        <w:jc w:val="center"/>
      </w:pPr>
      <w:r>
        <w:t>ежегодного перечня объектов теплоснабжения</w:t>
      </w:r>
    </w:p>
    <w:p w:rsidR="00801ABA" w:rsidRDefault="00801A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01A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01ABA" w:rsidRDefault="00801A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01ABA" w:rsidRDefault="00801ABA">
            <w:pPr>
              <w:pStyle w:val="ConsPlusNormal"/>
              <w:jc w:val="center"/>
            </w:pPr>
            <w:r>
              <w:rPr>
                <w:color w:val="392C69"/>
              </w:rPr>
              <w:t>Список изменяющих документов</w:t>
            </w:r>
          </w:p>
          <w:p w:rsidR="00801ABA" w:rsidRDefault="00801ABA">
            <w:pPr>
              <w:pStyle w:val="ConsPlusNormal"/>
              <w:jc w:val="center"/>
            </w:pPr>
            <w:r>
              <w:rPr>
                <w:color w:val="392C69"/>
              </w:rPr>
              <w:t xml:space="preserve">(введено </w:t>
            </w:r>
            <w:hyperlink r:id="rId581">
              <w:r>
                <w:rPr>
                  <w:color w:val="0000FF"/>
                </w:rPr>
                <w:t>постановлением</w:t>
              </w:r>
            </w:hyperlink>
            <w:r>
              <w:rPr>
                <w:color w:val="392C69"/>
              </w:rPr>
              <w:t xml:space="preserve"> Правительства Новосибирской области</w:t>
            </w:r>
          </w:p>
          <w:p w:rsidR="00801ABA" w:rsidRDefault="00801ABA">
            <w:pPr>
              <w:pStyle w:val="ConsPlusNormal"/>
              <w:jc w:val="center"/>
            </w:pPr>
            <w:r>
              <w:rPr>
                <w:color w:val="392C69"/>
              </w:rPr>
              <w:t>от 08.12.2020 N 508-п;</w:t>
            </w:r>
          </w:p>
          <w:p w:rsidR="00801ABA" w:rsidRDefault="00801ABA">
            <w:pPr>
              <w:pStyle w:val="ConsPlusNormal"/>
              <w:jc w:val="center"/>
            </w:pPr>
            <w:r>
              <w:rPr>
                <w:color w:val="392C69"/>
              </w:rPr>
              <w:t>в ред. постановлений Правительства Новосибирской области</w:t>
            </w:r>
          </w:p>
          <w:p w:rsidR="00801ABA" w:rsidRDefault="00801ABA">
            <w:pPr>
              <w:pStyle w:val="ConsPlusNormal"/>
              <w:jc w:val="center"/>
            </w:pPr>
            <w:r>
              <w:rPr>
                <w:color w:val="392C69"/>
              </w:rPr>
              <w:t xml:space="preserve">от 29.03.2022 </w:t>
            </w:r>
            <w:hyperlink r:id="rId582">
              <w:r>
                <w:rPr>
                  <w:color w:val="0000FF"/>
                </w:rPr>
                <w:t>N 133-п</w:t>
              </w:r>
            </w:hyperlink>
            <w:r>
              <w:rPr>
                <w:color w:val="392C69"/>
              </w:rPr>
              <w:t xml:space="preserve">, от 28.09.2022 </w:t>
            </w:r>
            <w:hyperlink r:id="rId583">
              <w:r>
                <w:rPr>
                  <w:color w:val="0000FF"/>
                </w:rPr>
                <w:t>N 450-п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r>
    </w:tbl>
    <w:p w:rsidR="00801ABA" w:rsidRDefault="00801ABA">
      <w:pPr>
        <w:pStyle w:val="ConsPlusNormal"/>
        <w:ind w:firstLine="540"/>
        <w:jc w:val="both"/>
      </w:pPr>
    </w:p>
    <w:p w:rsidR="00801ABA" w:rsidRDefault="00801ABA">
      <w:pPr>
        <w:pStyle w:val="ConsPlusTitle"/>
        <w:jc w:val="center"/>
        <w:outlineLvl w:val="2"/>
      </w:pPr>
      <w:r>
        <w:t>I. Общие положения</w:t>
      </w:r>
    </w:p>
    <w:p w:rsidR="00801ABA" w:rsidRDefault="00801ABA">
      <w:pPr>
        <w:pStyle w:val="ConsPlusNormal"/>
        <w:ind w:firstLine="540"/>
        <w:jc w:val="both"/>
      </w:pPr>
    </w:p>
    <w:p w:rsidR="00801ABA" w:rsidRDefault="00801ABA">
      <w:pPr>
        <w:pStyle w:val="ConsPlusNormal"/>
        <w:ind w:firstLine="540"/>
        <w:jc w:val="both"/>
      </w:pPr>
      <w:r>
        <w:t>1. Настоящее Положение по ранжированию объектов теплоснабжения для определения ежегодного перечня объектов теплоснабжения предназначено для установления принципов ранжирования объектов теплоснабжения в целях определения ежегодного перечня объектов теплоснабжения для их реализации в рамках мероприятий государственной программы Новосибирской области "Энергосбережение и повышение энергетической эффективности Новосибирской области" (далее - государственная программа) на очередной финансовый год исходя из объемов средств, выделенных на реализацию программных мероприятий из областного бюджета Новосибирской области.</w:t>
      </w:r>
    </w:p>
    <w:p w:rsidR="00801ABA" w:rsidRDefault="00801ABA">
      <w:pPr>
        <w:pStyle w:val="ConsPlusNormal"/>
        <w:spacing w:before="200"/>
        <w:ind w:firstLine="540"/>
        <w:jc w:val="both"/>
      </w:pPr>
      <w:r>
        <w:t>2. Ранжированным перечнем в данном случае является упорядоченный список объектов по критериям, установленным настоящим Положением. Процедура ранжирования представляет собой процесс упорядочения объектов в зависимости от значения того или иного критерия, соответствующего данному объекту. Объекту, имеющему максимальное значение критерия, присваивается наивысший ранг, а объекту, имеющему минимальное значение критерия, - самый низший ранг. При этом высшим рангом считается 1, а низшим - число, соответствующее количеству объектов в анализируемом множестве.</w:t>
      </w:r>
    </w:p>
    <w:p w:rsidR="00801ABA" w:rsidRDefault="00801ABA">
      <w:pPr>
        <w:pStyle w:val="ConsPlusNormal"/>
        <w:spacing w:before="200"/>
        <w:ind w:firstLine="540"/>
        <w:jc w:val="both"/>
      </w:pPr>
      <w:r>
        <w:t>3. Ранжированный перечень состоит из трех разделов:</w:t>
      </w:r>
    </w:p>
    <w:p w:rsidR="00801ABA" w:rsidRDefault="00801ABA">
      <w:pPr>
        <w:pStyle w:val="ConsPlusNormal"/>
        <w:jc w:val="both"/>
      </w:pPr>
      <w:r>
        <w:t xml:space="preserve">(в ред. </w:t>
      </w:r>
      <w:hyperlink r:id="rId584">
        <w:r>
          <w:rPr>
            <w:color w:val="0000FF"/>
          </w:rPr>
          <w:t>постановления</w:t>
        </w:r>
      </w:hyperlink>
      <w:r>
        <w:t xml:space="preserve"> Правительства Новосибирской области от 29.03.2022 N 133-п)</w:t>
      </w:r>
    </w:p>
    <w:p w:rsidR="00801ABA" w:rsidRDefault="00801ABA">
      <w:pPr>
        <w:pStyle w:val="ConsPlusNormal"/>
        <w:spacing w:before="200"/>
        <w:ind w:firstLine="540"/>
        <w:jc w:val="both"/>
      </w:pPr>
      <w:r>
        <w:t>Строительство и реконструкция котельных (и других источников тепловой энергии), тепловых сетей, включая вынос водопроводов из каналов тепловой сети (далее - модернизация коммунальной инфраструктуры);</w:t>
      </w:r>
    </w:p>
    <w:p w:rsidR="00801ABA" w:rsidRDefault="00801ABA">
      <w:pPr>
        <w:pStyle w:val="ConsPlusNormal"/>
        <w:jc w:val="both"/>
      </w:pPr>
      <w:r>
        <w:t xml:space="preserve">(в ред. </w:t>
      </w:r>
      <w:hyperlink r:id="rId585">
        <w:r>
          <w:rPr>
            <w:color w:val="0000FF"/>
          </w:rPr>
          <w:t>постановления</w:t>
        </w:r>
      </w:hyperlink>
      <w:r>
        <w:t xml:space="preserve"> Правительства Новосибирской области от 29.03.2022 N 133-п)</w:t>
      </w:r>
    </w:p>
    <w:p w:rsidR="00801ABA" w:rsidRDefault="00801ABA">
      <w:pPr>
        <w:pStyle w:val="ConsPlusNormal"/>
        <w:spacing w:before="200"/>
        <w:ind w:firstLine="540"/>
        <w:jc w:val="both"/>
      </w:pPr>
      <w:r>
        <w:t>Замена основного и вспомогательного оборудования котельных, оптимизация гидравлических режимов тепловых сетей (далее - реализация энергоэффективных мероприятий).</w:t>
      </w:r>
    </w:p>
    <w:p w:rsidR="00801ABA" w:rsidRDefault="00801ABA">
      <w:pPr>
        <w:pStyle w:val="ConsPlusNormal"/>
        <w:spacing w:before="200"/>
        <w:ind w:firstLine="540"/>
        <w:jc w:val="both"/>
      </w:pPr>
      <w:r>
        <w:t>Перевод индивидуального и малоэтажного (до трех этажей включительно) (далее - малоэтажного) жилищного фонда Новосибирской области с централизованного теплоснабжения на индивидуальное поквартирное отопление (далее - изменение механизма теплоснабжения).</w:t>
      </w:r>
    </w:p>
    <w:p w:rsidR="00801ABA" w:rsidRDefault="00801ABA">
      <w:pPr>
        <w:pStyle w:val="ConsPlusNormal"/>
        <w:jc w:val="both"/>
      </w:pPr>
      <w:r>
        <w:t xml:space="preserve">(абзац введен </w:t>
      </w:r>
      <w:hyperlink r:id="rId586">
        <w:r>
          <w:rPr>
            <w:color w:val="0000FF"/>
          </w:rPr>
          <w:t>постановлением</w:t>
        </w:r>
      </w:hyperlink>
      <w:r>
        <w:t xml:space="preserve"> Правительства Новосибирской области от 29.03.2022 N 133-п)</w:t>
      </w:r>
    </w:p>
    <w:p w:rsidR="00801ABA" w:rsidRDefault="00801ABA">
      <w:pPr>
        <w:pStyle w:val="ConsPlusNormal"/>
        <w:spacing w:before="200"/>
        <w:ind w:firstLine="540"/>
        <w:jc w:val="both"/>
      </w:pPr>
      <w:r>
        <w:t>Ранжирование осуществляется внутри каждого раздела самостоятельно.</w:t>
      </w:r>
    </w:p>
    <w:p w:rsidR="00801ABA" w:rsidRDefault="00801ABA">
      <w:pPr>
        <w:pStyle w:val="ConsPlusNormal"/>
        <w:spacing w:before="200"/>
        <w:ind w:firstLine="540"/>
        <w:jc w:val="both"/>
      </w:pPr>
      <w:r>
        <w:t>Объектам, строительство которых начато в предыдущие годы (переходящие), наивысший ранг присваивается автоматически.</w:t>
      </w:r>
    </w:p>
    <w:p w:rsidR="00801ABA" w:rsidRDefault="00801ABA">
      <w:pPr>
        <w:pStyle w:val="ConsPlusNormal"/>
        <w:spacing w:before="200"/>
        <w:ind w:firstLine="540"/>
        <w:jc w:val="both"/>
      </w:pPr>
      <w:r>
        <w:t xml:space="preserve">Объектам, в отношении которых имеется акт об аварийном состоянии либо другой ненормативный правовой акт (предписание) Сибирского управления Ростехнадзора, дано </w:t>
      </w:r>
      <w:r>
        <w:lastRenderedPageBreak/>
        <w:t>поручение Губернатора Новосибирской области, которые включены в наказы избирателей депутатам Законодательного Собрания Новосибирской области, присваивается более высокий ранг.</w:t>
      </w:r>
    </w:p>
    <w:p w:rsidR="00801ABA" w:rsidRDefault="00801ABA">
      <w:pPr>
        <w:pStyle w:val="ConsPlusNormal"/>
        <w:spacing w:before="200"/>
        <w:ind w:firstLine="540"/>
        <w:jc w:val="both"/>
      </w:pPr>
      <w:r>
        <w:t>Если таких объектов несколько, ранжирование между ними осуществляется в зависимости от значения показателя бюджетной эффективности капитальных вложений по объектам. Объекты с наименьшим значением показателя бюджетной эффективности имеют наибольший ранг.</w:t>
      </w:r>
    </w:p>
    <w:p w:rsidR="00801ABA" w:rsidRDefault="00801ABA">
      <w:pPr>
        <w:pStyle w:val="ConsPlusNormal"/>
        <w:ind w:firstLine="540"/>
        <w:jc w:val="both"/>
      </w:pPr>
    </w:p>
    <w:p w:rsidR="00801ABA" w:rsidRDefault="00801ABA">
      <w:pPr>
        <w:pStyle w:val="ConsPlusTitle"/>
        <w:jc w:val="center"/>
        <w:outlineLvl w:val="2"/>
      </w:pPr>
      <w:r>
        <w:t>II. Критерии ранжирования для объектов теплоснабжения</w:t>
      </w:r>
    </w:p>
    <w:p w:rsidR="00801ABA" w:rsidRDefault="00801ABA">
      <w:pPr>
        <w:pStyle w:val="ConsPlusNormal"/>
        <w:ind w:firstLine="540"/>
        <w:jc w:val="both"/>
      </w:pPr>
    </w:p>
    <w:p w:rsidR="00801ABA" w:rsidRDefault="00801ABA">
      <w:pPr>
        <w:pStyle w:val="ConsPlusNormal"/>
        <w:ind w:firstLine="540"/>
        <w:jc w:val="both"/>
      </w:pPr>
      <w:r>
        <w:t>4. Ранжированный перечень объектов формируется на основании заявок администраций муниципальных районов и городских округов Новосибирской области (кроме города Новосибирска) (далее - муниципальное образование Новосибирской области).</w:t>
      </w:r>
    </w:p>
    <w:p w:rsidR="00801ABA" w:rsidRDefault="00801ABA">
      <w:pPr>
        <w:pStyle w:val="ConsPlusNormal"/>
        <w:spacing w:before="200"/>
        <w:ind w:firstLine="540"/>
        <w:jc w:val="both"/>
      </w:pPr>
      <w:r>
        <w:t>5. Заявки администраций муниципальных образований Новосибирской области в свою очередь формируются в соответствии с мероприятиями, предусмотренными актуальной редакцией схем теплоснабжения муниципальных образований, планами по повышению надежности и эффективности систем теплоснабжения муниципального образования Новосибирской области (далее - план энергоэффективных мероприятий).</w:t>
      </w:r>
    </w:p>
    <w:p w:rsidR="00801ABA" w:rsidRDefault="00801ABA">
      <w:pPr>
        <w:pStyle w:val="ConsPlusNormal"/>
        <w:spacing w:before="200"/>
        <w:ind w:firstLine="540"/>
        <w:jc w:val="both"/>
      </w:pPr>
      <w:r>
        <w:t>При наличии в одном муниципальном образовании нескольких объектов, необходимых к реализации, ранжирование объектов данного муниципального образования выполняется в зависимости от значений показателей бюджетной эффективности капитальных вложений, определяемых по формуле, указанной ниже.</w:t>
      </w:r>
    </w:p>
    <w:p w:rsidR="00801ABA" w:rsidRDefault="00801ABA">
      <w:pPr>
        <w:pStyle w:val="ConsPlusNormal"/>
        <w:spacing w:before="200"/>
        <w:ind w:firstLine="540"/>
        <w:jc w:val="both"/>
      </w:pPr>
      <w:r>
        <w:t>Из одного муниципального образования в перечень объектов, принятых к реализации, допускается включать несколько объектов в зависимости от обеспечения софинансирования мероприятий за счет средств местного бюджета.</w:t>
      </w:r>
    </w:p>
    <w:p w:rsidR="00801ABA" w:rsidRDefault="00801ABA">
      <w:pPr>
        <w:pStyle w:val="ConsPlusNormal"/>
        <w:spacing w:before="200"/>
        <w:ind w:firstLine="540"/>
        <w:jc w:val="both"/>
      </w:pPr>
      <w:r>
        <w:t>6. Объемы бюджетных ассигнований областного бюджета Новосибирской области, необходимые для реализации мероприятий, устанавливаются по каждому разделу в пределах лимитов бюджетных обязательств, установленных министерству жилищно-коммунального хозяйства и энергетики Новосибирской области как главному распорядителю бюджетных средств (далее - министерство) на соответствующий финансовый год.</w:t>
      </w:r>
    </w:p>
    <w:p w:rsidR="00801ABA" w:rsidRDefault="00801ABA">
      <w:pPr>
        <w:pStyle w:val="ConsPlusNormal"/>
        <w:spacing w:before="200"/>
        <w:ind w:firstLine="540"/>
        <w:jc w:val="both"/>
      </w:pPr>
      <w:r>
        <w:t>7. Критериями ранжирования являются значения показателей бюджетной эффективности капитальных вложений.</w:t>
      </w:r>
    </w:p>
    <w:p w:rsidR="00801ABA" w:rsidRDefault="00801ABA">
      <w:pPr>
        <w:pStyle w:val="ConsPlusNormal"/>
        <w:spacing w:before="200"/>
        <w:ind w:firstLine="540"/>
        <w:jc w:val="both"/>
      </w:pPr>
      <w:r>
        <w:t>8. Значение показателя бюджетной эффективности капитальных вложений по каждому разделу определяется по формуле:</w:t>
      </w:r>
    </w:p>
    <w:p w:rsidR="00801ABA" w:rsidRDefault="00801ABA">
      <w:pPr>
        <w:pStyle w:val="ConsPlusNormal"/>
        <w:ind w:firstLine="540"/>
        <w:jc w:val="both"/>
      </w:pPr>
    </w:p>
    <w:p w:rsidR="00801ABA" w:rsidRDefault="00801ABA">
      <w:pPr>
        <w:pStyle w:val="ConsPlusNormal"/>
        <w:jc w:val="center"/>
      </w:pPr>
      <w:r>
        <w:t>Э = А / К,</w:t>
      </w:r>
    </w:p>
    <w:p w:rsidR="00801ABA" w:rsidRDefault="00801ABA">
      <w:pPr>
        <w:pStyle w:val="ConsPlusNormal"/>
        <w:ind w:firstLine="540"/>
        <w:jc w:val="both"/>
      </w:pPr>
    </w:p>
    <w:p w:rsidR="00801ABA" w:rsidRDefault="00801ABA">
      <w:pPr>
        <w:pStyle w:val="ConsPlusNormal"/>
        <w:ind w:firstLine="540"/>
        <w:jc w:val="both"/>
      </w:pPr>
      <w:r>
        <w:t>где Э - показатель бюджетной эффективности капитальных вложений;</w:t>
      </w:r>
    </w:p>
    <w:p w:rsidR="00801ABA" w:rsidRDefault="00801ABA">
      <w:pPr>
        <w:pStyle w:val="ConsPlusNormal"/>
        <w:spacing w:before="200"/>
        <w:ind w:firstLine="540"/>
        <w:jc w:val="both"/>
      </w:pPr>
      <w:r>
        <w:t>К - количество потребителей, в отношении которых будет улучшено качество предоставляемых услуг по теплоснабжению в результате выполнения планируемых мероприятий, человек;</w:t>
      </w:r>
    </w:p>
    <w:p w:rsidR="00801ABA" w:rsidRDefault="00801ABA">
      <w:pPr>
        <w:pStyle w:val="ConsPlusNormal"/>
        <w:spacing w:before="200"/>
        <w:ind w:firstLine="540"/>
        <w:jc w:val="both"/>
      </w:pPr>
      <w:r>
        <w:t>А - запрашиваемый размер бюджетных ассигнований областного бюджета Новосибирской области, необходимый для реализации мероприятий.</w:t>
      </w:r>
    </w:p>
    <w:p w:rsidR="00801ABA" w:rsidRDefault="00801ABA">
      <w:pPr>
        <w:pStyle w:val="ConsPlusNormal"/>
        <w:spacing w:before="200"/>
        <w:ind w:firstLine="540"/>
        <w:jc w:val="both"/>
      </w:pPr>
      <w:r>
        <w:t>Объекты с наименьшим значением Э имеют наибольший ранг.</w:t>
      </w:r>
    </w:p>
    <w:p w:rsidR="00801ABA" w:rsidRDefault="00801ABA">
      <w:pPr>
        <w:pStyle w:val="ConsPlusNormal"/>
        <w:spacing w:before="200"/>
        <w:ind w:firstLine="540"/>
        <w:jc w:val="both"/>
      </w:pPr>
      <w:r>
        <w:t>Для определения ежегодного перечня объектов государственной программы выполняется суммирование нарастающим итогом значений А по общему ранжированному перечню объектов, начиная с объекта с наивысшим рангом. Суммирование нарастающим итогом выполняется пошагово, после каждой итерации полученный результат сравнивается с величиной S (где S - общий объем средств, выделяемых из областного бюджета Новосибирской области на мероприятия в рамках государственной программы на очередной финансовый год). Суммирование нарастающим итогом производится до тех пор, пока не будет превышена величина S.</w:t>
      </w:r>
    </w:p>
    <w:p w:rsidR="00801ABA" w:rsidRDefault="00801ABA">
      <w:pPr>
        <w:pStyle w:val="ConsPlusNormal"/>
        <w:ind w:firstLine="540"/>
        <w:jc w:val="both"/>
      </w:pPr>
    </w:p>
    <w:p w:rsidR="00801ABA" w:rsidRDefault="00801ABA">
      <w:pPr>
        <w:pStyle w:val="ConsPlusTitle"/>
        <w:jc w:val="center"/>
        <w:outlineLvl w:val="2"/>
      </w:pPr>
      <w:r>
        <w:t>III. Формирование ранжированного</w:t>
      </w:r>
    </w:p>
    <w:p w:rsidR="00801ABA" w:rsidRDefault="00801ABA">
      <w:pPr>
        <w:pStyle w:val="ConsPlusTitle"/>
        <w:jc w:val="center"/>
      </w:pPr>
      <w:r>
        <w:t>перечня объектов теплоснабжения</w:t>
      </w:r>
    </w:p>
    <w:p w:rsidR="00801ABA" w:rsidRDefault="00801ABA">
      <w:pPr>
        <w:pStyle w:val="ConsPlusNormal"/>
        <w:ind w:firstLine="540"/>
        <w:jc w:val="both"/>
      </w:pPr>
    </w:p>
    <w:p w:rsidR="00801ABA" w:rsidRDefault="00801ABA">
      <w:pPr>
        <w:pStyle w:val="ConsPlusNormal"/>
        <w:ind w:firstLine="540"/>
        <w:jc w:val="both"/>
      </w:pPr>
      <w:r>
        <w:t>9. Подготовка проекта ранжированного перечня осуществляется специалистами отдела теплоснабжения министерства.</w:t>
      </w:r>
    </w:p>
    <w:p w:rsidR="00801ABA" w:rsidRDefault="00801ABA">
      <w:pPr>
        <w:pStyle w:val="ConsPlusNormal"/>
        <w:spacing w:before="200"/>
        <w:ind w:firstLine="540"/>
        <w:jc w:val="both"/>
      </w:pPr>
      <w:r>
        <w:t>Проект ранжированного перечня объектов теплоснабжения рассматривается специально созданной комиссией. Положение о комиссии, ее состав (в состав обязательно включаются представители профильного комитета Законодательного Собрания Новосибирской области, проектных, некоммерческих организаций) утверждаются приказом министерства.</w:t>
      </w:r>
    </w:p>
    <w:p w:rsidR="00801ABA" w:rsidRDefault="00801ABA">
      <w:pPr>
        <w:pStyle w:val="ConsPlusNormal"/>
        <w:spacing w:before="200"/>
        <w:ind w:firstLine="540"/>
        <w:jc w:val="both"/>
      </w:pPr>
      <w:r>
        <w:t>10. Комиссия утверждает ранжированный перечень протоколом. Комиссия собирается для утверждения ранжированного перечня не реже одного раза в год. Сбор комиссии в целях актуализации утвержденного ранжированного перечня может осуществляться по инициативе министерства, одного или нескольких членов комиссии.</w:t>
      </w:r>
    </w:p>
    <w:p w:rsidR="00801ABA" w:rsidRDefault="00801ABA">
      <w:pPr>
        <w:pStyle w:val="ConsPlusNormal"/>
        <w:spacing w:before="200"/>
        <w:ind w:firstLine="540"/>
        <w:jc w:val="both"/>
      </w:pPr>
      <w:r>
        <w:t>11. Заявки на участие в мероприятиях государственной программы принимаются министерством от муниципальных образований Новосибирской области в срок до 1 июля года, предшествующего году финансирования мероприятий.</w:t>
      </w:r>
    </w:p>
    <w:p w:rsidR="00801ABA" w:rsidRDefault="00801ABA">
      <w:pPr>
        <w:pStyle w:val="ConsPlusNormal"/>
        <w:jc w:val="both"/>
      </w:pPr>
      <w:r>
        <w:t xml:space="preserve">(п. 11 в ред. </w:t>
      </w:r>
      <w:hyperlink r:id="rId587">
        <w:r>
          <w:rPr>
            <w:color w:val="0000FF"/>
          </w:rPr>
          <w:t>постановления</w:t>
        </w:r>
      </w:hyperlink>
      <w:r>
        <w:t xml:space="preserve"> Правительства Новосибирской области от 28.09.2022 N 450-п)</w:t>
      </w:r>
    </w:p>
    <w:p w:rsidR="00801ABA" w:rsidRDefault="00801ABA">
      <w:pPr>
        <w:pStyle w:val="ConsPlusNormal"/>
        <w:spacing w:before="200"/>
        <w:ind w:firstLine="540"/>
        <w:jc w:val="both"/>
      </w:pPr>
      <w:r>
        <w:t>12. Утвержденный комиссией ранжированный перечень объектов теплоснабжения является руководящим документом для определения перечня объектов государственной программы на очередной год. Перечень объектов формируется министерством исходя из объемов средств, выделенных на реализацию программных мероприятий из областного бюджета Новосибирской области, и выносится на рассмотрение Правительства Новосибирской области в форме проекта распоряжения Правительства Новосибирской области ежегодно в срок до 1 апреля текущего финансового года.</w:t>
      </w: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jc w:val="right"/>
        <w:outlineLvl w:val="2"/>
      </w:pPr>
      <w:r>
        <w:t>Приложение</w:t>
      </w:r>
    </w:p>
    <w:p w:rsidR="00801ABA" w:rsidRDefault="00801ABA">
      <w:pPr>
        <w:pStyle w:val="ConsPlusNormal"/>
        <w:jc w:val="right"/>
      </w:pPr>
      <w:r>
        <w:t>к Положению</w:t>
      </w:r>
    </w:p>
    <w:p w:rsidR="00801ABA" w:rsidRDefault="00801ABA">
      <w:pPr>
        <w:pStyle w:val="ConsPlusNormal"/>
        <w:jc w:val="right"/>
      </w:pPr>
      <w:r>
        <w:t>по ранжированию объектов</w:t>
      </w:r>
    </w:p>
    <w:p w:rsidR="00801ABA" w:rsidRDefault="00801ABA">
      <w:pPr>
        <w:pStyle w:val="ConsPlusNormal"/>
        <w:jc w:val="right"/>
      </w:pPr>
      <w:r>
        <w:t>теплоснабжения для определения</w:t>
      </w:r>
    </w:p>
    <w:p w:rsidR="00801ABA" w:rsidRDefault="00801ABA">
      <w:pPr>
        <w:pStyle w:val="ConsPlusNormal"/>
        <w:jc w:val="right"/>
      </w:pPr>
      <w:r>
        <w:t>ежегодного перечня</w:t>
      </w:r>
    </w:p>
    <w:p w:rsidR="00801ABA" w:rsidRDefault="00801ABA">
      <w:pPr>
        <w:pStyle w:val="ConsPlusNormal"/>
        <w:jc w:val="right"/>
      </w:pPr>
      <w:r>
        <w:t>объектов теплоснабжения</w:t>
      </w:r>
    </w:p>
    <w:p w:rsidR="00801ABA" w:rsidRDefault="00801ABA">
      <w:pPr>
        <w:pStyle w:val="ConsPlusNormal"/>
        <w:ind w:firstLine="540"/>
        <w:jc w:val="both"/>
      </w:pPr>
    </w:p>
    <w:p w:rsidR="00801ABA" w:rsidRDefault="00801ABA">
      <w:pPr>
        <w:pStyle w:val="ConsPlusNormal"/>
        <w:jc w:val="center"/>
      </w:pPr>
      <w:r>
        <w:t>ЗАЯВКА</w:t>
      </w:r>
    </w:p>
    <w:p w:rsidR="00801ABA" w:rsidRDefault="00801ABA">
      <w:pPr>
        <w:pStyle w:val="ConsPlusNormal"/>
        <w:jc w:val="center"/>
      </w:pPr>
      <w:r>
        <w:t>от администрации муниципального района (городского округа)</w:t>
      </w:r>
    </w:p>
    <w:p w:rsidR="00801ABA" w:rsidRDefault="00801ABA">
      <w:pPr>
        <w:pStyle w:val="ConsPlusNormal"/>
        <w:jc w:val="center"/>
      </w:pPr>
      <w:r>
        <w:t>Новосибирской области на участие в мероприятиях</w:t>
      </w:r>
    </w:p>
    <w:p w:rsidR="00801ABA" w:rsidRDefault="00801ABA">
      <w:pPr>
        <w:pStyle w:val="ConsPlusNormal"/>
        <w:jc w:val="center"/>
      </w:pPr>
      <w:r>
        <w:t>государственной программы Новосибирской области</w:t>
      </w:r>
    </w:p>
    <w:p w:rsidR="00801ABA" w:rsidRDefault="00801ABA">
      <w:pPr>
        <w:pStyle w:val="ConsPlusNormal"/>
        <w:jc w:val="center"/>
      </w:pPr>
      <w:r>
        <w:t>"Энергосбережение и повышение энергетической</w:t>
      </w:r>
    </w:p>
    <w:p w:rsidR="00801ABA" w:rsidRDefault="00801ABA">
      <w:pPr>
        <w:pStyle w:val="ConsPlusNormal"/>
        <w:jc w:val="center"/>
      </w:pPr>
      <w:r>
        <w:t>эффективности Новосибирской области"</w:t>
      </w:r>
    </w:p>
    <w:p w:rsidR="00801ABA" w:rsidRDefault="00801ABA">
      <w:pPr>
        <w:pStyle w:val="ConsPlusNormal"/>
        <w:ind w:firstLine="540"/>
        <w:jc w:val="both"/>
      </w:pPr>
    </w:p>
    <w:p w:rsidR="00801ABA" w:rsidRDefault="00801ABA">
      <w:pPr>
        <w:pStyle w:val="ConsPlusNormal"/>
        <w:ind w:firstLine="540"/>
        <w:jc w:val="both"/>
      </w:pPr>
      <w:r>
        <w:t xml:space="preserve">Утратила силу. - </w:t>
      </w:r>
      <w:hyperlink r:id="rId588">
        <w:r>
          <w:rPr>
            <w:color w:val="0000FF"/>
          </w:rPr>
          <w:t>Постановление</w:t>
        </w:r>
      </w:hyperlink>
      <w:r>
        <w:t xml:space="preserve"> Правительства Новосибирской области от 28.09.2022 N 450-п.</w:t>
      </w: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jc w:val="right"/>
        <w:outlineLvl w:val="0"/>
      </w:pPr>
      <w:r>
        <w:t>Приложение N 1</w:t>
      </w:r>
    </w:p>
    <w:p w:rsidR="00801ABA" w:rsidRDefault="00801ABA">
      <w:pPr>
        <w:pStyle w:val="ConsPlusNormal"/>
        <w:jc w:val="right"/>
      </w:pPr>
      <w:r>
        <w:t>к постановлению</w:t>
      </w:r>
    </w:p>
    <w:p w:rsidR="00801ABA" w:rsidRDefault="00801ABA">
      <w:pPr>
        <w:pStyle w:val="ConsPlusNormal"/>
        <w:jc w:val="right"/>
      </w:pPr>
      <w:r>
        <w:t>Правительства Новосибирской области</w:t>
      </w:r>
    </w:p>
    <w:p w:rsidR="00801ABA" w:rsidRDefault="00801ABA">
      <w:pPr>
        <w:pStyle w:val="ConsPlusNormal"/>
        <w:jc w:val="right"/>
      </w:pPr>
      <w:r>
        <w:t>от 16.03.2015 N 89-п</w:t>
      </w:r>
    </w:p>
    <w:p w:rsidR="00801ABA" w:rsidRDefault="00801ABA">
      <w:pPr>
        <w:pStyle w:val="ConsPlusNormal"/>
        <w:ind w:firstLine="540"/>
        <w:jc w:val="both"/>
      </w:pPr>
    </w:p>
    <w:p w:rsidR="00801ABA" w:rsidRDefault="00801ABA">
      <w:pPr>
        <w:pStyle w:val="ConsPlusTitle"/>
        <w:jc w:val="center"/>
      </w:pPr>
      <w:bookmarkStart w:id="37" w:name="P4166"/>
      <w:bookmarkEnd w:id="37"/>
      <w:r>
        <w:t>ПОРЯДОК</w:t>
      </w:r>
    </w:p>
    <w:p w:rsidR="00801ABA" w:rsidRDefault="00801ABA">
      <w:pPr>
        <w:pStyle w:val="ConsPlusTitle"/>
        <w:jc w:val="center"/>
      </w:pPr>
      <w:r>
        <w:t>ФИНАНСИРОВАНИЯ ИЗ ОБЛАСТНОГО БЮДЖЕТА НОВОСИБИРСКОЙ ОБЛАСТИ</w:t>
      </w:r>
    </w:p>
    <w:p w:rsidR="00801ABA" w:rsidRDefault="00801ABA">
      <w:pPr>
        <w:pStyle w:val="ConsPlusTitle"/>
        <w:jc w:val="center"/>
      </w:pPr>
      <w:r>
        <w:t>МЕРОПРИЯТИЙ, ПРЕДУСМОТРЕННЫХ ГОСУДАРСТВЕННОЙ ПРОГРАММОЙ</w:t>
      </w:r>
    </w:p>
    <w:p w:rsidR="00801ABA" w:rsidRDefault="00801ABA">
      <w:pPr>
        <w:pStyle w:val="ConsPlusTitle"/>
        <w:jc w:val="center"/>
      </w:pPr>
      <w:r>
        <w:t>НОВОСИБИРСКОЙ ОБЛАСТИ "ЭНЕРГОСБЕРЕЖЕНИЕ И ПОВЫШЕНИЕ</w:t>
      </w:r>
    </w:p>
    <w:p w:rsidR="00801ABA" w:rsidRDefault="00801ABA">
      <w:pPr>
        <w:pStyle w:val="ConsPlusTitle"/>
        <w:jc w:val="center"/>
      </w:pPr>
      <w:r>
        <w:t>ЭНЕРГЕТИЧЕСКОЙ ЭФФЕКТИВНОСТИ НОВОСИБИРСКОЙ ОБЛАСТИ"</w:t>
      </w:r>
    </w:p>
    <w:p w:rsidR="00801ABA" w:rsidRDefault="00801A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01A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01ABA" w:rsidRDefault="00801A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01ABA" w:rsidRDefault="00801ABA">
            <w:pPr>
              <w:pStyle w:val="ConsPlusNormal"/>
              <w:jc w:val="center"/>
            </w:pPr>
            <w:r>
              <w:rPr>
                <w:color w:val="392C69"/>
              </w:rPr>
              <w:t>Список изменяющих документов</w:t>
            </w:r>
          </w:p>
          <w:p w:rsidR="00801ABA" w:rsidRDefault="00801ABA">
            <w:pPr>
              <w:pStyle w:val="ConsPlusNormal"/>
              <w:jc w:val="center"/>
            </w:pPr>
            <w:r>
              <w:rPr>
                <w:color w:val="392C69"/>
              </w:rPr>
              <w:t>(в ред. постановлений Правительства Новосибирской области</w:t>
            </w:r>
          </w:p>
          <w:p w:rsidR="00801ABA" w:rsidRDefault="00801ABA">
            <w:pPr>
              <w:pStyle w:val="ConsPlusNormal"/>
              <w:jc w:val="center"/>
            </w:pPr>
            <w:r>
              <w:rPr>
                <w:color w:val="392C69"/>
              </w:rPr>
              <w:t xml:space="preserve">от 07.02.2017 </w:t>
            </w:r>
            <w:hyperlink r:id="rId589">
              <w:r>
                <w:rPr>
                  <w:color w:val="0000FF"/>
                </w:rPr>
                <w:t>N 23-п</w:t>
              </w:r>
            </w:hyperlink>
            <w:r>
              <w:rPr>
                <w:color w:val="392C69"/>
              </w:rPr>
              <w:t xml:space="preserve">, от 26.09.2017 </w:t>
            </w:r>
            <w:hyperlink r:id="rId590">
              <w:r>
                <w:rPr>
                  <w:color w:val="0000FF"/>
                </w:rPr>
                <w:t>N 355-п</w:t>
              </w:r>
            </w:hyperlink>
            <w:r>
              <w:rPr>
                <w:color w:val="392C69"/>
              </w:rPr>
              <w:t xml:space="preserve">, от 12.03.2018 </w:t>
            </w:r>
            <w:hyperlink r:id="rId591">
              <w:r>
                <w:rPr>
                  <w:color w:val="0000FF"/>
                </w:rPr>
                <w:t>N 87-п</w:t>
              </w:r>
            </w:hyperlink>
            <w:r>
              <w:rPr>
                <w:color w:val="392C69"/>
              </w:rPr>
              <w:t>,</w:t>
            </w:r>
          </w:p>
          <w:p w:rsidR="00801ABA" w:rsidRDefault="00801ABA">
            <w:pPr>
              <w:pStyle w:val="ConsPlusNormal"/>
              <w:jc w:val="center"/>
            </w:pPr>
            <w:r>
              <w:rPr>
                <w:color w:val="392C69"/>
              </w:rPr>
              <w:t xml:space="preserve">от 25.12.2018 </w:t>
            </w:r>
            <w:hyperlink r:id="rId592">
              <w:r>
                <w:rPr>
                  <w:color w:val="0000FF"/>
                </w:rPr>
                <w:t>N 562-п</w:t>
              </w:r>
            </w:hyperlink>
            <w:r>
              <w:rPr>
                <w:color w:val="392C69"/>
              </w:rPr>
              <w:t xml:space="preserve">, от 25.03.2019 </w:t>
            </w:r>
            <w:hyperlink r:id="rId593">
              <w:r>
                <w:rPr>
                  <w:color w:val="0000FF"/>
                </w:rPr>
                <w:t>N 113-п</w:t>
              </w:r>
            </w:hyperlink>
            <w:r>
              <w:rPr>
                <w:color w:val="392C69"/>
              </w:rPr>
              <w:t xml:space="preserve">, от 27.07.2020 </w:t>
            </w:r>
            <w:hyperlink r:id="rId594">
              <w:r>
                <w:rPr>
                  <w:color w:val="0000FF"/>
                </w:rPr>
                <w:t>N 303-п</w:t>
              </w:r>
            </w:hyperlink>
            <w:r>
              <w:rPr>
                <w:color w:val="392C69"/>
              </w:rPr>
              <w:t>,</w:t>
            </w:r>
          </w:p>
          <w:p w:rsidR="00801ABA" w:rsidRDefault="00801ABA">
            <w:pPr>
              <w:pStyle w:val="ConsPlusNormal"/>
              <w:jc w:val="center"/>
            </w:pPr>
            <w:r>
              <w:rPr>
                <w:color w:val="392C69"/>
              </w:rPr>
              <w:t xml:space="preserve">от 08.12.2020 </w:t>
            </w:r>
            <w:hyperlink r:id="rId595">
              <w:r>
                <w:rPr>
                  <w:color w:val="0000FF"/>
                </w:rPr>
                <w:t>N 508-п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r>
    </w:tbl>
    <w:p w:rsidR="00801ABA" w:rsidRDefault="00801ABA">
      <w:pPr>
        <w:pStyle w:val="ConsPlusNormal"/>
        <w:ind w:firstLine="540"/>
        <w:jc w:val="both"/>
      </w:pPr>
    </w:p>
    <w:p w:rsidR="00801ABA" w:rsidRDefault="00801ABA">
      <w:pPr>
        <w:pStyle w:val="ConsPlusNormal"/>
        <w:ind w:firstLine="540"/>
        <w:jc w:val="both"/>
      </w:pPr>
      <w:r>
        <w:t xml:space="preserve">1. Настоящий Порядок регламентирует финансирование расходов областного бюджета Новосибирской области, в том числе расходов областного бюджета Новосибирской области, источником финансового обеспечения которых является субсидия из федерального бюджета (далее - областной бюджет), на реализацию мероприятий государственной </w:t>
      </w:r>
      <w:hyperlink w:anchor="P62">
        <w:r>
          <w:rPr>
            <w:color w:val="0000FF"/>
          </w:rPr>
          <w:t>программы</w:t>
        </w:r>
      </w:hyperlink>
      <w:r>
        <w:t xml:space="preserve"> Новосибирской области "Энергосбережение и повышение энергетической эффективности Новосибирской области" (далее - государственная программа).</w:t>
      </w:r>
    </w:p>
    <w:p w:rsidR="00801ABA" w:rsidRDefault="00801ABA">
      <w:pPr>
        <w:pStyle w:val="ConsPlusNormal"/>
        <w:jc w:val="both"/>
      </w:pPr>
      <w:r>
        <w:t xml:space="preserve">(в ред. </w:t>
      </w:r>
      <w:hyperlink r:id="rId596">
        <w:r>
          <w:rPr>
            <w:color w:val="0000FF"/>
          </w:rPr>
          <w:t>постановления</w:t>
        </w:r>
      </w:hyperlink>
      <w:r>
        <w:t xml:space="preserve"> Правительства Новосибирской области от 25.03.2019 N 113-п)</w:t>
      </w:r>
    </w:p>
    <w:p w:rsidR="00801ABA" w:rsidRDefault="00801ABA">
      <w:pPr>
        <w:pStyle w:val="ConsPlusNormal"/>
        <w:spacing w:before="200"/>
        <w:ind w:firstLine="540"/>
        <w:jc w:val="both"/>
      </w:pPr>
      <w:r>
        <w:t>2. Финансирование расходов областного бюджета на реализацию государственной программы осуществляется в соответствии со сводной бюджетной росписью областного бюджета и кассовым планом областного бюджета в пределах бюджетных ассигнований и лимитов бюджетных обязательств, установленных на очередной финансовый год и плановый период главным распорядителям бюджетных средств областного бюджета:</w:t>
      </w:r>
    </w:p>
    <w:p w:rsidR="00801ABA" w:rsidRDefault="00801ABA">
      <w:pPr>
        <w:pStyle w:val="ConsPlusNormal"/>
        <w:spacing w:before="200"/>
        <w:ind w:firstLine="540"/>
        <w:jc w:val="both"/>
      </w:pPr>
      <w:r>
        <w:t>министерству жилищно-коммунального хозяйства и энергетики Новосибирской области;</w:t>
      </w:r>
    </w:p>
    <w:p w:rsidR="00801ABA" w:rsidRDefault="00801ABA">
      <w:pPr>
        <w:pStyle w:val="ConsPlusNormal"/>
        <w:spacing w:before="200"/>
        <w:ind w:firstLine="540"/>
        <w:jc w:val="both"/>
      </w:pPr>
      <w:r>
        <w:t>министерству труда и социального развития Новосибирской области.</w:t>
      </w:r>
    </w:p>
    <w:p w:rsidR="00801ABA" w:rsidRDefault="00801ABA">
      <w:pPr>
        <w:pStyle w:val="ConsPlusNormal"/>
        <w:jc w:val="both"/>
      </w:pPr>
      <w:r>
        <w:t xml:space="preserve">(в ред. </w:t>
      </w:r>
      <w:hyperlink r:id="rId597">
        <w:r>
          <w:rPr>
            <w:color w:val="0000FF"/>
          </w:rPr>
          <w:t>постановления</w:t>
        </w:r>
      </w:hyperlink>
      <w:r>
        <w:t xml:space="preserve"> Правительства Новосибирской области от 27.07.2020 N 303-п)</w:t>
      </w:r>
    </w:p>
    <w:p w:rsidR="00801ABA" w:rsidRDefault="00801ABA">
      <w:pPr>
        <w:pStyle w:val="ConsPlusNormal"/>
        <w:spacing w:before="200"/>
        <w:ind w:firstLine="540"/>
        <w:jc w:val="both"/>
      </w:pPr>
      <w:r>
        <w:t>3. Главные распорядители бюджетных средств областного бюджета:</w:t>
      </w:r>
    </w:p>
    <w:p w:rsidR="00801ABA" w:rsidRDefault="00801ABA">
      <w:pPr>
        <w:pStyle w:val="ConsPlusNormal"/>
        <w:spacing w:before="200"/>
        <w:ind w:firstLine="540"/>
        <w:jc w:val="both"/>
      </w:pPr>
      <w:r>
        <w:t>1) для определения предельного объема оплаты денежных обязательств в соответствующем месяце финансового года формируют и представляют в министерство финансов и налоговой политики Новосибирской области предложения по внесению изменений в кассовый план в порядке, установленном министерством финансов и налоговой политики Новосибирской области;</w:t>
      </w:r>
    </w:p>
    <w:p w:rsidR="00801ABA" w:rsidRDefault="00801ABA">
      <w:pPr>
        <w:pStyle w:val="ConsPlusNormal"/>
        <w:jc w:val="both"/>
      </w:pPr>
      <w:r>
        <w:t xml:space="preserve">(пп. 1 в ред. </w:t>
      </w:r>
      <w:hyperlink r:id="rId598">
        <w:r>
          <w:rPr>
            <w:color w:val="0000FF"/>
          </w:rPr>
          <w:t>постановления</w:t>
        </w:r>
      </w:hyperlink>
      <w:r>
        <w:t xml:space="preserve"> Правительства Новосибирской области от 08.12.2020 N 508-п)</w:t>
      </w:r>
    </w:p>
    <w:p w:rsidR="00801ABA" w:rsidRDefault="00801ABA">
      <w:pPr>
        <w:pStyle w:val="ConsPlusNormal"/>
        <w:spacing w:before="200"/>
        <w:ind w:firstLine="540"/>
        <w:jc w:val="both"/>
      </w:pPr>
      <w:r>
        <w:t xml:space="preserve">2) - 3) исключены. - </w:t>
      </w:r>
      <w:hyperlink r:id="rId599">
        <w:r>
          <w:rPr>
            <w:color w:val="0000FF"/>
          </w:rPr>
          <w:t>Постановление</w:t>
        </w:r>
      </w:hyperlink>
      <w:r>
        <w:t xml:space="preserve"> Правительства Новосибирской области от 07.02.2017 N 23-п.</w:t>
      </w:r>
    </w:p>
    <w:p w:rsidR="00801ABA" w:rsidRDefault="00801ABA">
      <w:pPr>
        <w:pStyle w:val="ConsPlusNormal"/>
        <w:spacing w:before="200"/>
        <w:ind w:firstLine="540"/>
        <w:jc w:val="both"/>
      </w:pPr>
      <w:r>
        <w:t xml:space="preserve">4. Финансирование мероприятий государственной программы осуществляется в соответствии с Бюджетным </w:t>
      </w:r>
      <w:hyperlink r:id="rId600">
        <w:r>
          <w:rPr>
            <w:color w:val="0000FF"/>
          </w:rPr>
          <w:t>кодексом</w:t>
        </w:r>
      </w:hyperlink>
      <w:r>
        <w:t xml:space="preserve"> Российской Федерации, </w:t>
      </w:r>
      <w:hyperlink r:id="rId601">
        <w:r>
          <w:rPr>
            <w:color w:val="0000FF"/>
          </w:rPr>
          <w:t>постановлением</w:t>
        </w:r>
      </w:hyperlink>
      <w:r>
        <w:t xml:space="preserve"> Правительства Новосибирской области от 14.10.2013 N 435-п "О субсидиях государственным бюджетным учреждениям Новосибирской области и государственным автономным учреждениям Новосибирской области" (за исключением мероприятий, предусмотренных в жилищном секторе).</w:t>
      </w:r>
    </w:p>
    <w:p w:rsidR="00801ABA" w:rsidRDefault="00801ABA">
      <w:pPr>
        <w:pStyle w:val="ConsPlusNormal"/>
        <w:spacing w:before="200"/>
        <w:ind w:firstLine="540"/>
        <w:jc w:val="both"/>
      </w:pPr>
      <w:r>
        <w:t>5. Финансирование мероприятий государственной программы осуществляется посредством:</w:t>
      </w:r>
    </w:p>
    <w:p w:rsidR="00801ABA" w:rsidRDefault="00801ABA">
      <w:pPr>
        <w:pStyle w:val="ConsPlusNormal"/>
        <w:spacing w:before="200"/>
        <w:ind w:firstLine="540"/>
        <w:jc w:val="both"/>
      </w:pPr>
      <w:r>
        <w:t xml:space="preserve">1) оплаты государственных контрактов, гражданско-правовых договоров, заключаемых в соответствии с Федеральными законами от 05.04.2013 </w:t>
      </w:r>
      <w:hyperlink r:id="rId602">
        <w:r>
          <w:rPr>
            <w:color w:val="0000FF"/>
          </w:rPr>
          <w:t>N 44-ФЗ</w:t>
        </w:r>
      </w:hyperlink>
      <w:r>
        <w:t xml:space="preserve"> "О контрактной системе в сфере закупок товаров, работ, услуг для обеспечения государственных и муниципальных нужд", от 18.07.2011 </w:t>
      </w:r>
      <w:hyperlink r:id="rId603">
        <w:r>
          <w:rPr>
            <w:color w:val="0000FF"/>
          </w:rPr>
          <w:t>N 223-ФЗ</w:t>
        </w:r>
      </w:hyperlink>
      <w:r>
        <w:t xml:space="preserve"> "О закупках товаров, работ, услуг отдельными видами юридических лиц";</w:t>
      </w:r>
    </w:p>
    <w:p w:rsidR="00801ABA" w:rsidRDefault="00801ABA">
      <w:pPr>
        <w:pStyle w:val="ConsPlusNormal"/>
        <w:spacing w:before="200"/>
        <w:ind w:firstLine="540"/>
        <w:jc w:val="both"/>
      </w:pPr>
      <w:r>
        <w:t>2) предоставления субсидий из областного бюджета, включая субсидии областному бюджету из федерального бюджета, местным бюджетам на реализацию мероприятий государственной программы, предусмотренных в жилищном и коммунальном секторах, на основании заключенных соглашений с администрациями муниципальных образований Новосибирской области;</w:t>
      </w:r>
    </w:p>
    <w:p w:rsidR="00801ABA" w:rsidRDefault="00801ABA">
      <w:pPr>
        <w:pStyle w:val="ConsPlusNormal"/>
        <w:spacing w:before="200"/>
        <w:ind w:firstLine="540"/>
        <w:jc w:val="both"/>
      </w:pPr>
      <w:r>
        <w:t>3) предоставления имущественного взноса из средств областного бюджета Фонду модернизации и развития жилищно-коммунального хозяйства;</w:t>
      </w:r>
    </w:p>
    <w:p w:rsidR="00801ABA" w:rsidRDefault="00801ABA">
      <w:pPr>
        <w:pStyle w:val="ConsPlusNormal"/>
        <w:spacing w:before="200"/>
        <w:ind w:firstLine="540"/>
        <w:jc w:val="both"/>
      </w:pPr>
      <w:r>
        <w:t>4) предоставления субсидии из областного бюджета юридическим лицам (за исключением государственных (муниципальных) учреждений), индивидуальным предпринимателям - производителям товаров, работ, услуг, осуществляющим деятельность в области энергосбережения, в том числе по энергосервисным контрактам, в виде возмещения части затрат на уплату процентов по кредитным ресурсам.</w:t>
      </w:r>
    </w:p>
    <w:p w:rsidR="00801ABA" w:rsidRDefault="00801ABA">
      <w:pPr>
        <w:pStyle w:val="ConsPlusNormal"/>
        <w:jc w:val="both"/>
      </w:pPr>
      <w:r>
        <w:t xml:space="preserve">(в ред. </w:t>
      </w:r>
      <w:hyperlink r:id="rId604">
        <w:r>
          <w:rPr>
            <w:color w:val="0000FF"/>
          </w:rPr>
          <w:t>постановления</w:t>
        </w:r>
      </w:hyperlink>
      <w:r>
        <w:t xml:space="preserve"> Правительства Новосибирской области от 25.12.2018 N 562-п)</w:t>
      </w:r>
    </w:p>
    <w:p w:rsidR="00801ABA" w:rsidRDefault="00801ABA">
      <w:pPr>
        <w:pStyle w:val="ConsPlusNormal"/>
        <w:spacing w:before="200"/>
        <w:ind w:firstLine="540"/>
        <w:jc w:val="both"/>
      </w:pPr>
      <w:r>
        <w:lastRenderedPageBreak/>
        <w:t>6. Главные распорядители бюджетных средств областного бюджета доводят до получателей бюджетных средств лимиты бюджетных обязательств на осуществление мероприятий государственной программы, а с государственными бюджетными учреждениями Новосибирской области и государственными автономными учреждениями Новосибирской области заключают соглашения о предоставлении субсидий на иные цели.</w:t>
      </w:r>
    </w:p>
    <w:p w:rsidR="00801ABA" w:rsidRDefault="00801ABA">
      <w:pPr>
        <w:pStyle w:val="ConsPlusNormal"/>
        <w:spacing w:before="200"/>
        <w:ind w:firstLine="540"/>
        <w:jc w:val="both"/>
      </w:pPr>
      <w:r>
        <w:t>7. Главные распорядители бюджетных средств областного бюджета, государственные казенные, государственные бюджетные и государственные автономные учреждения Новосибирской области и иные организации при принятии решения о размещении заказа, а также при заключении государственных контрактов и гражданско-правовых договоров на поставку товаров, выполнение работ, оказание услуг в распорядительных документах указывают обоснование необходимости авансирования лица, осуществляющего поставку товаров, выполнение работ, оказание услуг (далее - поставщики).</w:t>
      </w:r>
    </w:p>
    <w:p w:rsidR="00801ABA" w:rsidRDefault="00801ABA">
      <w:pPr>
        <w:pStyle w:val="ConsPlusNormal"/>
        <w:spacing w:before="200"/>
        <w:ind w:firstLine="540"/>
        <w:jc w:val="both"/>
      </w:pPr>
      <w:r>
        <w:t>8. В случае нарушения целевых показателей и (или) сроков проведения мероприятий государственной программы их финансирование не осуществляется до внесения соответствующих изменений в план реализации мероприятий государственной программы.</w:t>
      </w:r>
    </w:p>
    <w:p w:rsidR="00801ABA" w:rsidRDefault="00801ABA">
      <w:pPr>
        <w:pStyle w:val="ConsPlusNormal"/>
        <w:jc w:val="both"/>
      </w:pPr>
      <w:r>
        <w:t xml:space="preserve">(в ред. </w:t>
      </w:r>
      <w:hyperlink r:id="rId605">
        <w:r>
          <w:rPr>
            <w:color w:val="0000FF"/>
          </w:rPr>
          <w:t>постановления</w:t>
        </w:r>
      </w:hyperlink>
      <w:r>
        <w:t xml:space="preserve"> Правительства Новосибирской области от 26.09.2017 N 355-п)</w:t>
      </w:r>
    </w:p>
    <w:p w:rsidR="00801ABA" w:rsidRDefault="00801ABA">
      <w:pPr>
        <w:pStyle w:val="ConsPlusNormal"/>
        <w:spacing w:before="200"/>
        <w:ind w:firstLine="540"/>
        <w:jc w:val="both"/>
      </w:pPr>
      <w:r>
        <w:t>9. В случае неисполнения отдельных мероприятий государственной программы неосвоенные бюджетные ассигнования без внесения соответствующих изменений в план реализации мероприятий государственной программы перераспределению на другие мероприятия государственной программы не подлежат и не расходуются.</w:t>
      </w:r>
    </w:p>
    <w:p w:rsidR="00801ABA" w:rsidRDefault="00801ABA">
      <w:pPr>
        <w:pStyle w:val="ConsPlusNormal"/>
        <w:jc w:val="both"/>
      </w:pPr>
      <w:r>
        <w:t xml:space="preserve">(в ред. </w:t>
      </w:r>
      <w:hyperlink r:id="rId606">
        <w:r>
          <w:rPr>
            <w:color w:val="0000FF"/>
          </w:rPr>
          <w:t>постановления</w:t>
        </w:r>
      </w:hyperlink>
      <w:r>
        <w:t xml:space="preserve"> Правительства Новосибирской области от 26.09.2017 N 355-п)</w:t>
      </w:r>
    </w:p>
    <w:p w:rsidR="00801ABA" w:rsidRDefault="00801ABA">
      <w:pPr>
        <w:pStyle w:val="ConsPlusNormal"/>
        <w:spacing w:before="200"/>
        <w:ind w:firstLine="540"/>
        <w:jc w:val="both"/>
      </w:pPr>
      <w:r>
        <w:t xml:space="preserve">10. Утратил силу. - </w:t>
      </w:r>
      <w:hyperlink r:id="rId607">
        <w:r>
          <w:rPr>
            <w:color w:val="0000FF"/>
          </w:rPr>
          <w:t>Постановление</w:t>
        </w:r>
      </w:hyperlink>
      <w:r>
        <w:t xml:space="preserve"> Правительства Новосибирской области от 12.03.2018 N 87-п.</w:t>
      </w:r>
    </w:p>
    <w:p w:rsidR="00801ABA" w:rsidRDefault="00801ABA">
      <w:pPr>
        <w:pStyle w:val="ConsPlusNormal"/>
        <w:spacing w:before="200"/>
        <w:ind w:firstLine="540"/>
        <w:jc w:val="both"/>
      </w:pPr>
      <w:r>
        <w:t>11. Главные распорядители бюджетных средств областного бюджета в пределах своих полномочий осуществляют контроль за правомерным, целевым, эффективным использованием средств областного бюджета и несут ответственность за их нецелевое использование в соответствии с законодательством Российской Федерации.</w:t>
      </w: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jc w:val="right"/>
        <w:outlineLvl w:val="0"/>
      </w:pPr>
      <w:r>
        <w:t>Приложение N 2</w:t>
      </w:r>
    </w:p>
    <w:p w:rsidR="00801ABA" w:rsidRDefault="00801ABA">
      <w:pPr>
        <w:pStyle w:val="ConsPlusNormal"/>
        <w:jc w:val="right"/>
      </w:pPr>
      <w:r>
        <w:t>к постановлению</w:t>
      </w:r>
    </w:p>
    <w:p w:rsidR="00801ABA" w:rsidRDefault="00801ABA">
      <w:pPr>
        <w:pStyle w:val="ConsPlusNormal"/>
        <w:jc w:val="right"/>
      </w:pPr>
      <w:r>
        <w:t>Правительства Новосибирской области</w:t>
      </w:r>
    </w:p>
    <w:p w:rsidR="00801ABA" w:rsidRDefault="00801ABA">
      <w:pPr>
        <w:pStyle w:val="ConsPlusNormal"/>
        <w:jc w:val="right"/>
      </w:pPr>
      <w:r>
        <w:t>от 16.03.2015 N 89-п</w:t>
      </w:r>
    </w:p>
    <w:p w:rsidR="00801ABA" w:rsidRDefault="00801ABA">
      <w:pPr>
        <w:pStyle w:val="ConsPlusNormal"/>
        <w:ind w:firstLine="540"/>
        <w:jc w:val="both"/>
      </w:pPr>
    </w:p>
    <w:p w:rsidR="00801ABA" w:rsidRDefault="00801ABA">
      <w:pPr>
        <w:pStyle w:val="ConsPlusTitle"/>
        <w:jc w:val="center"/>
      </w:pPr>
      <w:bookmarkStart w:id="38" w:name="P4212"/>
      <w:bookmarkEnd w:id="38"/>
      <w:r>
        <w:t>ПОРЯДОК</w:t>
      </w:r>
    </w:p>
    <w:p w:rsidR="00801ABA" w:rsidRDefault="00801ABA">
      <w:pPr>
        <w:pStyle w:val="ConsPlusTitle"/>
        <w:jc w:val="center"/>
      </w:pPr>
      <w:r>
        <w:t>ПРЕДОСТАВЛЕНИЯ СУБСИДИЙ ИЗ ОБЛАСТНОГО БЮДЖЕТА НОВОСИБИРСКОЙ</w:t>
      </w:r>
    </w:p>
    <w:p w:rsidR="00801ABA" w:rsidRDefault="00801ABA">
      <w:pPr>
        <w:pStyle w:val="ConsPlusTitle"/>
        <w:jc w:val="center"/>
      </w:pPr>
      <w:r>
        <w:t>ОБЛАСТИ С УЧЕТОМ СРЕДСТВ ФЕДЕРАЛЬНОГО БЮДЖЕТА ЮРИДИЧЕСКИМ</w:t>
      </w:r>
    </w:p>
    <w:p w:rsidR="00801ABA" w:rsidRDefault="00801ABA">
      <w:pPr>
        <w:pStyle w:val="ConsPlusTitle"/>
        <w:jc w:val="center"/>
      </w:pPr>
      <w:r>
        <w:t>ЛИЦАМ (ЗА ИСКЛЮЧЕНИЕМ ГОСУДАРСТВЕННЫХ (МУНИЦИПАЛЬНЫХ)</w:t>
      </w:r>
    </w:p>
    <w:p w:rsidR="00801ABA" w:rsidRDefault="00801ABA">
      <w:pPr>
        <w:pStyle w:val="ConsPlusTitle"/>
        <w:jc w:val="center"/>
      </w:pPr>
      <w:r>
        <w:t>УЧРЕЖДЕНИЙ), ИНДИВИДУАЛЬНЫМ ПРЕДПРИНИМАТЕЛЯМ -</w:t>
      </w:r>
    </w:p>
    <w:p w:rsidR="00801ABA" w:rsidRDefault="00801ABA">
      <w:pPr>
        <w:pStyle w:val="ConsPlusTitle"/>
        <w:jc w:val="center"/>
      </w:pPr>
      <w:r>
        <w:t>ПРОИЗВОДИТЕЛЯМ ТОВАРОВ, РАБОТ, УСЛУГ В РАМКАХ РЕАЛИЗАЦИИ</w:t>
      </w:r>
    </w:p>
    <w:p w:rsidR="00801ABA" w:rsidRDefault="00801ABA">
      <w:pPr>
        <w:pStyle w:val="ConsPlusTitle"/>
        <w:jc w:val="center"/>
      </w:pPr>
      <w:r>
        <w:t>МЕРОПРИЯТИЙ ГОСУДАРСТВЕННОЙ ПРОГРАММЫ НОВОСИБИРСКОЙ</w:t>
      </w:r>
    </w:p>
    <w:p w:rsidR="00801ABA" w:rsidRDefault="00801ABA">
      <w:pPr>
        <w:pStyle w:val="ConsPlusTitle"/>
        <w:jc w:val="center"/>
      </w:pPr>
      <w:r>
        <w:t>ОБЛАСТИ "ЭНЕРГОСБЕРЕЖЕНИЕ И ПОВЫШЕНИЕ ЭНЕРГЕТИЧЕСКОЙ</w:t>
      </w:r>
    </w:p>
    <w:p w:rsidR="00801ABA" w:rsidRDefault="00801ABA">
      <w:pPr>
        <w:pStyle w:val="ConsPlusTitle"/>
        <w:jc w:val="center"/>
      </w:pPr>
      <w:r>
        <w:t>ЭФФЕКТИВНОСТИ НОВОСИБИРСКОЙ ОБЛАСТИ"</w:t>
      </w:r>
    </w:p>
    <w:p w:rsidR="00801ABA" w:rsidRDefault="00801ABA">
      <w:pPr>
        <w:pStyle w:val="ConsPlusNormal"/>
        <w:ind w:firstLine="540"/>
        <w:jc w:val="both"/>
      </w:pPr>
    </w:p>
    <w:p w:rsidR="00801ABA" w:rsidRDefault="00801ABA">
      <w:pPr>
        <w:pStyle w:val="ConsPlusNormal"/>
        <w:ind w:firstLine="540"/>
        <w:jc w:val="both"/>
      </w:pPr>
      <w:r>
        <w:t xml:space="preserve">Утратил силу. - </w:t>
      </w:r>
      <w:hyperlink r:id="rId608">
        <w:r>
          <w:rPr>
            <w:color w:val="0000FF"/>
          </w:rPr>
          <w:t>Постановление</w:t>
        </w:r>
      </w:hyperlink>
      <w:r>
        <w:t xml:space="preserve"> Правительства Новосибирской области от 05.07.2021 N 264-п.</w:t>
      </w: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jc w:val="right"/>
        <w:outlineLvl w:val="0"/>
      </w:pPr>
      <w:r>
        <w:t>Приложение N 3</w:t>
      </w:r>
    </w:p>
    <w:p w:rsidR="00801ABA" w:rsidRDefault="00801ABA">
      <w:pPr>
        <w:pStyle w:val="ConsPlusNormal"/>
        <w:jc w:val="right"/>
      </w:pPr>
      <w:r>
        <w:t>к постановлению</w:t>
      </w:r>
    </w:p>
    <w:p w:rsidR="00801ABA" w:rsidRDefault="00801ABA">
      <w:pPr>
        <w:pStyle w:val="ConsPlusNormal"/>
        <w:jc w:val="right"/>
      </w:pPr>
      <w:r>
        <w:t>Правительства Новосибирской области</w:t>
      </w:r>
    </w:p>
    <w:p w:rsidR="00801ABA" w:rsidRDefault="00801ABA">
      <w:pPr>
        <w:pStyle w:val="ConsPlusNormal"/>
        <w:jc w:val="right"/>
      </w:pPr>
      <w:r>
        <w:t>от 16.03.2015 N 89-п</w:t>
      </w:r>
    </w:p>
    <w:p w:rsidR="00801ABA" w:rsidRDefault="00801ABA">
      <w:pPr>
        <w:pStyle w:val="ConsPlusNormal"/>
        <w:ind w:firstLine="540"/>
        <w:jc w:val="both"/>
      </w:pPr>
    </w:p>
    <w:p w:rsidR="00801ABA" w:rsidRDefault="00801ABA">
      <w:pPr>
        <w:pStyle w:val="ConsPlusTitle"/>
        <w:jc w:val="center"/>
      </w:pPr>
      <w:bookmarkStart w:id="39" w:name="P4233"/>
      <w:bookmarkEnd w:id="39"/>
      <w:r>
        <w:t>УСЛОВИЯ</w:t>
      </w:r>
    </w:p>
    <w:p w:rsidR="00801ABA" w:rsidRDefault="00801ABA">
      <w:pPr>
        <w:pStyle w:val="ConsPlusTitle"/>
        <w:jc w:val="center"/>
      </w:pPr>
      <w:r>
        <w:lastRenderedPageBreak/>
        <w:t>ПРЕДОСТАВЛЕНИЯ И РАСХОДОВАНИЯ СУБСИДИЙ МЕСТНЫМ БЮДЖЕТАМ</w:t>
      </w:r>
    </w:p>
    <w:p w:rsidR="00801ABA" w:rsidRDefault="00801ABA">
      <w:pPr>
        <w:pStyle w:val="ConsPlusTitle"/>
        <w:jc w:val="center"/>
      </w:pPr>
      <w:r>
        <w:t>ИЗ ОБЛАСТНОГО БЮДЖЕТА НОВОСИБИРСКОЙ ОБЛАСТИ НА РЕАЛИЗАЦИЮ</w:t>
      </w:r>
    </w:p>
    <w:p w:rsidR="00801ABA" w:rsidRDefault="00801ABA">
      <w:pPr>
        <w:pStyle w:val="ConsPlusTitle"/>
        <w:jc w:val="center"/>
      </w:pPr>
      <w:r>
        <w:t>МЕРОПРИЯТИЙ ГОСУДАРСТВЕННОЙ ПРОГРАММЫ НОВОСИБИРСКОЙ ОБЛАСТИ</w:t>
      </w:r>
    </w:p>
    <w:p w:rsidR="00801ABA" w:rsidRDefault="00801ABA">
      <w:pPr>
        <w:pStyle w:val="ConsPlusTitle"/>
        <w:jc w:val="center"/>
      </w:pPr>
      <w:r>
        <w:t>"ЭНЕРГОСБЕРЕЖЕНИЕ И ПОВЫШЕНИЕ ЭНЕРГЕТИЧЕСКОЙ ЭФФЕКТИВНОСТИ</w:t>
      </w:r>
    </w:p>
    <w:p w:rsidR="00801ABA" w:rsidRDefault="00801ABA">
      <w:pPr>
        <w:pStyle w:val="ConsPlusTitle"/>
        <w:jc w:val="center"/>
      </w:pPr>
      <w:r>
        <w:t>НОВОСИБИРСКОЙ ОБЛАСТИ", ПРЕДУСМОТРЕННЫХ В ЖИЛИЩНОМ СЕКТОРЕ</w:t>
      </w:r>
    </w:p>
    <w:p w:rsidR="00801ABA" w:rsidRDefault="00801A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01A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01ABA" w:rsidRDefault="00801A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01ABA" w:rsidRDefault="00801ABA">
            <w:pPr>
              <w:pStyle w:val="ConsPlusNormal"/>
              <w:jc w:val="center"/>
            </w:pPr>
            <w:r>
              <w:rPr>
                <w:color w:val="392C69"/>
              </w:rPr>
              <w:t>Список изменяющих документов</w:t>
            </w:r>
          </w:p>
          <w:p w:rsidR="00801ABA" w:rsidRDefault="00801ABA">
            <w:pPr>
              <w:pStyle w:val="ConsPlusNormal"/>
              <w:jc w:val="center"/>
            </w:pPr>
            <w:r>
              <w:rPr>
                <w:color w:val="392C69"/>
              </w:rPr>
              <w:t>(в ред. постановлений Правительства Новосибирской области</w:t>
            </w:r>
          </w:p>
          <w:p w:rsidR="00801ABA" w:rsidRDefault="00801ABA">
            <w:pPr>
              <w:pStyle w:val="ConsPlusNormal"/>
              <w:jc w:val="center"/>
            </w:pPr>
            <w:r>
              <w:rPr>
                <w:color w:val="392C69"/>
              </w:rPr>
              <w:t xml:space="preserve">от 22.12.2015 </w:t>
            </w:r>
            <w:hyperlink r:id="rId609">
              <w:r>
                <w:rPr>
                  <w:color w:val="0000FF"/>
                </w:rPr>
                <w:t>N 451-п</w:t>
              </w:r>
            </w:hyperlink>
            <w:r>
              <w:rPr>
                <w:color w:val="392C69"/>
              </w:rPr>
              <w:t xml:space="preserve">, от 07.02.2017 </w:t>
            </w:r>
            <w:hyperlink r:id="rId610">
              <w:r>
                <w:rPr>
                  <w:color w:val="0000FF"/>
                </w:rPr>
                <w:t>N 23-п</w:t>
              </w:r>
            </w:hyperlink>
            <w:r>
              <w:rPr>
                <w:color w:val="392C69"/>
              </w:rPr>
              <w:t xml:space="preserve">, от 25.03.2019 </w:t>
            </w:r>
            <w:hyperlink r:id="rId611">
              <w:r>
                <w:rPr>
                  <w:color w:val="0000FF"/>
                </w:rPr>
                <w:t>N 113-п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01ABA" w:rsidRDefault="00801ABA">
            <w:pPr>
              <w:pStyle w:val="ConsPlusNormal"/>
            </w:pPr>
          </w:p>
        </w:tc>
      </w:tr>
    </w:tbl>
    <w:p w:rsidR="00801ABA" w:rsidRDefault="00801ABA">
      <w:pPr>
        <w:pStyle w:val="ConsPlusNormal"/>
        <w:ind w:firstLine="540"/>
        <w:jc w:val="both"/>
      </w:pPr>
    </w:p>
    <w:p w:rsidR="00801ABA" w:rsidRDefault="00801ABA">
      <w:pPr>
        <w:pStyle w:val="ConsPlusNormal"/>
        <w:ind w:firstLine="540"/>
        <w:jc w:val="both"/>
      </w:pPr>
      <w:r>
        <w:t xml:space="preserve">1. Настоящие Условия регламентируют предоставление и расходование субсидий местным бюджетам из областного бюджета Новосибирской области, в том числе расходов областного бюджета Новосибирской области, источником финансового обеспечения которых является субсидия из федерального бюджета (далее - областной бюджет), на реализацию мероприятий государственной </w:t>
      </w:r>
      <w:hyperlink w:anchor="P62">
        <w:r>
          <w:rPr>
            <w:color w:val="0000FF"/>
          </w:rPr>
          <w:t>программы</w:t>
        </w:r>
      </w:hyperlink>
      <w:r>
        <w:t xml:space="preserve"> Новосибирской области "Энергосбережение и повышение энергетической эффективности Новосибирской области" (далее - государственная программа), предусмотренных в жилищном секторе, в пределах бюджетных ассигнований и лимитов бюджетных обязательств, установленных главному распорядителю бюджетных средств областного бюджета - министерству жилищно-коммунального хозяйства и энергетики Новосибирской области (далее - МЖКХиЭ) в порядке составления и ведения сводной бюджетной росписи областного бюджета и кассового плана областного бюджета.</w:t>
      </w:r>
    </w:p>
    <w:p w:rsidR="00801ABA" w:rsidRDefault="00801ABA">
      <w:pPr>
        <w:pStyle w:val="ConsPlusNormal"/>
        <w:jc w:val="both"/>
      </w:pPr>
      <w:r>
        <w:t xml:space="preserve">(в ред. </w:t>
      </w:r>
      <w:hyperlink r:id="rId612">
        <w:r>
          <w:rPr>
            <w:color w:val="0000FF"/>
          </w:rPr>
          <w:t>постановления</w:t>
        </w:r>
      </w:hyperlink>
      <w:r>
        <w:t xml:space="preserve"> Правительства Новосибирской области от 25.03.2019 N 113-п)</w:t>
      </w:r>
    </w:p>
    <w:p w:rsidR="00801ABA" w:rsidRDefault="00801ABA">
      <w:pPr>
        <w:pStyle w:val="ConsPlusNormal"/>
        <w:spacing w:before="200"/>
        <w:ind w:firstLine="540"/>
        <w:jc w:val="both"/>
      </w:pPr>
      <w:r>
        <w:t>Субсидии местным бюджетам из областного бюджета на реализацию программных мероприятий по установке коллективных (общедомовых) приборов учета потребления топливно-энергетических ресурсов и модернизации инженерных сетей в жилищном фонде предоставляются на основании поданных муниципальными образованиями заявок в МЖКХиЭ. Заявки представляются в сроки, устанавливаемые МЖКХиЭ.</w:t>
      </w:r>
    </w:p>
    <w:p w:rsidR="00801ABA" w:rsidRDefault="00801ABA">
      <w:pPr>
        <w:pStyle w:val="ConsPlusNormal"/>
        <w:spacing w:before="200"/>
        <w:ind w:firstLine="540"/>
        <w:jc w:val="both"/>
      </w:pPr>
      <w:r>
        <w:t>2. МЖКХиЭ:</w:t>
      </w:r>
    </w:p>
    <w:p w:rsidR="00801ABA" w:rsidRDefault="00801ABA">
      <w:pPr>
        <w:pStyle w:val="ConsPlusNormal"/>
        <w:spacing w:before="200"/>
        <w:ind w:firstLine="540"/>
        <w:jc w:val="both"/>
      </w:pPr>
      <w:r>
        <w:t>1) разрабатывает порядок реализации мероприятий государственной программы в жилищном секторе и утверждает его приказом МЖКХиЭ;</w:t>
      </w:r>
    </w:p>
    <w:p w:rsidR="00801ABA" w:rsidRDefault="00801ABA">
      <w:pPr>
        <w:pStyle w:val="ConsPlusNormal"/>
        <w:spacing w:before="200"/>
        <w:ind w:firstLine="540"/>
        <w:jc w:val="both"/>
      </w:pPr>
      <w:r>
        <w:t>2) заключает с администрациями муниципальных образований Новосибирской области соглашения о предоставлении субсидий на финансирование расходов, связанных с осуществлением мероприятий государственной программы в жилищном секторе (далее - соглашение). Соглашение должно содержать следующие положения:</w:t>
      </w:r>
    </w:p>
    <w:p w:rsidR="00801ABA" w:rsidRDefault="00801ABA">
      <w:pPr>
        <w:pStyle w:val="ConsPlusNormal"/>
        <w:spacing w:before="200"/>
        <w:ind w:firstLine="540"/>
        <w:jc w:val="both"/>
      </w:pPr>
      <w:r>
        <w:t>а) целевое назначение субсидии и наименование соответствующих мероприятий государственной программы в жилищном секторе;</w:t>
      </w:r>
    </w:p>
    <w:p w:rsidR="00801ABA" w:rsidRDefault="00801ABA">
      <w:pPr>
        <w:pStyle w:val="ConsPlusNormal"/>
        <w:spacing w:before="200"/>
        <w:ind w:firstLine="540"/>
        <w:jc w:val="both"/>
      </w:pPr>
      <w:r>
        <w:t>б) размер субсидии местному бюджету, объем финансирования за счет средств местного бюджета;</w:t>
      </w:r>
    </w:p>
    <w:p w:rsidR="00801ABA" w:rsidRDefault="00801ABA">
      <w:pPr>
        <w:pStyle w:val="ConsPlusNormal"/>
        <w:spacing w:before="200"/>
        <w:ind w:firstLine="540"/>
        <w:jc w:val="both"/>
      </w:pPr>
      <w:r>
        <w:t>в) форму, сроки и порядок представления отчетности о выполненных объемах работ и об осуществлении расходов за счет местного бюджета;</w:t>
      </w:r>
    </w:p>
    <w:p w:rsidR="00801ABA" w:rsidRDefault="00801ABA">
      <w:pPr>
        <w:pStyle w:val="ConsPlusNormal"/>
        <w:spacing w:before="200"/>
        <w:ind w:firstLine="540"/>
        <w:jc w:val="both"/>
      </w:pPr>
      <w:r>
        <w:t>г) порядок осуществления контроля за исполнением условий соглашения, а также основания и порядок приостановления и прекращения предоставления субсидии;</w:t>
      </w:r>
    </w:p>
    <w:p w:rsidR="00801ABA" w:rsidRDefault="00801ABA">
      <w:pPr>
        <w:pStyle w:val="ConsPlusNormal"/>
        <w:spacing w:before="200"/>
        <w:ind w:firstLine="540"/>
        <w:jc w:val="both"/>
      </w:pPr>
      <w:r>
        <w:t>д) порядок возврата субсидии в случае нецелевого использования субсидии;</w:t>
      </w:r>
    </w:p>
    <w:p w:rsidR="00801ABA" w:rsidRDefault="00801ABA">
      <w:pPr>
        <w:pStyle w:val="ConsPlusNormal"/>
        <w:spacing w:before="200"/>
        <w:ind w:firstLine="540"/>
        <w:jc w:val="both"/>
      </w:pPr>
      <w:r>
        <w:t>е) ответственность сторон за нарушение условий соглашения;</w:t>
      </w:r>
    </w:p>
    <w:p w:rsidR="00801ABA" w:rsidRDefault="00801ABA">
      <w:pPr>
        <w:pStyle w:val="ConsPlusNormal"/>
        <w:spacing w:before="200"/>
        <w:ind w:firstLine="540"/>
        <w:jc w:val="both"/>
      </w:pPr>
      <w:r>
        <w:t>ж) критерии оценки эффективности использования субсидии;</w:t>
      </w:r>
    </w:p>
    <w:p w:rsidR="00801ABA" w:rsidRDefault="00801ABA">
      <w:pPr>
        <w:pStyle w:val="ConsPlusNormal"/>
        <w:spacing w:before="200"/>
        <w:ind w:firstLine="540"/>
        <w:jc w:val="both"/>
      </w:pPr>
      <w:r>
        <w:t xml:space="preserve">з) нормы, согласно которым, в случае если объем бюджетных ассигнований, предусмотренных в бюджете муниципального образования на софинансирование расходов мероприятий государственной программы, ниже уровня финансирования, указанного в </w:t>
      </w:r>
      <w:hyperlink w:anchor="P4261">
        <w:r>
          <w:rPr>
            <w:color w:val="0000FF"/>
          </w:rPr>
          <w:t>пункте 3</w:t>
        </w:r>
      </w:hyperlink>
      <w:r>
        <w:t xml:space="preserve"> настоящих Условий, размер субсидии, предоставляемой бюджету муниципального образования, подлежит сокращению пропорционально снижению уровня софинансирования за счет средств бюджета муниципального образования;</w:t>
      </w:r>
    </w:p>
    <w:p w:rsidR="00801ABA" w:rsidRDefault="00801ABA">
      <w:pPr>
        <w:pStyle w:val="ConsPlusNormal"/>
        <w:spacing w:before="200"/>
        <w:ind w:firstLine="540"/>
        <w:jc w:val="both"/>
      </w:pPr>
      <w:r>
        <w:lastRenderedPageBreak/>
        <w:t>и) положения, содержащие условия предоставления и расходования субсидии местному бюджету;</w:t>
      </w:r>
    </w:p>
    <w:p w:rsidR="00801ABA" w:rsidRDefault="00801ABA">
      <w:pPr>
        <w:pStyle w:val="ConsPlusNormal"/>
        <w:spacing w:before="200"/>
        <w:ind w:firstLine="540"/>
        <w:jc w:val="both"/>
      </w:pPr>
      <w:r>
        <w:t>3) осуществляет контроль за целевым использованием субсидий на основании представленных отчетов администраций муниципальных образований Новосибирской области о выполненных объемах работ по мероприятиям государственной программы в жилищном секторе;</w:t>
      </w:r>
    </w:p>
    <w:p w:rsidR="00801ABA" w:rsidRDefault="00801ABA">
      <w:pPr>
        <w:pStyle w:val="ConsPlusNormal"/>
        <w:spacing w:before="200"/>
        <w:ind w:firstLine="540"/>
        <w:jc w:val="both"/>
      </w:pPr>
      <w:r>
        <w:t xml:space="preserve">4) исключен. - </w:t>
      </w:r>
      <w:hyperlink r:id="rId613">
        <w:r>
          <w:rPr>
            <w:color w:val="0000FF"/>
          </w:rPr>
          <w:t>Постановление</w:t>
        </w:r>
      </w:hyperlink>
      <w:r>
        <w:t xml:space="preserve"> Правительства Новосибирской области от 07.02.2017 N 23-п;</w:t>
      </w:r>
    </w:p>
    <w:p w:rsidR="00801ABA" w:rsidRDefault="00801ABA">
      <w:pPr>
        <w:pStyle w:val="ConsPlusNormal"/>
        <w:spacing w:before="200"/>
        <w:ind w:firstLine="540"/>
        <w:jc w:val="both"/>
      </w:pPr>
      <w:r>
        <w:t>5) ежемесячно обеспечивает контроль за осуществлением муниципальными образованиями Новосибирской области софинансирования расходных обязательств, источником финансового обеспечения которых являются указанные субсидии, при нарушении условий софинансирования муниципальными образованиями Новосибирской области вносит предложения о перераспределении субсидий между муниципальными образованиями либо об уменьшении объема предоставляемых субсидий.</w:t>
      </w:r>
    </w:p>
    <w:p w:rsidR="00801ABA" w:rsidRDefault="00801ABA">
      <w:pPr>
        <w:pStyle w:val="ConsPlusNormal"/>
        <w:spacing w:before="200"/>
        <w:ind w:firstLine="540"/>
        <w:jc w:val="both"/>
      </w:pPr>
      <w:bookmarkStart w:id="40" w:name="P4261"/>
      <w:bookmarkEnd w:id="40"/>
      <w:r>
        <w:t>3. Условия предоставления субсидий местным бюджетам:</w:t>
      </w:r>
    </w:p>
    <w:p w:rsidR="00801ABA" w:rsidRDefault="00801ABA">
      <w:pPr>
        <w:pStyle w:val="ConsPlusNormal"/>
        <w:spacing w:before="200"/>
        <w:ind w:firstLine="540"/>
        <w:jc w:val="both"/>
      </w:pPr>
      <w:r>
        <w:t>1) наличие на территории муниципального образования Новосибирской области многоквартирных домов, в которых технически возможна установка общедомовых приборов учета используемых энергетических ресурсов;</w:t>
      </w:r>
    </w:p>
    <w:p w:rsidR="00801ABA" w:rsidRDefault="00801ABA">
      <w:pPr>
        <w:pStyle w:val="ConsPlusNormal"/>
        <w:spacing w:before="200"/>
        <w:ind w:firstLine="540"/>
        <w:jc w:val="both"/>
      </w:pPr>
      <w:r>
        <w:t>2) наличие утвержденной муниципальной программы в области энергосбережения и повышения энергетической эффективности;</w:t>
      </w:r>
    </w:p>
    <w:p w:rsidR="00801ABA" w:rsidRDefault="00801ABA">
      <w:pPr>
        <w:pStyle w:val="ConsPlusNormal"/>
        <w:spacing w:before="200"/>
        <w:ind w:firstLine="540"/>
        <w:jc w:val="both"/>
      </w:pPr>
      <w:r>
        <w:t>3) согласие собственников жилых помещений в многоквартирных домах на софинансирование приобретения и установки коллективных (общедомовых) приборов учета потребления топливно-энергетических ресурсов в многоквартирном доме;</w:t>
      </w:r>
    </w:p>
    <w:p w:rsidR="00801ABA" w:rsidRDefault="00801ABA">
      <w:pPr>
        <w:pStyle w:val="ConsPlusNormal"/>
        <w:spacing w:before="200"/>
        <w:ind w:firstLine="540"/>
        <w:jc w:val="both"/>
      </w:pPr>
      <w:r>
        <w:t>4) наличие проектно-сметной документации, согласованной с ресурсоснабжающей организацией, на установку каждого вида прибора учета в соответствии с заявкой муниципального образования Новосибирской области;</w:t>
      </w:r>
    </w:p>
    <w:p w:rsidR="00801ABA" w:rsidRDefault="00801ABA">
      <w:pPr>
        <w:pStyle w:val="ConsPlusNormal"/>
        <w:spacing w:before="200"/>
        <w:ind w:firstLine="540"/>
        <w:jc w:val="both"/>
      </w:pPr>
      <w:r>
        <w:t>5) отсутствие на счетах администраций муниципальных образований Новосибирской области неиспользованных остатков средств субсидий, перечисленных в предшествующий период;</w:t>
      </w:r>
    </w:p>
    <w:p w:rsidR="00801ABA" w:rsidRDefault="00801ABA">
      <w:pPr>
        <w:pStyle w:val="ConsPlusNormal"/>
        <w:spacing w:before="200"/>
        <w:ind w:firstLine="540"/>
        <w:jc w:val="both"/>
      </w:pPr>
      <w:r>
        <w:t>6) софинансирование приобретения и установки приборов учета за счет средств местных бюджетов в размере:</w:t>
      </w:r>
    </w:p>
    <w:p w:rsidR="00801ABA" w:rsidRDefault="00801ABA">
      <w:pPr>
        <w:pStyle w:val="ConsPlusNormal"/>
        <w:spacing w:before="200"/>
        <w:ind w:firstLine="540"/>
        <w:jc w:val="both"/>
      </w:pPr>
      <w:r>
        <w:t>а) для городских округов - не менее 40% от общих затрат на приобретение и установку коллективных (общедомовых) приборов учета потребления топливно-энергетических ресурсов в многоквартирном доме;</w:t>
      </w:r>
    </w:p>
    <w:p w:rsidR="00801ABA" w:rsidRDefault="00801ABA">
      <w:pPr>
        <w:pStyle w:val="ConsPlusNormal"/>
        <w:spacing w:before="200"/>
        <w:ind w:firstLine="540"/>
        <w:jc w:val="both"/>
      </w:pPr>
      <w:r>
        <w:t>б) для городских и сельских поселений - не менее 30% от общих затрат на приобретение и установку коллективных (общедомовых) приборов учета потребления топливно-энергетических ресурсов в многоквартирном доме.</w:t>
      </w:r>
    </w:p>
    <w:p w:rsidR="00801ABA" w:rsidRDefault="00801ABA">
      <w:pPr>
        <w:pStyle w:val="ConsPlusNormal"/>
        <w:spacing w:before="200"/>
        <w:ind w:firstLine="540"/>
        <w:jc w:val="both"/>
      </w:pPr>
      <w:r>
        <w:t>4. Уровень софинансирования за счет средств областного бюджета устанавливается в следующих размерах:</w:t>
      </w:r>
    </w:p>
    <w:p w:rsidR="00801ABA" w:rsidRDefault="00801ABA">
      <w:pPr>
        <w:pStyle w:val="ConsPlusNormal"/>
        <w:spacing w:before="200"/>
        <w:ind w:firstLine="540"/>
        <w:jc w:val="both"/>
      </w:pPr>
      <w:r>
        <w:t>1) для приобретения и установки приборов учета:</w:t>
      </w:r>
    </w:p>
    <w:p w:rsidR="00801ABA" w:rsidRDefault="00801ABA">
      <w:pPr>
        <w:pStyle w:val="ConsPlusNormal"/>
        <w:spacing w:before="200"/>
        <w:ind w:firstLine="540"/>
        <w:jc w:val="both"/>
      </w:pPr>
      <w:r>
        <w:t>а) для городских округов - 30% от общих затрат на приобретение и установку коллективных (общедомовых) приборов учета потребления топливно-энергетических ресурсов в многоквартирном доме;</w:t>
      </w:r>
    </w:p>
    <w:p w:rsidR="00801ABA" w:rsidRDefault="00801ABA">
      <w:pPr>
        <w:pStyle w:val="ConsPlusNormal"/>
        <w:spacing w:before="200"/>
        <w:ind w:firstLine="540"/>
        <w:jc w:val="both"/>
      </w:pPr>
      <w:r>
        <w:t>б) для городских и сельских поселений - 40% от общих затрат на приобретение и установку коллективных (общедомовых) приборов учета потребления топливно-энергетических ресурсов в многоквартирном доме;</w:t>
      </w:r>
    </w:p>
    <w:p w:rsidR="00801ABA" w:rsidRDefault="00801ABA">
      <w:pPr>
        <w:pStyle w:val="ConsPlusNormal"/>
        <w:spacing w:before="200"/>
        <w:ind w:firstLine="540"/>
        <w:jc w:val="both"/>
      </w:pPr>
      <w:r>
        <w:t xml:space="preserve">2) для мероприятий по модернизации (реконструкции) внутридомовых инженерных сетей для оснащения приборами учета используемых энергетических ресурсов многоквартирных жилых домов с транзитными магистральными трубопроводами за счет средств областного бюджета в размере не более 95% от общих расходов, необходимых для реализации мероприятий, за счет средств местных бюджетов в размере не менее 5% от общих расходов, необходимых для </w:t>
      </w:r>
      <w:r>
        <w:lastRenderedPageBreak/>
        <w:t>реализации мероприятий.</w:t>
      </w:r>
    </w:p>
    <w:p w:rsidR="00801ABA" w:rsidRDefault="00801ABA">
      <w:pPr>
        <w:pStyle w:val="ConsPlusNormal"/>
        <w:spacing w:before="200"/>
        <w:ind w:firstLine="540"/>
        <w:jc w:val="both"/>
      </w:pPr>
      <w:r>
        <w:t>5. Условия расходования субсидий местными бюджетами:</w:t>
      </w:r>
    </w:p>
    <w:p w:rsidR="00801ABA" w:rsidRDefault="00801ABA">
      <w:pPr>
        <w:pStyle w:val="ConsPlusNormal"/>
        <w:spacing w:before="200"/>
        <w:ind w:firstLine="540"/>
        <w:jc w:val="both"/>
      </w:pPr>
      <w:r>
        <w:t>1) расходование субсидий осуществляется в соответствии с мероприятиями государственной программы в жилищном секторе;</w:t>
      </w:r>
    </w:p>
    <w:p w:rsidR="00801ABA" w:rsidRDefault="00801ABA">
      <w:pPr>
        <w:pStyle w:val="ConsPlusNormal"/>
        <w:spacing w:before="200"/>
        <w:ind w:firstLine="540"/>
        <w:jc w:val="both"/>
      </w:pPr>
      <w:r>
        <w:t xml:space="preserve">2) администрации муниципальных образований Новосибирской области утверждают порядок предоставления субсидий на оснащение многоквартирных домов (в том числе домов с транзитными магистральными сетями) общедомовыми (коллективными) приборами учета коммунальных ресурсов товариществам собственников жилья, жилищным, жилищно-строительным кооперативам или иным специализированным потребительским кооперативам либо выбранной собственниками помещений в многоквартирных домах управляющей организации (далее - получатели субсидий) в соответствии со </w:t>
      </w:r>
      <w:hyperlink r:id="rId614">
        <w:r>
          <w:rPr>
            <w:color w:val="0000FF"/>
          </w:rPr>
          <w:t>статьей 78</w:t>
        </w:r>
      </w:hyperlink>
      <w:r>
        <w:t xml:space="preserve"> Бюджетного кодекса Российской Федерации;</w:t>
      </w:r>
    </w:p>
    <w:p w:rsidR="00801ABA" w:rsidRDefault="00801ABA">
      <w:pPr>
        <w:pStyle w:val="ConsPlusNormal"/>
        <w:spacing w:before="200"/>
        <w:ind w:firstLine="540"/>
        <w:jc w:val="both"/>
      </w:pPr>
      <w:r>
        <w:t>3) кассовые выплаты на финансирование мероприятий государственной программы осуществляются с лицевых счетов администраций муниципальных образований Новосибирской области или с лицевых счетов муниципальных казенных учреждений (получателей бюджетных средств), уполномоченных органом местного самоуправления, получателю субсидий на основании соглашений, заключенных в соответствии с государственной программой, актов выполненных работ, счетов-фактур, с учетом авансовых платежей в размере, определенном действующим законодательством.</w:t>
      </w:r>
    </w:p>
    <w:p w:rsidR="00801ABA" w:rsidRDefault="00801ABA">
      <w:pPr>
        <w:pStyle w:val="ConsPlusNormal"/>
        <w:spacing w:before="200"/>
        <w:ind w:firstLine="540"/>
        <w:jc w:val="both"/>
      </w:pPr>
      <w:r>
        <w:t>6. Перечисление средств из областного бюджета в местные бюджеты осуществляется МЖКХиЭ на основании заключенных соглашений с администрациями муниципальных образований Новосибирской области в порядке межбюджетных отношений и учитывается по соответствующим кодам классификации расходов бюджетов, предназначенным для учета межбюджетных трансфертов, отдельными платежными документами.</w:t>
      </w:r>
    </w:p>
    <w:p w:rsidR="00801ABA" w:rsidRDefault="00801ABA">
      <w:pPr>
        <w:pStyle w:val="ConsPlusNormal"/>
        <w:spacing w:before="200"/>
        <w:ind w:firstLine="540"/>
        <w:jc w:val="both"/>
      </w:pPr>
      <w:r>
        <w:t>7. Не использованные по состоянию на 1 января текущего финансового года остатки субсидий подлежат возврату в доход областного бюджета в порядке, установленном бюджетным законодательством Российской Федерации.</w:t>
      </w:r>
    </w:p>
    <w:p w:rsidR="00801ABA" w:rsidRDefault="00801ABA">
      <w:pPr>
        <w:pStyle w:val="ConsPlusNormal"/>
        <w:jc w:val="both"/>
      </w:pPr>
      <w:r>
        <w:t xml:space="preserve">(п. 7 в ред. </w:t>
      </w:r>
      <w:hyperlink r:id="rId615">
        <w:r>
          <w:rPr>
            <w:color w:val="0000FF"/>
          </w:rPr>
          <w:t>постановления</w:t>
        </w:r>
      </w:hyperlink>
      <w:r>
        <w:t xml:space="preserve"> Правительства Новосибирской области от 22.12.2015 N 451-п)</w:t>
      </w:r>
    </w:p>
    <w:p w:rsidR="00801ABA" w:rsidRDefault="00801ABA">
      <w:pPr>
        <w:pStyle w:val="ConsPlusNormal"/>
        <w:spacing w:before="200"/>
        <w:ind w:firstLine="540"/>
        <w:jc w:val="both"/>
      </w:pPr>
      <w:r>
        <w:t>8. Муниципальные образования Новосибирской области - получатели субсидий представляют в МЖКХиЭ:</w:t>
      </w:r>
    </w:p>
    <w:p w:rsidR="00801ABA" w:rsidRDefault="00801ABA">
      <w:pPr>
        <w:pStyle w:val="ConsPlusNormal"/>
        <w:spacing w:before="200"/>
        <w:ind w:firstLine="540"/>
        <w:jc w:val="both"/>
      </w:pPr>
      <w:r>
        <w:t>еженедельно в последний рабочий день недели и по итогам года не позднее 20 января года, следующего за отчетным, отчеты о выполненных объемах работ и об осуществлении расходов за счет местного бюджета по соответствующим мероприятиям государственной программы в жилищном секторе;</w:t>
      </w:r>
    </w:p>
    <w:p w:rsidR="00801ABA" w:rsidRDefault="00801ABA">
      <w:pPr>
        <w:pStyle w:val="ConsPlusNormal"/>
        <w:spacing w:before="200"/>
        <w:ind w:firstLine="540"/>
        <w:jc w:val="both"/>
      </w:pPr>
      <w:r>
        <w:t>ежемесячно не позднее 5 числа каждого месяца отчеты о долевом финансировании за счет местных бюджетов с приложением документов, подтверждающих выполнение условий долевого финансирования расходов за счет средств местных бюджетов.</w:t>
      </w: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jc w:val="right"/>
        <w:outlineLvl w:val="0"/>
      </w:pPr>
      <w:r>
        <w:t>Приложение N 4</w:t>
      </w:r>
    </w:p>
    <w:p w:rsidR="00801ABA" w:rsidRDefault="00801ABA">
      <w:pPr>
        <w:pStyle w:val="ConsPlusNormal"/>
        <w:jc w:val="right"/>
      </w:pPr>
      <w:r>
        <w:t>к постановлению</w:t>
      </w:r>
    </w:p>
    <w:p w:rsidR="00801ABA" w:rsidRDefault="00801ABA">
      <w:pPr>
        <w:pStyle w:val="ConsPlusNormal"/>
        <w:jc w:val="right"/>
      </w:pPr>
      <w:r>
        <w:t>Правительства Новосибирской области</w:t>
      </w:r>
    </w:p>
    <w:p w:rsidR="00801ABA" w:rsidRDefault="00801ABA">
      <w:pPr>
        <w:pStyle w:val="ConsPlusNormal"/>
        <w:jc w:val="right"/>
      </w:pPr>
      <w:r>
        <w:t>от 16.03.2015 N 89-п</w:t>
      </w:r>
    </w:p>
    <w:p w:rsidR="00801ABA" w:rsidRDefault="00801ABA">
      <w:pPr>
        <w:pStyle w:val="ConsPlusNormal"/>
        <w:ind w:firstLine="540"/>
        <w:jc w:val="both"/>
      </w:pPr>
    </w:p>
    <w:p w:rsidR="00801ABA" w:rsidRDefault="00801ABA">
      <w:pPr>
        <w:pStyle w:val="ConsPlusTitle"/>
        <w:jc w:val="center"/>
      </w:pPr>
      <w:bookmarkStart w:id="41" w:name="P4295"/>
      <w:bookmarkEnd w:id="41"/>
      <w:r>
        <w:t>УСЛОВИЯ</w:t>
      </w:r>
    </w:p>
    <w:p w:rsidR="00801ABA" w:rsidRDefault="00801ABA">
      <w:pPr>
        <w:pStyle w:val="ConsPlusTitle"/>
        <w:jc w:val="center"/>
      </w:pPr>
      <w:r>
        <w:t>ПРЕДОСТАВЛЕНИЯ И РАСХОДОВАНИЯ СУБСИДИЙ МЕСТНЫМ БЮДЖЕТАМ</w:t>
      </w:r>
    </w:p>
    <w:p w:rsidR="00801ABA" w:rsidRDefault="00801ABA">
      <w:pPr>
        <w:pStyle w:val="ConsPlusTitle"/>
        <w:jc w:val="center"/>
      </w:pPr>
      <w:r>
        <w:t>ИЗ ОБЛАСТНОГО БЮДЖЕТА НОВОСИБИРСКОЙ ОБЛАСТИ НА РЕАЛИЗАЦИЮ</w:t>
      </w:r>
    </w:p>
    <w:p w:rsidR="00801ABA" w:rsidRDefault="00801ABA">
      <w:pPr>
        <w:pStyle w:val="ConsPlusTitle"/>
        <w:jc w:val="center"/>
      </w:pPr>
      <w:r>
        <w:t>МЕРОПРИЯТИЙ ГОСУДАРСТВЕННОЙ ПРОГРАММЫ НОВОСИБИРСКОЙ</w:t>
      </w:r>
    </w:p>
    <w:p w:rsidR="00801ABA" w:rsidRDefault="00801ABA">
      <w:pPr>
        <w:pStyle w:val="ConsPlusTitle"/>
        <w:jc w:val="center"/>
      </w:pPr>
      <w:r>
        <w:t>ОБЛАСТИ "ЭНЕРГОСБЕРЕЖЕНИЕ И ПОВЫШЕНИЕ ЭНЕРГЕТИЧЕСКОЙ</w:t>
      </w:r>
    </w:p>
    <w:p w:rsidR="00801ABA" w:rsidRDefault="00801ABA">
      <w:pPr>
        <w:pStyle w:val="ConsPlusTitle"/>
        <w:jc w:val="center"/>
      </w:pPr>
      <w:r>
        <w:t>ЭФФЕКТИВНОСТИ НОВОСИБИРСКОЙ ОБЛАСТИ", ПРЕДУСМОТРЕННЫХ</w:t>
      </w:r>
    </w:p>
    <w:p w:rsidR="00801ABA" w:rsidRDefault="00801ABA">
      <w:pPr>
        <w:pStyle w:val="ConsPlusTitle"/>
        <w:jc w:val="center"/>
      </w:pPr>
      <w:r>
        <w:t>В КОММУНАЛЬНОМ СЕКТОРЕ</w:t>
      </w:r>
    </w:p>
    <w:p w:rsidR="00801ABA" w:rsidRDefault="00801ABA">
      <w:pPr>
        <w:pStyle w:val="ConsPlusNormal"/>
        <w:ind w:firstLine="540"/>
        <w:jc w:val="both"/>
      </w:pPr>
    </w:p>
    <w:p w:rsidR="00801ABA" w:rsidRDefault="00801ABA">
      <w:pPr>
        <w:pStyle w:val="ConsPlusNormal"/>
        <w:ind w:firstLine="540"/>
        <w:jc w:val="both"/>
      </w:pPr>
      <w:r>
        <w:t xml:space="preserve">Утратили силу. - </w:t>
      </w:r>
      <w:hyperlink r:id="rId616">
        <w:r>
          <w:rPr>
            <w:color w:val="0000FF"/>
          </w:rPr>
          <w:t>Постановление</w:t>
        </w:r>
      </w:hyperlink>
      <w:r>
        <w:t xml:space="preserve"> Правительства Новосибирской области от 27.07.2020 N 303-</w:t>
      </w:r>
      <w:r>
        <w:lastRenderedPageBreak/>
        <w:t>п.</w:t>
      </w:r>
    </w:p>
    <w:p w:rsidR="00801ABA" w:rsidRDefault="00801ABA">
      <w:pPr>
        <w:pStyle w:val="ConsPlusNormal"/>
        <w:ind w:firstLine="540"/>
        <w:jc w:val="both"/>
      </w:pPr>
    </w:p>
    <w:p w:rsidR="00801ABA" w:rsidRDefault="00801ABA">
      <w:pPr>
        <w:pStyle w:val="ConsPlusNormal"/>
        <w:ind w:firstLine="540"/>
        <w:jc w:val="both"/>
      </w:pPr>
    </w:p>
    <w:p w:rsidR="00801ABA" w:rsidRDefault="00801ABA">
      <w:pPr>
        <w:pStyle w:val="ConsPlusNormal"/>
        <w:pBdr>
          <w:bottom w:val="single" w:sz="6" w:space="0" w:color="auto"/>
        </w:pBdr>
        <w:spacing w:before="100" w:after="100"/>
        <w:jc w:val="both"/>
        <w:rPr>
          <w:sz w:val="2"/>
          <w:szCs w:val="2"/>
        </w:rPr>
      </w:pPr>
    </w:p>
    <w:p w:rsidR="005F34A7" w:rsidRDefault="005F34A7">
      <w:bookmarkStart w:id="42" w:name="_GoBack"/>
      <w:bookmarkEnd w:id="42"/>
    </w:p>
    <w:sectPr w:rsidR="005F34A7">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ABA"/>
    <w:rsid w:val="005F34A7"/>
    <w:rsid w:val="00801A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AC3EE7-6221-4D04-B89E-969612632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01ABA"/>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801AB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01ABA"/>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801AB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01AB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801AB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01ABA"/>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01ABA"/>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A403677C3BD97D102CE1AD4D9ADE92DE65F96066620775F38D1A50BFBD6D3691A0A3A40AB9851D3E1E7581FECDF04A2F543901F11F5BEFA9223C68CM2H8D" TargetMode="External"/><Relationship Id="rId21" Type="http://schemas.openxmlformats.org/officeDocument/2006/relationships/hyperlink" Target="consultantplus://offline/ref=8A403677C3BD97D102CE1AD4D9ADE92DE65F96066625795537DAA50BFBD6D3691A0A3A40AB9851D3E1E7581CEDDF04A2F543901F11F5BEFA9223C68CM2H8D" TargetMode="External"/><Relationship Id="rId324" Type="http://schemas.openxmlformats.org/officeDocument/2006/relationships/hyperlink" Target="consultantplus://offline/ref=8A403677C3BD97D102CE1AD4D9ADE92DE65F96066622785338DEA50BFBD6D3691A0A3A40AB9851D3E1E7581FEEDF04A2F543901F11F5BEFA9223C68CM2H8D" TargetMode="External"/><Relationship Id="rId531" Type="http://schemas.openxmlformats.org/officeDocument/2006/relationships/hyperlink" Target="consultantplus://offline/ref=8A403677C3BD97D102CE04D9CFC1B724EB54CF0967297B016C8CA35CA486D53C5A4A3C17EADD55D9B5B61C49E5D551EDB016831C10E9MBHDD" TargetMode="External"/><Relationship Id="rId170" Type="http://schemas.openxmlformats.org/officeDocument/2006/relationships/hyperlink" Target="consultantplus://offline/ref=8A403677C3BD97D102CE04D9CFC1B724EC5CCF0B67227B016C8CA35CA486D53C484A6419E9DD42D3E1F95A1CEAMDH6D" TargetMode="External"/><Relationship Id="rId268" Type="http://schemas.openxmlformats.org/officeDocument/2006/relationships/hyperlink" Target="consultantplus://offline/ref=8A403677C3BD97D102CE1AD4D9ADE92DE65F96066624745E39D9A50BFBD6D3691A0A3A40AB9851D3E1E7581CE1DF04A2F543901F11F5BEFA9223C68CM2H8D" TargetMode="External"/><Relationship Id="rId475" Type="http://schemas.openxmlformats.org/officeDocument/2006/relationships/hyperlink" Target="consultantplus://offline/ref=8A403677C3BD97D102CE1AD4D9ADE92DE65F96066622715431DBA50BFBD6D3691A0A3A40AB9851D3E1E7591BE8DF04A2F543901F11F5BEFA9223C68CM2H8D" TargetMode="External"/><Relationship Id="rId32" Type="http://schemas.openxmlformats.org/officeDocument/2006/relationships/hyperlink" Target="consultantplus://offline/ref=8A403677C3BD97D102CE1AD4D9ADE92DE65F96066325755F37D3F801F38FDF6B1D056545AC8951D3E0F9591CF6D650F1MBH3D" TargetMode="External"/><Relationship Id="rId128" Type="http://schemas.openxmlformats.org/officeDocument/2006/relationships/hyperlink" Target="consultantplus://offline/ref=8A403677C3BD97D102CE1AD4D9ADE92DE65F96066E27765E37D3F801F38FDF6B1D056557ACD15DD2E1E75D1BE38001B7E41B9C1F0EEABFE48E21C4M8HCD" TargetMode="External"/><Relationship Id="rId335" Type="http://schemas.openxmlformats.org/officeDocument/2006/relationships/hyperlink" Target="consultantplus://offline/ref=8A403677C3BD97D102CE1AD4D9ADE92DE65F96066624745E38DBA50BFBD6D3691A0A3A40AB9851D3E1E7581FEFDF04A2F543901F11F5BEFA9223C68CM2H8D" TargetMode="External"/><Relationship Id="rId542" Type="http://schemas.openxmlformats.org/officeDocument/2006/relationships/hyperlink" Target="consultantplus://offline/ref=8A403677C3BD97D102CE04D9CFC1B724ED52CB0B642A260B64D5AF5EA3898A2B5D033014E8DE59D6EAB30958BDD951F2AF179D0012EBBDMFH8D" TargetMode="External"/><Relationship Id="rId181" Type="http://schemas.openxmlformats.org/officeDocument/2006/relationships/hyperlink" Target="consultantplus://offline/ref=8A403677C3BD97D102CE1AD4D9ADE92DE65F96066622715431DBA50BFBD6D3691A0A3A40AB9851D3E1E7581AEEDF04A2F543901F11F5BEFA9223C68CM2H8D" TargetMode="External"/><Relationship Id="rId402" Type="http://schemas.openxmlformats.org/officeDocument/2006/relationships/hyperlink" Target="consultantplus://offline/ref=8A403677C3BD97D102CE1AD4D9ADE92DE65F96066625795537DAA50BFBD6D3691A0A3A40AB9851D3E1E75818EFDF04A2F543901F11F5BEFA9223C68CM2H8D" TargetMode="External"/><Relationship Id="rId279" Type="http://schemas.openxmlformats.org/officeDocument/2006/relationships/hyperlink" Target="consultantplus://offline/ref=8A403677C3BD97D102CE1AD4D9ADE92DE65F96066622745F32DCA50BFBD6D3691A0A3A40AB9851D3E1E7581EE1DF04A2F543901F11F5BEFA9223C68CM2H8D" TargetMode="External"/><Relationship Id="rId486" Type="http://schemas.openxmlformats.org/officeDocument/2006/relationships/hyperlink" Target="consultantplus://offline/ref=8A403677C3BD97D102CE1AD4D9ADE92DE65F96066620775F38D1A50BFBD6D3691A0A3A40AB9851D3E1E7591CEBDF04A2F543901F11F5BEFA9223C68CM2H8D" TargetMode="External"/><Relationship Id="rId43" Type="http://schemas.openxmlformats.org/officeDocument/2006/relationships/hyperlink" Target="consultantplus://offline/ref=8A403677C3BD97D102CE1AD4D9ADE92DE65F96066123775034D3F801F38FDF6B1D056545AC8951D3E0F9591CF6D650F1MBH3D" TargetMode="External"/><Relationship Id="rId139" Type="http://schemas.openxmlformats.org/officeDocument/2006/relationships/hyperlink" Target="consultantplus://offline/ref=8A403677C3BD97D102CE1AD4D9ADE92DE65F96066625795537DAA50BFBD6D3691A0A3A40AB9851D3E1E7581EE8DF04A2F543901F11F5BEFA9223C68CM2H8D" TargetMode="External"/><Relationship Id="rId346" Type="http://schemas.openxmlformats.org/officeDocument/2006/relationships/hyperlink" Target="consultantplus://offline/ref=8A403677C3BD97D102CE1AD4D9ADE92DE65F96066624745E38DBA50BFBD6D3691A0A3A40AB9851D3E1E7581FE1DF04A2F543901F11F5BEFA9223C68CM2H8D" TargetMode="External"/><Relationship Id="rId553" Type="http://schemas.openxmlformats.org/officeDocument/2006/relationships/hyperlink" Target="consultantplus://offline/ref=BA074B57D47C835B23F09B5D7AD4A962A073BB801E900A87CAD5CD205BD220FE763AED1C3AF244377610FD1FD45BE3AD014788D2C32E1D5B2BD244CFNEH0D" TargetMode="External"/><Relationship Id="rId192" Type="http://schemas.openxmlformats.org/officeDocument/2006/relationships/hyperlink" Target="consultantplus://offline/ref=8A403677C3BD97D102CE1AD4D9ADE92DE65F96066E27765E37D3F801F38FDF6B1D056557ACD15DD2E1E75E1EE38001B7E41B9C1F0EEABFE48E21C4M8HCD" TargetMode="External"/><Relationship Id="rId206" Type="http://schemas.openxmlformats.org/officeDocument/2006/relationships/hyperlink" Target="consultantplus://offline/ref=8A403677C3BD97D102CE1AD4D9ADE92DE65F96066625745739D1A50BFBD6D3691A0A3A40AB9851D3E1E7581EE1DF04A2F543901F11F5BEFA9223C68CM2H8D" TargetMode="External"/><Relationship Id="rId413" Type="http://schemas.openxmlformats.org/officeDocument/2006/relationships/hyperlink" Target="consultantplus://offline/ref=8A403677C3BD97D102CE1AD4D9ADE92DE65F96066622745F32DCA50BFBD6D3691A0A3A40AB9851D3E1E75818EFDF04A2F543901F11F5BEFA9223C68CM2H8D" TargetMode="External"/><Relationship Id="rId497" Type="http://schemas.openxmlformats.org/officeDocument/2006/relationships/hyperlink" Target="consultantplus://offline/ref=8A403677C3BD97D102CE1AD4D9ADE92DE65F96066624745E38DBA50BFBD6D3691A0A3A40AB9851D3E1E75819EFDF04A2F543901F11F5BEFA9223C68CM2H8D" TargetMode="External"/><Relationship Id="rId357" Type="http://schemas.openxmlformats.org/officeDocument/2006/relationships/hyperlink" Target="consultantplus://offline/ref=8A403677C3BD97D102CE1AD4D9ADE92DE65F96066625795537DAA50BFBD6D3691A0A3A40AB9851D3E1E75818E9DF04A2F543901F11F5BEFA9223C68CM2H8D" TargetMode="External"/><Relationship Id="rId54" Type="http://schemas.openxmlformats.org/officeDocument/2006/relationships/hyperlink" Target="consultantplus://offline/ref=8A403677C3BD97D102CE1AD4D9ADE92DE65F96066621725E31D9A50BFBD6D3691A0A3A40AB9851D3E1E7581CEEDF04A2F543901F11F5BEFA9223C68CM2H8D" TargetMode="External"/><Relationship Id="rId217" Type="http://schemas.openxmlformats.org/officeDocument/2006/relationships/hyperlink" Target="consultantplus://offline/ref=8A403677C3BD97D102CE1AD4D9ADE92DE65F96066622715431DBA50BFBD6D3691A0A3A40AB9851D3E1E7581BE9DF04A2F543901F11F5BEFA9223C68CM2H8D" TargetMode="External"/><Relationship Id="rId564" Type="http://schemas.openxmlformats.org/officeDocument/2006/relationships/hyperlink" Target="consultantplus://offline/ref=BA074B57D47C835B23F09B5D7AD4A962A073BB801E900587CCD4CD205BD220FE763AED1C3AF244377610FF1ED05BE3AD014788D2C32E1D5B2BD244CFNEH0D" TargetMode="External"/><Relationship Id="rId424" Type="http://schemas.openxmlformats.org/officeDocument/2006/relationships/hyperlink" Target="consultantplus://offline/ref=8A403677C3BD97D102CE1AD4D9ADE92DE65F96066622715431DBA50BFBD6D3691A0A3A40AB9851D3E1E75918EFDF04A2F543901F11F5BEFA9223C68CM2H8D" TargetMode="External"/><Relationship Id="rId270" Type="http://schemas.openxmlformats.org/officeDocument/2006/relationships/hyperlink" Target="consultantplus://offline/ref=8A403677C3BD97D102CE1AD4D9ADE92DE65F96066E27765E37D3F801F38FDF6B1D056557ACD15DD2E1E75F14E38001B7E41B9C1F0EEABFE48E21C4M8HCD" TargetMode="External"/><Relationship Id="rId65" Type="http://schemas.openxmlformats.org/officeDocument/2006/relationships/hyperlink" Target="consultantplus://offline/ref=8A403677C3BD97D102CE1AD4D9ADE92DE65F96066625745739D1A50BFBD6D3691A0A3A40AB9851D3E1E7581CEEDF04A2F543901F11F5BEFA9223C68CM2H8D" TargetMode="External"/><Relationship Id="rId130" Type="http://schemas.openxmlformats.org/officeDocument/2006/relationships/hyperlink" Target="consultantplus://offline/ref=8A403677C3BD97D102CE1AD4D9ADE92DE65F96066621725E31D9A50BFBD6D3691A0A3A40AB9851D3E1E7581FE9DF04A2F543901F11F5BEFA9223C68CM2H8D" TargetMode="External"/><Relationship Id="rId368" Type="http://schemas.openxmlformats.org/officeDocument/2006/relationships/hyperlink" Target="consultantplus://offline/ref=8A403677C3BD97D102CE1AD4D9ADE92DE65F96066625795537DAA50BFBD6D3691A0A3A40AB9851D3E1E75818ECDF04A2F543901F11F5BEFA9223C68CM2H8D" TargetMode="External"/><Relationship Id="rId575" Type="http://schemas.openxmlformats.org/officeDocument/2006/relationships/hyperlink" Target="consultantplus://offline/ref=BA074B57D47C835B23F09B5D7AD4A962A073BB801E900984C2DBCD205BD220FE763AED1C3AF244377610FD1BDB5BE3AD014788D2C32E1D5B2BD244CFNEH0D" TargetMode="External"/><Relationship Id="rId228" Type="http://schemas.openxmlformats.org/officeDocument/2006/relationships/hyperlink" Target="consultantplus://offline/ref=8A403677C3BD97D102CE1AD4D9ADE92DE65F96066622715431DBA50BFBD6D3691A0A3A40AB9851D3E1E7581BEADF04A2F543901F11F5BEFA9223C68CM2H8D" TargetMode="External"/><Relationship Id="rId435" Type="http://schemas.openxmlformats.org/officeDocument/2006/relationships/hyperlink" Target="consultantplus://offline/ref=8A403677C3BD97D102CE1AD4D9ADE92DE65F96066622715431DBA50BFBD6D3691A0A3A40AB9851D3E1E75919EDDF04A2F543901F11F5BEFA9223C68CM2H8D" TargetMode="External"/><Relationship Id="rId281" Type="http://schemas.openxmlformats.org/officeDocument/2006/relationships/hyperlink" Target="consultantplus://offline/ref=8A403677C3BD97D102CE1AD4D9ADE92DE65F96066624745E38DBA50BFBD6D3691A0A3A40AB9851D3E1E7581FEADF04A2F543901F11F5BEFA9223C68CM2H8D" TargetMode="External"/><Relationship Id="rId502" Type="http://schemas.openxmlformats.org/officeDocument/2006/relationships/hyperlink" Target="consultantplus://offline/ref=8A403677C3BD97D102CE04D9CFC1B724ED52CB0B642A260B64D5AF5EA3898A2B5D033014E8DE59D6EAB30958BDD951F2AF179D0012EBBDMFH8D" TargetMode="External"/><Relationship Id="rId76" Type="http://schemas.openxmlformats.org/officeDocument/2006/relationships/hyperlink" Target="consultantplus://offline/ref=8A403677C3BD97D102CE04D9CFC1B724EE55CA0F66227B016C8CA35CA486D53C484A6419E9DD42D3E1F95A1CEAMDH6D" TargetMode="External"/><Relationship Id="rId141" Type="http://schemas.openxmlformats.org/officeDocument/2006/relationships/hyperlink" Target="consultantplus://offline/ref=8A403677C3BD97D102CE1AD4D9ADE92DE65F96066622715431DBA50BFBD6D3691A0A3A40AB9851D3E1E75819E0DF04A2F543901F11F5BEFA9223C68CM2H8D" TargetMode="External"/><Relationship Id="rId379" Type="http://schemas.openxmlformats.org/officeDocument/2006/relationships/hyperlink" Target="consultantplus://offline/ref=8A403677C3BD97D102CE1AD4D9ADE92DE65F96066622715431DBA50BFBD6D3691A0A3A40AB9851D3E1E7591EE9DF04A2F543901F11F5BEFA9223C68CM2H8D" TargetMode="External"/><Relationship Id="rId586" Type="http://schemas.openxmlformats.org/officeDocument/2006/relationships/hyperlink" Target="consultantplus://offline/ref=BA074B57D47C835B23F09B5D7AD4A962A073BB801E900486CCD0CD205BD220FE763AED1C3AF244377610FC1CD05BE3AD014788D2C32E1D5B2BD244CFNEH0D" TargetMode="External"/><Relationship Id="rId7" Type="http://schemas.openxmlformats.org/officeDocument/2006/relationships/hyperlink" Target="consultantplus://offline/ref=8A403677C3BD97D102CE1AD4D9ADE92DE65F96066E27765E37D3F801F38FDF6B1D056557ACD15DD2E1E75819E38001B7E41B9C1F0EEABFE48E21C4M8HCD" TargetMode="External"/><Relationship Id="rId239" Type="http://schemas.openxmlformats.org/officeDocument/2006/relationships/hyperlink" Target="consultantplus://offline/ref=8A403677C3BD97D102CE1AD4D9ADE92DE65F96066620775F38D1A50BFBD6D3691A0A3A40AB9851D3E1E7581AE0DF04A2F543901F11F5BEFA9223C68CM2H8D" TargetMode="External"/><Relationship Id="rId446" Type="http://schemas.openxmlformats.org/officeDocument/2006/relationships/hyperlink" Target="consultantplus://offline/ref=8A403677C3BD97D102CE1AD4D9ADE92DE65F96066620775F38D1A50BFBD6D3691A0A3A40AB9851D3E1E75814E9DF04A2F543901F11F5BEFA9223C68CM2H8D" TargetMode="External"/><Relationship Id="rId292" Type="http://schemas.openxmlformats.org/officeDocument/2006/relationships/hyperlink" Target="consultantplus://offline/ref=8A403677C3BD97D102CE1AD4D9ADE92DE65F96066622715431DBA50BFBD6D3691A0A3A40AB9851D3E1E75814ECDF04A2F543901F11F5BEFA9223C68CM2H8D" TargetMode="External"/><Relationship Id="rId306" Type="http://schemas.openxmlformats.org/officeDocument/2006/relationships/hyperlink" Target="consultantplus://offline/ref=8A403677C3BD97D102CE1AD4D9ADE92DE65F96066623775131DAA50BFBD6D3691A0A3A40AB9851D3E1E7581FECDF04A2F543901F11F5BEFA9223C68CM2H8D" TargetMode="External"/><Relationship Id="rId87" Type="http://schemas.openxmlformats.org/officeDocument/2006/relationships/hyperlink" Target="consultantplus://offline/ref=8A403677C3BD97D102CE1AD4D9ADE92DE65F96066622715431DBA50BFBD6D3691A0A3A40AB9851D3E1E75818EEDF04A2F543901F11F5BEFA9223C68CM2H8D" TargetMode="External"/><Relationship Id="rId513" Type="http://schemas.openxmlformats.org/officeDocument/2006/relationships/hyperlink" Target="consultantplus://offline/ref=8A403677C3BD97D102CE1AD4D9ADE92DE65F96066625795537DAA50BFBD6D3691A0A3A40AB9851D3E1E7581BEDDF04A2F543901F11F5BEFA9223C68CM2H8D" TargetMode="External"/><Relationship Id="rId597" Type="http://schemas.openxmlformats.org/officeDocument/2006/relationships/hyperlink" Target="consultantplus://offline/ref=BA074B57D47C835B23F09B5D7AD4A962A073BB801E970C87CAD1CD205BD220FE763AED1C3AF244377610FC19DA5BE3AD014788D2C32E1D5B2BD244CFNEH0D" TargetMode="External"/><Relationship Id="rId152" Type="http://schemas.openxmlformats.org/officeDocument/2006/relationships/hyperlink" Target="consultantplus://offline/ref=8A403677C3BD97D102CE1AD4D9ADE92DE65F96066620745133DBA50BFBD6D3691A0A3A40AB9851D3E1E7581EEFDF04A2F543901F11F5BEFA9223C68CM2H8D" TargetMode="External"/><Relationship Id="rId457" Type="http://schemas.openxmlformats.org/officeDocument/2006/relationships/hyperlink" Target="consultantplus://offline/ref=8A403677C3BD97D102CE1AD4D9ADE92DE65F96066620775F38D1A50BFBD6D3691A0A3A40AB9851D3E1E75814E0DF04A2F543901F11F5BEFA9223C68CM2H8D" TargetMode="External"/><Relationship Id="rId14" Type="http://schemas.openxmlformats.org/officeDocument/2006/relationships/hyperlink" Target="consultantplus://offline/ref=8A403677C3BD97D102CE1AD4D9ADE92DE65F96066623765131DDA50BFBD6D3691A0A3A40AB9851D3E1E7581CEDDF04A2F543901F11F5BEFA9223C68CM2H8D" TargetMode="External"/><Relationship Id="rId317" Type="http://schemas.openxmlformats.org/officeDocument/2006/relationships/hyperlink" Target="consultantplus://offline/ref=8A403677C3BD97D102CE1AD4D9ADE92DE65F96066622715431DBA50BFBD6D3691A0A3A40AB9851D3E1E75815E8DF04A2F543901F11F5BEFA9223C68CM2H8D" TargetMode="External"/><Relationship Id="rId524" Type="http://schemas.openxmlformats.org/officeDocument/2006/relationships/hyperlink" Target="consultantplus://offline/ref=8A403677C3BD97D102CE1AD4D9ADE92DE65F96066624745E38DBA50BFBD6D3691A0A3A40AB9851D3E1E7581AEDDF04A2F543901F11F5BEFA9223C68CM2H8D" TargetMode="External"/><Relationship Id="rId98" Type="http://schemas.openxmlformats.org/officeDocument/2006/relationships/hyperlink" Target="consultantplus://offline/ref=8A403677C3BD97D102CE1AD4D9ADE92DE65F96066322725436D3F801F38FDF6B1D056557ACD15DD2E1E75918E38001B7E41B9C1F0EEABFE48E21C4M8HCD" TargetMode="External"/><Relationship Id="rId163" Type="http://schemas.openxmlformats.org/officeDocument/2006/relationships/hyperlink" Target="consultantplus://offline/ref=8A403677C3BD97D102CE1AD4D9ADE92DE65F96066621725E31D9A50BFBD6D3691A0A3A40AB9851D3E1E7581FECDF04A2F543901F11F5BEFA9223C68CM2H8D" TargetMode="External"/><Relationship Id="rId370" Type="http://schemas.openxmlformats.org/officeDocument/2006/relationships/hyperlink" Target="consultantplus://offline/ref=8A403677C3BD97D102CE1AD4D9ADE92DE65F96066622715431DBA50BFBD6D3691A0A3A40AB9851D3E1E7591DEADF04A2F543901F11F5BEFA9223C68CM2H8D" TargetMode="External"/><Relationship Id="rId230" Type="http://schemas.openxmlformats.org/officeDocument/2006/relationships/hyperlink" Target="consultantplus://offline/ref=8A403677C3BD97D102CE1AD4D9ADE92DE65F96066620745133DBA50BFBD6D3691A0A3A40AB9851D3E1E7581FEDDF04A2F543901F11F5BEFA9223C68CM2H8D" TargetMode="External"/><Relationship Id="rId468" Type="http://schemas.openxmlformats.org/officeDocument/2006/relationships/hyperlink" Target="consultantplus://offline/ref=8A403677C3BD97D102CE1AD4D9ADE92DE65F96066625745739D1A50BFBD6D3691A0A3A40AB9851D3E1E75818EDDF04A2F543901F11F5BEFA9223C68CM2H8D" TargetMode="External"/><Relationship Id="rId25" Type="http://schemas.openxmlformats.org/officeDocument/2006/relationships/hyperlink" Target="consultantplus://offline/ref=8A403677C3BD97D102CE1AD4D9ADE92DE65F96066620775F38D1A50BFBD6D3691A0A3A40AB9851D3E1E7581CEFDF04A2F543901F11F5BEFA9223C68CM2H8D" TargetMode="External"/><Relationship Id="rId328" Type="http://schemas.openxmlformats.org/officeDocument/2006/relationships/hyperlink" Target="consultantplus://offline/ref=8A403677C3BD97D102CE1AD4D9ADE92DE65F96066622785338DEA50BFBD6D3691A0A3A40AB9851D3E1E7581FEFDF04A2F543901F11F5BEFA9223C68CM2H8D" TargetMode="External"/><Relationship Id="rId535" Type="http://schemas.openxmlformats.org/officeDocument/2006/relationships/hyperlink" Target="consultantplus://offline/ref=8A403677C3BD97D102CE1AD4D9ADE92DE65F96066624725530DDA50BFBD6D3691A0A3A40AB9851D3E1E7581EE8DF04A2F543901F11F5BEFA9223C68CM2H8D" TargetMode="External"/><Relationship Id="rId132" Type="http://schemas.openxmlformats.org/officeDocument/2006/relationships/hyperlink" Target="consultantplus://offline/ref=8A403677C3BD97D102CE1AD4D9ADE92DE65F96066620745133DBA50BFBD6D3691A0A3A40AB9851D3E1E7581EEEDF04A2F543901F11F5BEFA9223C68CM2H8D" TargetMode="External"/><Relationship Id="rId174" Type="http://schemas.openxmlformats.org/officeDocument/2006/relationships/hyperlink" Target="consultantplus://offline/ref=8A403677C3BD97D102CE1AD4D9ADE92DE65F96066620775F38D1A50BFBD6D3691A0A3A40AB9851D3E1E75819EDDF04A2F543901F11F5BEFA9223C68CM2H8D" TargetMode="External"/><Relationship Id="rId381" Type="http://schemas.openxmlformats.org/officeDocument/2006/relationships/hyperlink" Target="consultantplus://offline/ref=8A403677C3BD97D102CE1AD4D9ADE92DE65F96066622715431DBA50BFBD6D3691A0A3A40AB9851D3E1E7591EEBDF04A2F543901F11F5BEFA9223C68CM2H8D" TargetMode="External"/><Relationship Id="rId602" Type="http://schemas.openxmlformats.org/officeDocument/2006/relationships/hyperlink" Target="consultantplus://offline/ref=BA074B57D47C835B23F085506CB8F76BAD7AE485189106D29786CB77048226AB247AB34578B75737760EFF1ED0N5H2D" TargetMode="External"/><Relationship Id="rId241" Type="http://schemas.openxmlformats.org/officeDocument/2006/relationships/hyperlink" Target="consultantplus://offline/ref=8A403677C3BD97D102CE1AD4D9ADE92DE65F96066622715431DBA50BFBD6D3691A0A3A40AB9851D3E1E7581BEDDF04A2F543901F11F5BEFA9223C68CM2H8D" TargetMode="External"/><Relationship Id="rId437" Type="http://schemas.openxmlformats.org/officeDocument/2006/relationships/hyperlink" Target="consultantplus://offline/ref=8A403677C3BD97D102CE1AD4D9ADE92DE65F96066622715431DBA50BFBD6D3691A0A3A40AB9851D3E1E75919EFDF04A2F543901F11F5BEFA9223C68CM2H8D" TargetMode="External"/><Relationship Id="rId479" Type="http://schemas.openxmlformats.org/officeDocument/2006/relationships/hyperlink" Target="consultantplus://offline/ref=8A403677C3BD97D102CE1AD4D9ADE92DE65F96066624745E38DBA50BFBD6D3691A0A3A40AB9851D3E1E75819E9DF04A2F543901F11F5BEFA9223C68CM2H8D" TargetMode="External"/><Relationship Id="rId36" Type="http://schemas.openxmlformats.org/officeDocument/2006/relationships/hyperlink" Target="consultantplus://offline/ref=8A403677C3BD97D102CE1AD4D9ADE92DE65F96066226795F37D3F801F38FDF6B1D056545AC8951D3E0F9591CF6D650F1MBH3D" TargetMode="External"/><Relationship Id="rId283" Type="http://schemas.openxmlformats.org/officeDocument/2006/relationships/hyperlink" Target="consultantplus://offline/ref=8A403677C3BD97D102CE1AD4D9ADE92DE65F96066622745F32DCA50BFBD6D3691A0A3A40AB9851D3E1E7581FEADF04A2F543901F11F5BEFA9223C68CM2H8D" TargetMode="External"/><Relationship Id="rId339" Type="http://schemas.openxmlformats.org/officeDocument/2006/relationships/hyperlink" Target="consultantplus://offline/ref=8A403677C3BD97D102CE1AD4D9ADE92DE65F96066622715431DBA50BFBD6D3691A0A3A40AB9851D3E1E75815E1DF04A2F543901F11F5BEFA9223C68CM2H8D" TargetMode="External"/><Relationship Id="rId490" Type="http://schemas.openxmlformats.org/officeDocument/2006/relationships/hyperlink" Target="consultantplus://offline/ref=8A403677C3BD97D102CE1AD4D9ADE92DE65F96066625745739D1A50BFBD6D3691A0A3A40AB9851D3E1E75818EFDF04A2F543901F11F5BEFA9223C68CM2H8D" TargetMode="External"/><Relationship Id="rId504" Type="http://schemas.openxmlformats.org/officeDocument/2006/relationships/hyperlink" Target="consultantplus://offline/ref=8A403677C3BD97D102CE04D9CFC1B724EB56CA0A66237B016C8CA35CA486D53C5A4A3C15E8DF5FDBE4EC0C4DAC815DF2B0089C1E0EE9BFF8M8HED" TargetMode="External"/><Relationship Id="rId546" Type="http://schemas.openxmlformats.org/officeDocument/2006/relationships/hyperlink" Target="consultantplus://offline/ref=8A403677C3BD97D102CE1AD4D9ADE92DE65F96066624715239DCA50BFBD6D3691A0A3A40AB9851D3E1E75919EBDF04A2F543901F11F5BEFA9223C68CM2H8D" TargetMode="External"/><Relationship Id="rId78" Type="http://schemas.openxmlformats.org/officeDocument/2006/relationships/hyperlink" Target="consultantplus://offline/ref=8A403677C3BD97D102CE1AD4D9ADE92DE65F96066622715431DBA50BFBD6D3691A0A3A40AB9851D3E1E7581FE1DF04A2F543901F11F5BEFA9223C68CM2H8D" TargetMode="External"/><Relationship Id="rId101" Type="http://schemas.openxmlformats.org/officeDocument/2006/relationships/hyperlink" Target="consultantplus://offline/ref=8A403677C3BD97D102CE1AD4D9ADE92DE65F96066622715431DBA50BFBD6D3691A0A3A40AB9851D3E1E75819EADF04A2F543901F11F5BEFA9223C68CM2H8D" TargetMode="External"/><Relationship Id="rId143" Type="http://schemas.openxmlformats.org/officeDocument/2006/relationships/hyperlink" Target="consultantplus://offline/ref=8A403677C3BD97D102CE1AD4D9ADE92DE65F96066622785338DEA50BFBD6D3691A0A3A40AB9851D3E1E7581EECDF04A2F543901F11F5BEFA9223C68CM2H8D" TargetMode="External"/><Relationship Id="rId185" Type="http://schemas.openxmlformats.org/officeDocument/2006/relationships/hyperlink" Target="consultantplus://offline/ref=8A403677C3BD97D102CE1AD4D9ADE92DE65F96066621775131DAA50BFBD6D3691A0A3A40AB9851D3E1E75818ECDF04A2F543901F11F5BEFA9223C68CM2H8D" TargetMode="External"/><Relationship Id="rId350" Type="http://schemas.openxmlformats.org/officeDocument/2006/relationships/hyperlink" Target="consultantplus://offline/ref=8A403677C3BD97D102CE1AD4D9ADE92DE65F96066622715431DBA50BFBD6D3691A0A3A40AB9851D3E1E7591CEDDF04A2F543901F11F5BEFA9223C68CM2H8D" TargetMode="External"/><Relationship Id="rId406" Type="http://schemas.openxmlformats.org/officeDocument/2006/relationships/hyperlink" Target="consultantplus://offline/ref=8A403677C3BD97D102CE1AD4D9ADE92DE65F96066625795537DAA50BFBD6D3691A0A3A40AB9851D3E1E75818E0DF04A2F543901F11F5BEFA9223C68CM2H8D" TargetMode="External"/><Relationship Id="rId588" Type="http://schemas.openxmlformats.org/officeDocument/2006/relationships/hyperlink" Target="consultantplus://offline/ref=BA074B57D47C835B23F09B5D7AD4A962A073BB801E91098DC3D1CD205BD220FE763AED1C3AF244377610FD17D65BE3AD014788D2C32E1D5B2BD244CFNEH0D" TargetMode="External"/><Relationship Id="rId9" Type="http://schemas.openxmlformats.org/officeDocument/2006/relationships/hyperlink" Target="consultantplus://offline/ref=8A403677C3BD97D102CE1AD4D9ADE92DE65F96066621775131DAA50BFBD6D3691A0A3A40AB9851D3E1E7581CEDDF04A2F543901F11F5BEFA9223C68CM2H8D" TargetMode="External"/><Relationship Id="rId210" Type="http://schemas.openxmlformats.org/officeDocument/2006/relationships/hyperlink" Target="consultantplus://offline/ref=8A403677C3BD97D102CE1AD4D9ADE92DE65F96066622745F32DCA50BFBD6D3691A0A3A40AB9851D3E1E7581EEBDF04A2F543901F11F5BEFA9223C68CM2H8D" TargetMode="External"/><Relationship Id="rId392" Type="http://schemas.openxmlformats.org/officeDocument/2006/relationships/hyperlink" Target="consultantplus://offline/ref=8A403677C3BD97D102CE1AD4D9ADE92DE65F96066622715431DBA50BFBD6D3691A0A3A40AB9851D3E1E7591FE9DF04A2F543901F11F5BEFA9223C68CM2H8D" TargetMode="External"/><Relationship Id="rId448" Type="http://schemas.openxmlformats.org/officeDocument/2006/relationships/hyperlink" Target="consultantplus://offline/ref=8A403677C3BD97D102CE1AD4D9ADE92DE65F96066622715431DBA50BFBD6D3691A0A3A40AB9851D3E1E7591AEBDF04A2F543901F11F5BEFA9223C68CM2H8D" TargetMode="External"/><Relationship Id="rId613" Type="http://schemas.openxmlformats.org/officeDocument/2006/relationships/hyperlink" Target="consultantplus://offline/ref=BA074B57D47C835B23F09B5D7AD4A962A073BB8016920B8DCCD9902A538B2CFC7135B20B3DBB48367611FE1BD904E6B8101F84D2DC311C4537D046NCHFD" TargetMode="External"/><Relationship Id="rId252" Type="http://schemas.openxmlformats.org/officeDocument/2006/relationships/hyperlink" Target="consultantplus://offline/ref=8A403677C3BD97D102CE1AD4D9ADE92DE65F96066621725E31D9A50BFBD6D3691A0A3A40AB9851D3E1E75818EDDF04A2F543901F11F5BEFA9223C68CM2H8D" TargetMode="External"/><Relationship Id="rId294" Type="http://schemas.openxmlformats.org/officeDocument/2006/relationships/hyperlink" Target="consultantplus://offline/ref=8A403677C3BD97D102CE1AD4D9ADE92DE65F96066625745739D1A50BFBD6D3691A0A3A40AB9851D3E1E7581FEADF04A2F543901F11F5BEFA9223C68CM2H8D" TargetMode="External"/><Relationship Id="rId308" Type="http://schemas.openxmlformats.org/officeDocument/2006/relationships/hyperlink" Target="consultantplus://offline/ref=8A403677C3BD97D102CE1AD4D9ADE92DE65F96066622785338DEA50BFBD6D3691A0A3A40AB9851D3E1E7581FEBDF04A2F543901F11F5BEFA9223C68CM2H8D" TargetMode="External"/><Relationship Id="rId515" Type="http://schemas.openxmlformats.org/officeDocument/2006/relationships/hyperlink" Target="consultantplus://offline/ref=8A403677C3BD97D102CE04D9CFC1B724EB56CA0A66237B016C8CA35CA486D53C5A4A3C15E8DF5FDBE4EC0C4DAC815DF2B0089C1E0EE9BFF8M8HED" TargetMode="External"/><Relationship Id="rId47" Type="http://schemas.openxmlformats.org/officeDocument/2006/relationships/hyperlink" Target="consultantplus://offline/ref=8A403677C3BD97D102CE1AD4D9ADE92DE65F96066F27715339D3F801F38FDF6B1D056557ACD15DD2E1E7581AE38001B7E41B9C1F0EEABFE48E21C4M8HCD" TargetMode="External"/><Relationship Id="rId89" Type="http://schemas.openxmlformats.org/officeDocument/2006/relationships/hyperlink" Target="consultantplus://offline/ref=8A403677C3BD97D102CE1AD4D9ADE92DE65F96066622715431DBA50BFBD6D3691A0A3A40AB9851D3E1E75818E0DF04A2F543901F11F5BEFA9223C68CM2H8D" TargetMode="External"/><Relationship Id="rId112" Type="http://schemas.openxmlformats.org/officeDocument/2006/relationships/hyperlink" Target="consultantplus://offline/ref=8A403677C3BD97D102CE1AD4D9ADE92DE65F96066621775131DAA50BFBD6D3691A0A3A40AB9851D3E1E7581FE0DF04A2F543901F11F5BEFA9223C68CM2H8D" TargetMode="External"/><Relationship Id="rId154" Type="http://schemas.openxmlformats.org/officeDocument/2006/relationships/hyperlink" Target="consultantplus://offline/ref=8A403677C3BD97D102CE1AD4D9ADE92DE65F96066623765131DDA50BFBD6D3691A0A3A40AB9851D3E1E7581DEADF04A2F543901F11F5BEFA9223C68CM2H8D" TargetMode="External"/><Relationship Id="rId361" Type="http://schemas.openxmlformats.org/officeDocument/2006/relationships/hyperlink" Target="consultantplus://offline/ref=8A403677C3BD97D102CE1AD4D9ADE92DE65F96066625795537DAA50BFBD6D3691A0A3A40AB9851D3E1E75818EADF04A2F543901F11F5BEFA9223C68CM2H8D" TargetMode="External"/><Relationship Id="rId557" Type="http://schemas.openxmlformats.org/officeDocument/2006/relationships/hyperlink" Target="consultantplus://offline/ref=BA074B57D47C835B23F09B5D7AD4A962A073BB801E97098CC9D6CD205BD220FE763AED1C3AF244377610FD19D25BE3AD014788D2C32E1D5B2BD244CFNEH0D" TargetMode="External"/><Relationship Id="rId599" Type="http://schemas.openxmlformats.org/officeDocument/2006/relationships/hyperlink" Target="consultantplus://offline/ref=BA074B57D47C835B23F09B5D7AD4A962A073BB8016920B8DCCD9902A538B2CFC7135B20B3DBB48367611FE1AD904E6B8101F84D2DC311C4537D046NCHFD" TargetMode="External"/><Relationship Id="rId196" Type="http://schemas.openxmlformats.org/officeDocument/2006/relationships/hyperlink" Target="consultantplus://offline/ref=8A403677C3BD97D102CE1AD4D9ADE92DE65F96066621775131DAA50BFBD6D3691A0A3A40AB9851D3E1E75818E1DF04A2F543901F11F5BEFA9223C68CM2H8D" TargetMode="External"/><Relationship Id="rId417" Type="http://schemas.openxmlformats.org/officeDocument/2006/relationships/hyperlink" Target="consultantplus://offline/ref=8A403677C3BD97D102CE1AD4D9ADE92DE65F96066622715431DBA50BFBD6D3691A0A3A40AB9851D3E1E75918E9DF04A2F543901F11F5BEFA9223C68CM2H8D" TargetMode="External"/><Relationship Id="rId459" Type="http://schemas.openxmlformats.org/officeDocument/2006/relationships/hyperlink" Target="consultantplus://offline/ref=8A403677C3BD97D102CE1AD4D9ADE92DE65F96066623775131DAA50BFBD6D3691A0A3A40AB9851D3E1E75818EFDF04A2F543901F11F5BEFA9223C68CM2H8D" TargetMode="External"/><Relationship Id="rId16" Type="http://schemas.openxmlformats.org/officeDocument/2006/relationships/hyperlink" Target="consultantplus://offline/ref=8A403677C3BD97D102CE1AD4D9ADE92DE65F96066622715431DBA50BFBD6D3691A0A3A40AB9851D3E1E7581CEDDF04A2F543901F11F5BEFA9223C68CM2H8D" TargetMode="External"/><Relationship Id="rId221" Type="http://schemas.openxmlformats.org/officeDocument/2006/relationships/hyperlink" Target="consultantplus://offline/ref=8A403677C3BD97D102CE1AD4D9ADE92DE65F96066620755334D1A50BFBD6D3691A0A3A40AB9851D3E1E7581DE9DF04A2F543901F11F5BEFA9223C68CM2H8D" TargetMode="External"/><Relationship Id="rId263" Type="http://schemas.openxmlformats.org/officeDocument/2006/relationships/hyperlink" Target="consultantplus://offline/ref=8A403677C3BD97D102CE04D9CFC1B724EB56C90360247B016C8CA35CA486D53C484A6419E9DD42D3E1F95A1CEAMDH6D" TargetMode="External"/><Relationship Id="rId319" Type="http://schemas.openxmlformats.org/officeDocument/2006/relationships/hyperlink" Target="consultantplus://offline/ref=8A403677C3BD97D102CE1AD4D9ADE92DE65F96066622715431DBA50BFBD6D3691A0A3A40AB9851D3E1E75815EADF04A2F543901F11F5BEFA9223C68CM2H8D" TargetMode="External"/><Relationship Id="rId470" Type="http://schemas.openxmlformats.org/officeDocument/2006/relationships/hyperlink" Target="consultantplus://offline/ref=8A403677C3BD97D102CE1AD4D9ADE92DE65F96066624745E38DBA50BFBD6D3691A0A3A40AB9851D3E1E75818E1DF04A2F543901F11F5BEFA9223C68CM2H8D" TargetMode="External"/><Relationship Id="rId526" Type="http://schemas.openxmlformats.org/officeDocument/2006/relationships/hyperlink" Target="consultantplus://offline/ref=8A403677C3BD97D102CE1AD4D9ADE92DE65F96066624745E38DBA50BFBD6D3691A0A3A40AB9851D3E1E7581BE9DF04A2F543901F11F5BEFA9223C68CM2H8D" TargetMode="External"/><Relationship Id="rId58" Type="http://schemas.openxmlformats.org/officeDocument/2006/relationships/hyperlink" Target="consultantplus://offline/ref=8A403677C3BD97D102CE1AD4D9ADE92DE65F96066620775F38D1A50BFBD6D3691A0A3A40AB9851D3E1E7581DEBDF04A2F543901F11F5BEFA9223C68CM2H8D" TargetMode="External"/><Relationship Id="rId123" Type="http://schemas.openxmlformats.org/officeDocument/2006/relationships/hyperlink" Target="consultantplus://offline/ref=8A403677C3BD97D102CE04D9CFC1B724EB55CE0960277B016C8CA35CA486D53C484A6419E9DD42D3E1F95A1CEAMDH6D" TargetMode="External"/><Relationship Id="rId330" Type="http://schemas.openxmlformats.org/officeDocument/2006/relationships/hyperlink" Target="consultantplus://offline/ref=8A403677C3BD97D102CE1AD4D9ADE92DE65F96066625795537DAA50BFBD6D3691A0A3A40AB9851D3E1E7581FEEDF04A2F543901F11F5BEFA9223C68CM2H8D" TargetMode="External"/><Relationship Id="rId568" Type="http://schemas.openxmlformats.org/officeDocument/2006/relationships/hyperlink" Target="consultantplus://offline/ref=BA074B57D47C835B23F085506CB8F76BAB7EE68D1C9F5BD89FDFC775038D79BC3133E74879B44C327D44AC5A875DB6FD5B1385CDC0301EN5H9D" TargetMode="External"/><Relationship Id="rId165" Type="http://schemas.openxmlformats.org/officeDocument/2006/relationships/hyperlink" Target="consultantplus://offline/ref=8A403677C3BD97D102CE1AD4D9ADE92DE65F96066620775F38D1A50BFBD6D3691A0A3A40AB9851D3E1E75818E0DF04A2F543901F11F5BEFA9223C68CM2H8D" TargetMode="External"/><Relationship Id="rId372" Type="http://schemas.openxmlformats.org/officeDocument/2006/relationships/hyperlink" Target="consultantplus://offline/ref=8A403677C3BD97D102CE1AD4D9ADE92DE65F96066622715431DBA50BFBD6D3691A0A3A40AB9851D3E1E7591DECDF04A2F543901F11F5BEFA9223C68CM2H8D" TargetMode="External"/><Relationship Id="rId428" Type="http://schemas.openxmlformats.org/officeDocument/2006/relationships/hyperlink" Target="consultantplus://offline/ref=8A403677C3BD97D102CE1AD4D9ADE92DE65F96066622715431DBA50BFBD6D3691A0A3A40AB9851D3E1E75918E1DF04A2F543901F11F5BEFA9223C68CM2H8D" TargetMode="External"/><Relationship Id="rId232" Type="http://schemas.openxmlformats.org/officeDocument/2006/relationships/hyperlink" Target="consultantplus://offline/ref=8A403677C3BD97D102CE1AD4D9ADE92DE65F96066622715431DBA50BFBD6D3691A0A3A40AB9851D3E1E7581BEBDF04A2F543901F11F5BEFA9223C68CM2H8D" TargetMode="External"/><Relationship Id="rId274" Type="http://schemas.openxmlformats.org/officeDocument/2006/relationships/hyperlink" Target="consultantplus://offline/ref=8A403677C3BD97D102CE1AD4D9ADE92DE65F96066F26725234D3F801F38FDF6B1D056557ACD15DD2E1E75A1FE38001B7E41B9C1F0EEABFE48E21C4M8HCD" TargetMode="External"/><Relationship Id="rId481" Type="http://schemas.openxmlformats.org/officeDocument/2006/relationships/hyperlink" Target="consultantplus://offline/ref=8A403677C3BD97D102CE1AD4D9ADE92DE65F96066624745E38DBA50BFBD6D3691A0A3A40AB9851D3E1E75819EADF04A2F543901F11F5BEFA9223C68CM2H8D" TargetMode="External"/><Relationship Id="rId27" Type="http://schemas.openxmlformats.org/officeDocument/2006/relationships/hyperlink" Target="consultantplus://offline/ref=8A403677C3BD97D102CE1AD4D9ADE92DE65F96066625705E33D0A50BFBD6D3691A0A3A40AB9851D3E1E7581CEEDF04A2F543901F11F5BEFA9223C68CM2H8D" TargetMode="External"/><Relationship Id="rId69" Type="http://schemas.openxmlformats.org/officeDocument/2006/relationships/hyperlink" Target="consultantplus://offline/ref=8A403677C3BD97D102CE1AD4D9ADE92DE65F96066622715431DBA50BFBD6D3691A0A3A40AB9851D3E1E7581CEFDF04A2F543901F11F5BEFA9223C68CM2H8D" TargetMode="External"/><Relationship Id="rId134" Type="http://schemas.openxmlformats.org/officeDocument/2006/relationships/hyperlink" Target="consultantplus://offline/ref=8A403677C3BD97D102CE1AD4D9ADE92DE65F96066623735538D0A50BFBD6D3691A0A3A40AB9851D3E1E7581EEADF04A2F543901F11F5BEFA9223C68CM2H8D" TargetMode="External"/><Relationship Id="rId537" Type="http://schemas.openxmlformats.org/officeDocument/2006/relationships/hyperlink" Target="consultantplus://offline/ref=8A403677C3BD97D102CE1AD4D9ADE92DE65F96066625775431DFA50BFBD6D3691A0A3A40AB9851D3E1E7591DEDDF04A2F543901F11F5BEFA9223C68CM2H8D" TargetMode="External"/><Relationship Id="rId579" Type="http://schemas.openxmlformats.org/officeDocument/2006/relationships/hyperlink" Target="consultantplus://offline/ref=BA074B57D47C835B23F09B5D7AD4A962A073BB801E900A87CAD5CD205BD220FE763AED1C3AF244377610FD1FD45BE3AD014788D2C32E1D5B2BD244CFNEH0D" TargetMode="External"/><Relationship Id="rId80" Type="http://schemas.openxmlformats.org/officeDocument/2006/relationships/hyperlink" Target="consultantplus://offline/ref=8A403677C3BD97D102CE04D9CFC1B724EC5CCF0B67227B016C8CA35CA486D53C484A6419E9DD42D3E1F95A1CEAMDH6D" TargetMode="External"/><Relationship Id="rId176" Type="http://schemas.openxmlformats.org/officeDocument/2006/relationships/hyperlink" Target="consultantplus://offline/ref=8A403677C3BD97D102CE04D9CFC1B724EB56C90360247B016C8CA35CA486D53C484A6419E9DD42D3E1F95A1CEAMDH6D" TargetMode="External"/><Relationship Id="rId341" Type="http://schemas.openxmlformats.org/officeDocument/2006/relationships/hyperlink" Target="consultantplus://offline/ref=8A403677C3BD97D102CE1AD4D9ADE92DE65F96066622745F32DCA50BFBD6D3691A0A3A40AB9851D3E1E7581FEFDF04A2F543901F11F5BEFA9223C68CM2H8D" TargetMode="External"/><Relationship Id="rId383" Type="http://schemas.openxmlformats.org/officeDocument/2006/relationships/hyperlink" Target="consultantplus://offline/ref=8A403677C3BD97D102CE1AD4D9ADE92DE65F96066622745F32DCA50BFBD6D3691A0A3A40AB9851D3E1E75818ECDF04A2F543901F11F5BEFA9223C68CM2H8D" TargetMode="External"/><Relationship Id="rId439" Type="http://schemas.openxmlformats.org/officeDocument/2006/relationships/hyperlink" Target="consultantplus://offline/ref=8A403677C3BD97D102CE1AD4D9ADE92DE65F96066622715431DBA50BFBD6D3691A0A3A40AB9851D3E1E75919E1DF04A2F543901F11F5BEFA9223C68CM2H8D" TargetMode="External"/><Relationship Id="rId590" Type="http://schemas.openxmlformats.org/officeDocument/2006/relationships/hyperlink" Target="consultantplus://offline/ref=BA074B57D47C835B23F09B5D7AD4A962A073BB801E940F8DCAD3CD205BD220FE763AED1C3AF244377610FD19D55BE3AD014788D2C32E1D5B2BD244CFNEH0D" TargetMode="External"/><Relationship Id="rId604" Type="http://schemas.openxmlformats.org/officeDocument/2006/relationships/hyperlink" Target="consultantplus://offline/ref=BA074B57D47C835B23F09B5D7AD4A962A073BB801E950880CFDBCD205BD220FE763AED1C3AF244377610FD1CD45BE3AD014788D2C32E1D5B2BD244CFNEH0D" TargetMode="External"/><Relationship Id="rId201" Type="http://schemas.openxmlformats.org/officeDocument/2006/relationships/hyperlink" Target="consultantplus://offline/ref=8A403677C3BD97D102CE1AD4D9ADE92DE65F96066622745F32DCA50BFBD6D3691A0A3A40AB9851D3E1E7581DE0DF04A2F543901F11F5BEFA9223C68CM2H8D" TargetMode="External"/><Relationship Id="rId243" Type="http://schemas.openxmlformats.org/officeDocument/2006/relationships/hyperlink" Target="consultantplus://offline/ref=8A403677C3BD97D102CE04D9CFC1B724EC5CCF0B67227B016C8CA35CA486D53C484A6419E9DD42D3E1F95A1CEAMDH6D" TargetMode="External"/><Relationship Id="rId285" Type="http://schemas.openxmlformats.org/officeDocument/2006/relationships/hyperlink" Target="consultantplus://offline/ref=8A403677C3BD97D102CE1AD4D9ADE92DE65F96066625795537DAA50BFBD6D3691A0A3A40AB9851D3E1E7581EE1DF04A2F543901F11F5BEFA9223C68CM2H8D" TargetMode="External"/><Relationship Id="rId450" Type="http://schemas.openxmlformats.org/officeDocument/2006/relationships/hyperlink" Target="consultantplus://offline/ref=8A403677C3BD97D102CE1AD4D9ADE92DE65F96066623735538D0A50BFBD6D3691A0A3A40AB9851D3E1E7581FEBDF04A2F543901F11F5BEFA9223C68CM2H8D" TargetMode="External"/><Relationship Id="rId506" Type="http://schemas.openxmlformats.org/officeDocument/2006/relationships/hyperlink" Target="consultantplus://offline/ref=8A403677C3BD97D102CE04D9CFC1B724EB56CA0A66237B016C8CA35CA486D53C5A4A3C15E8DF5FDBE4EC0C4DAC815DF2B0089C1E0EE9BFF8M8HED" TargetMode="External"/><Relationship Id="rId38" Type="http://schemas.openxmlformats.org/officeDocument/2006/relationships/hyperlink" Target="consultantplus://offline/ref=8A403677C3BD97D102CE1AD4D9ADE92DE65F96066123745137D3F801F38FDF6B1D056545AC8951D3E0F9591CF6D650F1MBH3D" TargetMode="External"/><Relationship Id="rId103" Type="http://schemas.openxmlformats.org/officeDocument/2006/relationships/hyperlink" Target="consultantplus://offline/ref=8A403677C3BD97D102CE1AD4D9ADE92DE65F96066620775F38D1A50BFBD6D3691A0A3A40AB9851D3E1E7581EE1DF04A2F543901F11F5BEFA9223C68CM2H8D" TargetMode="External"/><Relationship Id="rId310" Type="http://schemas.openxmlformats.org/officeDocument/2006/relationships/hyperlink" Target="consultantplus://offline/ref=8A403677C3BD97D102CE04D9CFC1B724EB56C90360247B016C8CA35CA486D53C484A6419E9DD42D3E1F95A1CEAMDH6D" TargetMode="External"/><Relationship Id="rId492" Type="http://schemas.openxmlformats.org/officeDocument/2006/relationships/hyperlink" Target="consultantplus://offline/ref=8A403677C3BD97D102CE1AD4D9ADE92DE65F96066624725530DDA50BFBD6D3691A0A3A40AB9851D3E1E7581CEFDF04A2F543901F11F5BEFA9223C68CM2H8D" TargetMode="External"/><Relationship Id="rId548" Type="http://schemas.openxmlformats.org/officeDocument/2006/relationships/hyperlink" Target="consultantplus://offline/ref=8A403677C3BD97D102CE1AD4D9ADE92DE65F96066625795537DAA50BFBD6D3691A0A3A40AB9851D3E1E7591CECDF04A2F543901F11F5BEFA9223C68CM2H8D" TargetMode="External"/><Relationship Id="rId91" Type="http://schemas.openxmlformats.org/officeDocument/2006/relationships/hyperlink" Target="consultantplus://offline/ref=8A403677C3BD97D102CE1AD4D9ADE92DE65F96066622715431DBA50BFBD6D3691A0A3A40AB9851D3E1E75818E1DF04A2F543901F11F5BEFA9223C68CM2H8D" TargetMode="External"/><Relationship Id="rId145" Type="http://schemas.openxmlformats.org/officeDocument/2006/relationships/hyperlink" Target="consultantplus://offline/ref=8A403677C3BD97D102CE1AD4D9ADE92DE65F96066625795537DAA50BFBD6D3691A0A3A40AB9851D3E1E7581EE9DF04A2F543901F11F5BEFA9223C68CM2H8D" TargetMode="External"/><Relationship Id="rId187" Type="http://schemas.openxmlformats.org/officeDocument/2006/relationships/hyperlink" Target="consultantplus://offline/ref=8A403677C3BD97D102CE1AD4D9ADE92DE65F96066620775F38D1A50BFBD6D3691A0A3A40AB9851D3E1E75819EFDF04A2F543901F11F5BEFA9223C68CM2H8D" TargetMode="External"/><Relationship Id="rId352" Type="http://schemas.openxmlformats.org/officeDocument/2006/relationships/hyperlink" Target="consultantplus://offline/ref=8A403677C3BD97D102CE1AD4D9ADE92DE65F96066622715431DBA50BFBD6D3691A0A3A40AB9851D3E1E7591CEFDF04A2F543901F11F5BEFA9223C68CM2H8D" TargetMode="External"/><Relationship Id="rId394" Type="http://schemas.openxmlformats.org/officeDocument/2006/relationships/hyperlink" Target="consultantplus://offline/ref=8A403677C3BD97D102CE1AD4D9ADE92DE65F96066622745F32DCA50BFBD6D3691A0A3A40AB9851D3E1E75818EEDF04A2F543901F11F5BEFA9223C68CM2H8D" TargetMode="External"/><Relationship Id="rId408" Type="http://schemas.openxmlformats.org/officeDocument/2006/relationships/hyperlink" Target="consultantplus://offline/ref=8A403677C3BD97D102CE1AD4D9ADE92DE65F96066622715431DBA50BFBD6D3691A0A3A40AB9851D3E1E7591FEEDF04A2F543901F11F5BEFA9223C68CM2H8D" TargetMode="External"/><Relationship Id="rId615" Type="http://schemas.openxmlformats.org/officeDocument/2006/relationships/hyperlink" Target="consultantplus://offline/ref=BA074B57D47C835B23F09B5D7AD4A962A073BB8017920C80C2D9902A538B2CFC7135B20B3DBB48367611FF1FD904E6B8101F84D2DC311C4537D046NCHFD" TargetMode="External"/><Relationship Id="rId212" Type="http://schemas.openxmlformats.org/officeDocument/2006/relationships/hyperlink" Target="consultantplus://offline/ref=8A403677C3BD97D102CE1AD4D9ADE92DE65F96066624735630DCA50BFBD6D3691A0A3A40AB9851D3E1E65D1FE0DF04A2F543901F11F5BEFA9223C68CM2H8D" TargetMode="External"/><Relationship Id="rId254" Type="http://schemas.openxmlformats.org/officeDocument/2006/relationships/hyperlink" Target="consultantplus://offline/ref=8A403677C3BD97D102CE04D9CFC1B724EE5CCB0A6E257B016C8CA35CA486D53C484A6419E9DD42D3E1F95A1CEAMDH6D" TargetMode="External"/><Relationship Id="rId49" Type="http://schemas.openxmlformats.org/officeDocument/2006/relationships/hyperlink" Target="consultantplus://offline/ref=8A403677C3BD97D102CE1AD4D9ADE92DE65F96066621775131DAA50BFBD6D3691A0A3A40AB9851D3E1E7581CEEDF04A2F543901F11F5BEFA9223C68CM2H8D" TargetMode="External"/><Relationship Id="rId114" Type="http://schemas.openxmlformats.org/officeDocument/2006/relationships/hyperlink" Target="consultantplus://offline/ref=8A403677C3BD97D102CE1AD4D9ADE92DE65F96066027705432D3F801F38FDF6B1D056557ACD15DD2E3E55E1DE38001B7E41B9C1F0EEABFE48E21C4M8HCD" TargetMode="External"/><Relationship Id="rId296" Type="http://schemas.openxmlformats.org/officeDocument/2006/relationships/hyperlink" Target="consultantplus://offline/ref=8A403677C3BD97D102CE1AD4D9ADE92DE65F96066623765131DDA50BFBD6D3691A0A3A40AB9851D3E1E7581DECDF04A2F543901F11F5BEFA9223C68CM2H8D" TargetMode="External"/><Relationship Id="rId461" Type="http://schemas.openxmlformats.org/officeDocument/2006/relationships/hyperlink" Target="consultantplus://offline/ref=8A403677C3BD97D102CE1AD4D9ADE92DE65F96066622785338DEA50BFBD6D3691A0A3A40AB9851D3E1E75818E1DF04A2F543901F11F5BEFA9223C68CM2H8D" TargetMode="External"/><Relationship Id="rId517" Type="http://schemas.openxmlformats.org/officeDocument/2006/relationships/hyperlink" Target="consultantplus://offline/ref=8A403677C3BD97D102CE1AD4D9ADE92DE65F96066624745E38DBA50BFBD6D3691A0A3A40AB9851D3E1E7581AEADF04A2F543901F11F5BEFA9223C68CM2H8D" TargetMode="External"/><Relationship Id="rId559" Type="http://schemas.openxmlformats.org/officeDocument/2006/relationships/hyperlink" Target="consultantplus://offline/ref=BA074B57D47C835B23F09B5D7AD4A962A073BB801E900984C2DBCD205BD220FE763AED1C3AF244377610FD1BD65BE3AD014788D2C32E1D5B2BD244CFNEH0D" TargetMode="External"/><Relationship Id="rId60" Type="http://schemas.openxmlformats.org/officeDocument/2006/relationships/hyperlink" Target="consultantplus://offline/ref=8A403677C3BD97D102CE1AD4D9ADE92DE65F96066623765131DDA50BFBD6D3691A0A3A40AB9851D3E1E7581CEEDF04A2F543901F11F5BEFA9223C68CM2H8D" TargetMode="External"/><Relationship Id="rId156" Type="http://schemas.openxmlformats.org/officeDocument/2006/relationships/hyperlink" Target="consultantplus://offline/ref=8A403677C3BD97D102CE1AD4D9ADE92DE65F96066622715431DBA50BFBD6D3691A0A3A40AB9851D3E1E7581AE9DF04A2F543901F11F5BEFA9223C68CM2H8D" TargetMode="External"/><Relationship Id="rId198" Type="http://schemas.openxmlformats.org/officeDocument/2006/relationships/hyperlink" Target="consultantplus://offline/ref=8A403677C3BD97D102CE1AD4D9ADE92DE65F96066622715431DBA50BFBD6D3691A0A3A40AB9851D3E1E7581AE0DF04A2F543901F11F5BEFA9223C68CM2H8D" TargetMode="External"/><Relationship Id="rId321" Type="http://schemas.openxmlformats.org/officeDocument/2006/relationships/hyperlink" Target="consultantplus://offline/ref=8A403677C3BD97D102CE1AD4D9ADE92DE65F96066622715431DBA50BFBD6D3691A0A3A40AB9851D3E1E75815ECDF04A2F543901F11F5BEFA9223C68CM2H8D" TargetMode="External"/><Relationship Id="rId363" Type="http://schemas.openxmlformats.org/officeDocument/2006/relationships/hyperlink" Target="consultantplus://offline/ref=8A403677C3BD97D102CE1AD4D9ADE92DE65F96066622715431DBA50BFBD6D3691A0A3A40AB9851D3E1E7591DE8DF04A2F543901F11F5BEFA9223C68CM2H8D" TargetMode="External"/><Relationship Id="rId419" Type="http://schemas.openxmlformats.org/officeDocument/2006/relationships/hyperlink" Target="consultantplus://offline/ref=8A403677C3BD97D102CE1AD4D9ADE92DE65F96066622715431DBA50BFBD6D3691A0A3A40AB9851D3E1E75918EBDF04A2F543901F11F5BEFA9223C68CM2H8D" TargetMode="External"/><Relationship Id="rId570" Type="http://schemas.openxmlformats.org/officeDocument/2006/relationships/hyperlink" Target="consultantplus://offline/ref=BA074B57D47C835B23F09B5D7AD4A962A073BB801E910F86CBD7CD205BD220FE763AED1C3AF244377610FD1BD35BE3AD014788D2C32E1D5B2BD244CFNEH0D" TargetMode="External"/><Relationship Id="rId223" Type="http://schemas.openxmlformats.org/officeDocument/2006/relationships/hyperlink" Target="consultantplus://offline/ref=8A403677C3BD97D102CE1AD4D9ADE92DE65F96066620755334D1A50BFBD6D3691A0A3A40AB9851D3E1E7581DEADF04A2F543901F11F5BEFA9223C68CM2H8D" TargetMode="External"/><Relationship Id="rId430" Type="http://schemas.openxmlformats.org/officeDocument/2006/relationships/hyperlink" Target="consultantplus://offline/ref=8A403677C3BD97D102CE1AD4D9ADE92DE65F96066622715431DBA50BFBD6D3691A0A3A40AB9851D3E1E75919E8DF04A2F543901F11F5BEFA9223C68CM2H8D" TargetMode="External"/><Relationship Id="rId18" Type="http://schemas.openxmlformats.org/officeDocument/2006/relationships/hyperlink" Target="consultantplus://offline/ref=8A403677C3BD97D102CE1AD4D9ADE92DE65F96066622785338DEA50BFBD6D3691A0A3A40AB9851D3E1E7581CEDDF04A2F543901F11F5BEFA9223C68CM2H8D" TargetMode="External"/><Relationship Id="rId265" Type="http://schemas.openxmlformats.org/officeDocument/2006/relationships/hyperlink" Target="consultantplus://offline/ref=8A403677C3BD97D102CE1AD4D9ADE92DE65F96066E27765E37D3F801F38FDF6B1D056557ACD15DD2E1E75F1BE38001B7E41B9C1F0EEABFE48E21C4M8HCD" TargetMode="External"/><Relationship Id="rId472" Type="http://schemas.openxmlformats.org/officeDocument/2006/relationships/hyperlink" Target="consultantplus://offline/ref=8A403677C3BD97D102CE1AD4D9ADE92DE65F96066622785338DEA50BFBD6D3691A0A3A40AB9851D3E1E75819E9DF04A2F543901F11F5BEFA9223C68CM2H8D" TargetMode="External"/><Relationship Id="rId528" Type="http://schemas.openxmlformats.org/officeDocument/2006/relationships/hyperlink" Target="consultantplus://offline/ref=8A403677C3BD97D102CE04D9CFC1B724EB55C00960217B016C8CA35CA486D53C484A6419E9DD42D3E1F95A1CEAMDH6D" TargetMode="External"/><Relationship Id="rId125" Type="http://schemas.openxmlformats.org/officeDocument/2006/relationships/hyperlink" Target="consultantplus://offline/ref=8A403677C3BD97D102CE1AD4D9ADE92DE65F96066624745E38DBA50BFBD6D3691A0A3A40AB9851D3E1E7581EEDDF04A2F543901F11F5BEFA9223C68CM2H8D" TargetMode="External"/><Relationship Id="rId167" Type="http://schemas.openxmlformats.org/officeDocument/2006/relationships/hyperlink" Target="consultantplus://offline/ref=8A403677C3BD97D102CE1AD4D9ADE92DE65F96066623775131DAA50BFBD6D3691A0A3A40AB9851D3E1E7581FEBDF04A2F543901F11F5BEFA9223C68CM2H8D" TargetMode="External"/><Relationship Id="rId332" Type="http://schemas.openxmlformats.org/officeDocument/2006/relationships/hyperlink" Target="consultantplus://offline/ref=8A403677C3BD97D102CE1AD4D9ADE92DE65F96066622715431DBA50BFBD6D3691A0A3A40AB9851D3E1E75815EFDF04A2F543901F11F5BEFA9223C68CM2H8D" TargetMode="External"/><Relationship Id="rId374" Type="http://schemas.openxmlformats.org/officeDocument/2006/relationships/hyperlink" Target="consultantplus://offline/ref=8A403677C3BD97D102CE1AD4D9ADE92DE65F96066622715431DBA50BFBD6D3691A0A3A40AB9851D3E1E7591DEEDF04A2F543901F11F5BEFA9223C68CM2H8D" TargetMode="External"/><Relationship Id="rId581" Type="http://schemas.openxmlformats.org/officeDocument/2006/relationships/hyperlink" Target="consultantplus://offline/ref=BA074B57D47C835B23F09B5D7AD4A962A073BB801E97098CC9D6CD205BD220FE763AED1C3AF244377610FD19D35BE3AD014788D2C32E1D5B2BD244CFNEH0D" TargetMode="External"/><Relationship Id="rId71" Type="http://schemas.openxmlformats.org/officeDocument/2006/relationships/hyperlink" Target="consultantplus://offline/ref=8A403677C3BD97D102CE1AD4D9ADE92DE65F96066624745E38DBA50BFBD6D3691A0A3A40AB9851D3E1E7581DE8DF04A2F543901F11F5BEFA9223C68CM2H8D" TargetMode="External"/><Relationship Id="rId234" Type="http://schemas.openxmlformats.org/officeDocument/2006/relationships/hyperlink" Target="consultantplus://offline/ref=8A403677C3BD97D102CE1AD4D9ADE92DE65F96066622715431DBA50BFBD6D3691A0A3A40AB9851D3E1E7581BECDF04A2F543901F11F5BEFA9223C68CM2H8D" TargetMode="External"/><Relationship Id="rId2" Type="http://schemas.openxmlformats.org/officeDocument/2006/relationships/settings" Target="settings.xml"/><Relationship Id="rId29" Type="http://schemas.openxmlformats.org/officeDocument/2006/relationships/hyperlink" Target="consultantplus://offline/ref=8A403677C3BD97D102CE1AD4D9ADE92DE65F96066625705E33D0A50BFBD6D3691A0A3A40AB9851D3E1E7581CEEDF04A2F543901F11F5BEFA9223C68CM2H8D" TargetMode="External"/><Relationship Id="rId276" Type="http://schemas.openxmlformats.org/officeDocument/2006/relationships/hyperlink" Target="consultantplus://offline/ref=8A403677C3BD97D102CE1AD4D9ADE92DE65F96066622745F32DCA50BFBD6D3691A0A3A40AB9851D3E1E7581EEDDF04A2F543901F11F5BEFA9223C68CM2H8D" TargetMode="External"/><Relationship Id="rId441" Type="http://schemas.openxmlformats.org/officeDocument/2006/relationships/hyperlink" Target="consultantplus://offline/ref=8A403677C3BD97D102CE1AD4D9ADE92DE65F96066622715431DBA50BFBD6D3691A0A3A40AB9851D3E1E7591AE9DF04A2F543901F11F5BEFA9223C68CM2H8D" TargetMode="External"/><Relationship Id="rId483" Type="http://schemas.openxmlformats.org/officeDocument/2006/relationships/hyperlink" Target="consultantplus://offline/ref=8A403677C3BD97D102CE1AD4D9ADE92DE65F96066624725038DFA50BFBD6D3691A0A3A40B99809DFE0E6461DE8CA52F3B3M1H4D" TargetMode="External"/><Relationship Id="rId539" Type="http://schemas.openxmlformats.org/officeDocument/2006/relationships/hyperlink" Target="consultantplus://offline/ref=8A403677C3BD97D102CE04D9CFC1B724EB56C90360247B016C8CA35CA486D53C484A6419E9DD42D3E1F95A1CEAMDH6D" TargetMode="External"/><Relationship Id="rId40" Type="http://schemas.openxmlformats.org/officeDocument/2006/relationships/hyperlink" Target="consultantplus://offline/ref=8A403677C3BD97D102CE1AD4D9ADE92DE65F96066128735731D3F801F38FDF6B1D056545AC8951D3E0F9591CF6D650F1MBH3D" TargetMode="External"/><Relationship Id="rId136" Type="http://schemas.openxmlformats.org/officeDocument/2006/relationships/hyperlink" Target="consultantplus://offline/ref=8A403677C3BD97D102CE1AD4D9ADE92DE65F96066622715431DBA50BFBD6D3691A0A3A40AB9851D3E1E75819EFDF04A2F543901F11F5BEFA9223C68CM2H8D" TargetMode="External"/><Relationship Id="rId178" Type="http://schemas.openxmlformats.org/officeDocument/2006/relationships/hyperlink" Target="consultantplus://offline/ref=8A403677C3BD97D102CE1AD4D9ADE92DE65F96066624705034D9A50BFBD6D3691A0A3A40B99809DFE0E6461DE8CA52F3B3M1H4D" TargetMode="External"/><Relationship Id="rId301" Type="http://schemas.openxmlformats.org/officeDocument/2006/relationships/hyperlink" Target="consultantplus://offline/ref=8A403677C3BD97D102CE1AD4D9ADE92DE65F96066623735538D0A50BFBD6D3691A0A3A40AB9851D3E1E7581EECDF04A2F543901F11F5BEFA9223C68CM2H8D" TargetMode="External"/><Relationship Id="rId343" Type="http://schemas.openxmlformats.org/officeDocument/2006/relationships/hyperlink" Target="consultantplus://offline/ref=8A403677C3BD97D102CE1AD4D9ADE92DE65F96066622785338DEA50BFBD6D3691A0A3A40AB9851D3E1E7581FE1DF04A2F543901F11F5BEFA9223C68CM2H8D" TargetMode="External"/><Relationship Id="rId550" Type="http://schemas.openxmlformats.org/officeDocument/2006/relationships/hyperlink" Target="consultantplus://offline/ref=8A403677C3BD97D102CE04D9CFC1B724EB56CA0A66237B016C8CA35CA486D53C5A4A3C15E8DF5FDBE4EC0C4DAC815DF2B0089C1E0EE9BFF8M8HED" TargetMode="External"/><Relationship Id="rId82" Type="http://schemas.openxmlformats.org/officeDocument/2006/relationships/hyperlink" Target="consultantplus://offline/ref=8A403677C3BD97D102CE1AD4D9ADE92DE65F96066E27765E37D3F801F38FDF6B1D056557ACD15DD2E1E75C1EE38001B7E41B9C1F0EEABFE48E21C4M8HCD" TargetMode="External"/><Relationship Id="rId203" Type="http://schemas.openxmlformats.org/officeDocument/2006/relationships/hyperlink" Target="consultantplus://offline/ref=8A403677C3BD97D102CE1AD4D9ADE92DE65F96066625745739D1A50BFBD6D3691A0A3A40AB9851D3E1E7581EEFDF04A2F543901F11F5BEFA9223C68CM2H8D" TargetMode="External"/><Relationship Id="rId385" Type="http://schemas.openxmlformats.org/officeDocument/2006/relationships/hyperlink" Target="consultantplus://offline/ref=8A403677C3BD97D102CE1AD4D9ADE92DE65F96066625745739D1A50BFBD6D3691A0A3A40AB9851D3E1E75818E8DF04A2F543901F11F5BEFA9223C68CM2H8D" TargetMode="External"/><Relationship Id="rId592" Type="http://schemas.openxmlformats.org/officeDocument/2006/relationships/hyperlink" Target="consultantplus://offline/ref=BA074B57D47C835B23F09B5D7AD4A962A073BB801E950880CFDBCD205BD220FE763AED1C3AF244377610FD1CD45BE3AD014788D2C32E1D5B2BD244CFNEH0D" TargetMode="External"/><Relationship Id="rId606" Type="http://schemas.openxmlformats.org/officeDocument/2006/relationships/hyperlink" Target="consultantplus://offline/ref=BA074B57D47C835B23F09B5D7AD4A962A073BB801E940F8DCAD3CD205BD220FE763AED1C3AF244377610FD19D55BE3AD014788D2C32E1D5B2BD244CFNEH0D" TargetMode="External"/><Relationship Id="rId245" Type="http://schemas.openxmlformats.org/officeDocument/2006/relationships/hyperlink" Target="consultantplus://offline/ref=8A403677C3BD97D102CE04D9CFC1B724EC55CF0B66267B016C8CA35CA486D53C484A6419E9DD42D3E1F95A1CEAMDH6D" TargetMode="External"/><Relationship Id="rId287" Type="http://schemas.openxmlformats.org/officeDocument/2006/relationships/hyperlink" Target="consultantplus://offline/ref=8A403677C3BD97D102CE1AD4D9ADE92DE65F96066625795537DAA50BFBD6D3691A0A3A40AB9851D3E1E7581FE9DF04A2F543901F11F5BEFA9223C68CM2H8D" TargetMode="External"/><Relationship Id="rId410" Type="http://schemas.openxmlformats.org/officeDocument/2006/relationships/hyperlink" Target="consultantplus://offline/ref=8A403677C3BD97D102CE1AD4D9ADE92DE65F96066624745E38DBA50BFBD6D3691A0A3A40AB9851D3E1E75818EEDF04A2F543901F11F5BEFA9223C68CM2H8D" TargetMode="External"/><Relationship Id="rId452" Type="http://schemas.openxmlformats.org/officeDocument/2006/relationships/hyperlink" Target="consultantplus://offline/ref=8A403677C3BD97D102CE1AD4D9ADE92DE65F96066622715431DBA50BFBD6D3691A0A3A40AB9851D3E1E7591AECDF04A2F543901F11F5BEFA9223C68CM2H8D" TargetMode="External"/><Relationship Id="rId494" Type="http://schemas.openxmlformats.org/officeDocument/2006/relationships/hyperlink" Target="consultantplus://offline/ref=8A403677C3BD97D102CE1AD4D9ADE92DE65F96066624745E38DBA50BFBD6D3691A0A3A40AB9851D3E1E75819EDDF04A2F543901F11F5BEFA9223C68CM2H8D" TargetMode="External"/><Relationship Id="rId508" Type="http://schemas.openxmlformats.org/officeDocument/2006/relationships/hyperlink" Target="consultantplus://offline/ref=8A403677C3BD97D102CE1AD4D9ADE92DE65F96066624715239DCA50BFBD6D3691A0A3A40AB9851D3E1E75919EBDF04A2F543901F11F5BEFA9223C68CM2H8D" TargetMode="External"/><Relationship Id="rId105" Type="http://schemas.openxmlformats.org/officeDocument/2006/relationships/hyperlink" Target="consultantplus://offline/ref=8A403677C3BD97D102CE1AD4D9ADE92DE65F96066623775131DAA50BFBD6D3691A0A3A40AB9851D3E1E7581EEEDF04A2F543901F11F5BEFA9223C68CM2H8D" TargetMode="External"/><Relationship Id="rId147" Type="http://schemas.openxmlformats.org/officeDocument/2006/relationships/hyperlink" Target="consultantplus://offline/ref=8A403677C3BD97D102CE1AD4D9ADE92DE65F96066622745F32DCA50BFBD6D3691A0A3A40AB9851D3E1E7581DEFDF04A2F543901F11F5BEFA9223C68CM2H8D" TargetMode="External"/><Relationship Id="rId312" Type="http://schemas.openxmlformats.org/officeDocument/2006/relationships/hyperlink" Target="consultantplus://offline/ref=8A403677C3BD97D102CE1AD4D9ADE92DE65F96066622785338DEA50BFBD6D3691A0A3A40AB9851D3E1E7581FEDDF04A2F543901F11F5BEFA9223C68CM2H8D" TargetMode="External"/><Relationship Id="rId354" Type="http://schemas.openxmlformats.org/officeDocument/2006/relationships/hyperlink" Target="consultantplus://offline/ref=8A403677C3BD97D102CE1AD4D9ADE92DE65F96066622715431DBA50BFBD6D3691A0A3A40AB9851D3E1E7591CE0DF04A2F543901F11F5BEFA9223C68CM2H8D" TargetMode="External"/><Relationship Id="rId51" Type="http://schemas.openxmlformats.org/officeDocument/2006/relationships/hyperlink" Target="consultantplus://offline/ref=8A403677C3BD97D102CE1AD4D9ADE92DE65F96066F27715339D3F801F38FDF6B1D056557ACD15DD2E1E7581BE38001B7E41B9C1F0EEABFE48E21C4M8HCD" TargetMode="External"/><Relationship Id="rId93" Type="http://schemas.openxmlformats.org/officeDocument/2006/relationships/hyperlink" Target="consultantplus://offline/ref=8A403677C3BD97D102CE1AD4D9ADE92DE65F96066622715431DBA50BFBD6D3691A0A3A40AB9851D3E1E75819E9DF04A2F543901F11F5BEFA9223C68CM2H8D" TargetMode="External"/><Relationship Id="rId189" Type="http://schemas.openxmlformats.org/officeDocument/2006/relationships/hyperlink" Target="consultantplus://offline/ref=8A403677C3BD97D102CE1AD4D9ADE92DE65F96066620775F38D1A50BFBD6D3691A0A3A40AB9851D3E1E75819E0DF04A2F543901F11F5BEFA9223C68CM2H8D" TargetMode="External"/><Relationship Id="rId396" Type="http://schemas.openxmlformats.org/officeDocument/2006/relationships/hyperlink" Target="consultantplus://offline/ref=8A403677C3BD97D102CE1AD4D9ADE92DE65F96066622785338DEA50BFBD6D3691A0A3A40AB9851D3E1E75818ECDF04A2F543901F11F5BEFA9223C68CM2H8D" TargetMode="External"/><Relationship Id="rId561" Type="http://schemas.openxmlformats.org/officeDocument/2006/relationships/hyperlink" Target="consultantplus://offline/ref=BA074B57D47C835B23F09B5D7AD4A962A073BB801E910F86CBD7CD205BD220FE763AED1C3AF244377610FD1BD35BE3AD014788D2C32E1D5B2BD244CFNEH0D" TargetMode="External"/><Relationship Id="rId617" Type="http://schemas.openxmlformats.org/officeDocument/2006/relationships/fontTable" Target="fontTable.xml"/><Relationship Id="rId214" Type="http://schemas.openxmlformats.org/officeDocument/2006/relationships/hyperlink" Target="consultantplus://offline/ref=8A403677C3BD97D102CE1AD4D9ADE92DE65F96066624735630DCA50BFBD6D3691A0A3A40AB9851D3E1E65A14ECDF04A2F543901F11F5BEFA9223C68CM2H8D" TargetMode="External"/><Relationship Id="rId256" Type="http://schemas.openxmlformats.org/officeDocument/2006/relationships/hyperlink" Target="consultantplus://offline/ref=8A403677C3BD97D102CE1AD4D9ADE92DE65F96066621725E31D9A50BFBD6D3691A0A3A40AB9851D3E1E75818E1DF04A2F543901F11F5BEFA9223C68CM2H8D" TargetMode="External"/><Relationship Id="rId298" Type="http://schemas.openxmlformats.org/officeDocument/2006/relationships/hyperlink" Target="consultantplus://offline/ref=8A403677C3BD97D102CE1AD4D9ADE92DE65F96066621725E31D9A50BFBD6D3691A0A3A40AB9851D3E1E75819E8DF04A2F543901F11F5BEFA9223C68CM2H8D" TargetMode="External"/><Relationship Id="rId421" Type="http://schemas.openxmlformats.org/officeDocument/2006/relationships/hyperlink" Target="consultantplus://offline/ref=8A403677C3BD97D102CE1AD4D9ADE92DE65F96066622715431DBA50BFBD6D3691A0A3A40AB9851D3E1E75918EDDF04A2F543901F11F5BEFA9223C68CM2H8D" TargetMode="External"/><Relationship Id="rId463" Type="http://schemas.openxmlformats.org/officeDocument/2006/relationships/hyperlink" Target="consultantplus://offline/ref=8A403677C3BD97D102CE1AD4D9ADE92DE65F96066620775F38D1A50BFBD6D3691A0A3A40AB9851D3E1E75815EBDF04A2F543901F11F5BEFA9223C68CM2H8D" TargetMode="External"/><Relationship Id="rId519" Type="http://schemas.openxmlformats.org/officeDocument/2006/relationships/hyperlink" Target="consultantplus://offline/ref=8A403677C3BD97D102CE1AD4D9ADE92DE65F96066625795537DAA50BFBD6D3691A0A3A40AB9851D3E1E75814E8DF04A2F543901F11F5BEFA9223C68CM2H8D" TargetMode="External"/><Relationship Id="rId116" Type="http://schemas.openxmlformats.org/officeDocument/2006/relationships/hyperlink" Target="consultantplus://offline/ref=8A403677C3BD97D102CE1AD4D9ADE92DE65F96066E27765E37D3F801F38FDF6B1D056557ACD15DD2E1E75C15E38001B7E41B9C1F0EEABFE48E21C4M8HCD" TargetMode="External"/><Relationship Id="rId158" Type="http://schemas.openxmlformats.org/officeDocument/2006/relationships/hyperlink" Target="consultantplus://offline/ref=8A403677C3BD97D102CE1AD4D9ADE92DE65F96066625795537DAA50BFBD6D3691A0A3A40AB9851D3E1E7581EEADF04A2F543901F11F5BEFA9223C68CM2H8D" TargetMode="External"/><Relationship Id="rId323" Type="http://schemas.openxmlformats.org/officeDocument/2006/relationships/hyperlink" Target="consultantplus://offline/ref=8A403677C3BD97D102CE1AD4D9ADE92DE65F96066622715431DBA50BFBD6D3691A0A3A40AB9851D3E1E75815EDDF04A2F543901F11F5BEFA9223C68CM2H8D" TargetMode="External"/><Relationship Id="rId530" Type="http://schemas.openxmlformats.org/officeDocument/2006/relationships/hyperlink" Target="consultantplus://offline/ref=8A403677C3BD97D102CE04D9CFC1B724EB55CD0E66217B016C8CA35CA486D53C5A4A3C15E8DC5CD3E8EC0C4DAC815DF2B0089C1E0EE9BFF8M8HED" TargetMode="External"/><Relationship Id="rId20" Type="http://schemas.openxmlformats.org/officeDocument/2006/relationships/hyperlink" Target="consultantplus://offline/ref=8A403677C3BD97D102CE1AD4D9ADE92DE65F96066625745739D1A50BFBD6D3691A0A3A40AB9851D3E1E7581CEDDF04A2F543901F11F5BEFA9223C68CM2H8D" TargetMode="External"/><Relationship Id="rId62" Type="http://schemas.openxmlformats.org/officeDocument/2006/relationships/hyperlink" Target="consultantplus://offline/ref=8A403677C3BD97D102CE1AD4D9ADE92DE65F96066622715431DBA50BFBD6D3691A0A3A40AB9851D3E1E7581CEEDF04A2F543901F11F5BEFA9223C68CM2H8D" TargetMode="External"/><Relationship Id="rId365" Type="http://schemas.openxmlformats.org/officeDocument/2006/relationships/hyperlink" Target="consultantplus://offline/ref=8A403677C3BD97D102CE1AD4D9ADE92DE65F96066625795537DAA50BFBD6D3691A0A3A40AB9851D3E1E75818EBDF04A2F543901F11F5BEFA9223C68CM2H8D" TargetMode="External"/><Relationship Id="rId572" Type="http://schemas.openxmlformats.org/officeDocument/2006/relationships/hyperlink" Target="consultantplus://offline/ref=BA074B57D47C835B23F09B5D7AD4A962A073BB801E900984C2DBCD205BD220FE763AED1C3AF244377610FD1BD75BE3AD014788D2C32E1D5B2BD244CFNEH0D" TargetMode="External"/><Relationship Id="rId225" Type="http://schemas.openxmlformats.org/officeDocument/2006/relationships/hyperlink" Target="consultantplus://offline/ref=8A403677C3BD97D102CE1AD4D9ADE92DE65F96066620755334D1A50BFBD6D3691A0A3A40AB9851D3E1E7581DEDDF04A2F543901F11F5BEFA9223C68CM2H8D" TargetMode="External"/><Relationship Id="rId267" Type="http://schemas.openxmlformats.org/officeDocument/2006/relationships/hyperlink" Target="consultantplus://offline/ref=8A403677C3BD97D102CE1AD4D9ADE92DE65F96066F27715339D3F801F38FDF6B1D056557ACD15DD2E1E75B14E38001B7E41B9C1F0EEABFE48E21C4M8HCD" TargetMode="External"/><Relationship Id="rId432" Type="http://schemas.openxmlformats.org/officeDocument/2006/relationships/hyperlink" Target="consultantplus://offline/ref=8A403677C3BD97D102CE1AD4D9ADE92DE65F96066622715431DBA50BFBD6D3691A0A3A40AB9851D3E1E75919EADF04A2F543901F11F5BEFA9223C68CM2H8D" TargetMode="External"/><Relationship Id="rId474" Type="http://schemas.openxmlformats.org/officeDocument/2006/relationships/hyperlink" Target="consultantplus://offline/ref=8A403677C3BD97D102CE1AD4D9ADE92DE65F96066625795537DAA50BFBD6D3691A0A3A40AB9851D3E1E75819E0DF04A2F543901F11F5BEFA9223C68CM2H8D" TargetMode="External"/><Relationship Id="rId127" Type="http://schemas.openxmlformats.org/officeDocument/2006/relationships/hyperlink" Target="consultantplus://offline/ref=8A403677C3BD97D102CE1AD4D9ADE92DE65F96066622785338DEA50BFBD6D3691A0A3A40AB9851D3E1E7581EE9DF04A2F543901F11F5BEFA9223C68CM2H8D" TargetMode="External"/><Relationship Id="rId31" Type="http://schemas.openxmlformats.org/officeDocument/2006/relationships/hyperlink" Target="consultantplus://offline/ref=8A403677C3BD97D102CE1AD4D9ADE92DE65F96066322735E35D3F801F38FDF6B1D056545AC8951D3E0F9591CF6D650F1MBH3D" TargetMode="External"/><Relationship Id="rId73" Type="http://schemas.openxmlformats.org/officeDocument/2006/relationships/hyperlink" Target="consultantplus://offline/ref=8A403677C3BD97D102CE1AD4D9ADE92DE65F96066625745739D1A50BFBD6D3691A0A3A40AB9851D3E1E7581DECDF04A2F543901F11F5BEFA9223C68CM2H8D" TargetMode="External"/><Relationship Id="rId169" Type="http://schemas.openxmlformats.org/officeDocument/2006/relationships/hyperlink" Target="consultantplus://offline/ref=8A403677C3BD97D102CE1AD4D9ADE92DE65F96066625795537DAA50BFBD6D3691A0A3A40AB9851D3E1E7581EEBDF04A2F543901F11F5BEFA9223C68CM2H8D" TargetMode="External"/><Relationship Id="rId334" Type="http://schemas.openxmlformats.org/officeDocument/2006/relationships/hyperlink" Target="consultantplus://offline/ref=8A403677C3BD97D102CE1AD4D9ADE92DE65F96066625795537DAA50BFBD6D3691A0A3A40AB9851D3E1E7581FEFDF04A2F543901F11F5BEFA9223C68CM2H8D" TargetMode="External"/><Relationship Id="rId376" Type="http://schemas.openxmlformats.org/officeDocument/2006/relationships/hyperlink" Target="consultantplus://offline/ref=8A403677C3BD97D102CE1AD4D9ADE92DE65F96066622715431DBA50BFBD6D3691A0A3A40AB9851D3E1E7591DE0DF04A2F543901F11F5BEFA9223C68CM2H8D" TargetMode="External"/><Relationship Id="rId541" Type="http://schemas.openxmlformats.org/officeDocument/2006/relationships/hyperlink" Target="consultantplus://offline/ref=8A403677C3BD97D102CE1AD4D9ADE92DE65F96066624745E38DBA50BFBD6D3691A0A3A40AB9851D3E1E7581BE0DF04A2F543901F11F5BEFA9223C68CM2H8D" TargetMode="External"/><Relationship Id="rId583" Type="http://schemas.openxmlformats.org/officeDocument/2006/relationships/hyperlink" Target="consultantplus://offline/ref=BA074B57D47C835B23F09B5D7AD4A962A073BB801E91098DC3D1CD205BD220FE763AED1C3AF244377610FD17D35BE3AD014788D2C32E1D5B2BD244CFNEH0D" TargetMode="External"/><Relationship Id="rId4" Type="http://schemas.openxmlformats.org/officeDocument/2006/relationships/hyperlink" Target="https://www.consultant.ru" TargetMode="External"/><Relationship Id="rId180" Type="http://schemas.openxmlformats.org/officeDocument/2006/relationships/hyperlink" Target="consultantplus://offline/ref=8A403677C3BD97D102CE1AD4D9ADE92DE65F96066620775F38D1A50BFBD6D3691A0A3A40AB9851D3E1E75819EEDF04A2F543901F11F5BEFA9223C68CM2H8D" TargetMode="External"/><Relationship Id="rId236" Type="http://schemas.openxmlformats.org/officeDocument/2006/relationships/hyperlink" Target="consultantplus://offline/ref=8A403677C3BD97D102CE1AD4D9ADE92DE65F96066620775F38D1A50BFBD6D3691A0A3A40AB9851D3E1E7581AEEDF04A2F543901F11F5BEFA9223C68CM2H8D" TargetMode="External"/><Relationship Id="rId278" Type="http://schemas.openxmlformats.org/officeDocument/2006/relationships/hyperlink" Target="consultantplus://offline/ref=8A403677C3BD97D102CE1AD4D9ADE92DE65F96066622745F32DCA50BFBD6D3691A0A3A40AB9851D3E1E7581EE0DF04A2F543901F11F5BEFA9223C68CM2H8D" TargetMode="External"/><Relationship Id="rId401" Type="http://schemas.openxmlformats.org/officeDocument/2006/relationships/hyperlink" Target="consultantplus://offline/ref=8A403677C3BD97D102CE1AD4D9ADE92DE65F96066625745739D1A50BFBD6D3691A0A3A40AB9851D3E1E75818EADF04A2F543901F11F5BEFA9223C68CM2H8D" TargetMode="External"/><Relationship Id="rId443" Type="http://schemas.openxmlformats.org/officeDocument/2006/relationships/hyperlink" Target="consultantplus://offline/ref=8A403677C3BD97D102CE04D9CFC1B724EC55CF0B66267B016C8CA35CA486D53C5A4A3C15E8DC5CD0E5EC0C4DAC815DF2B0089C1E0EE9BFF8M8HED" TargetMode="External"/><Relationship Id="rId303" Type="http://schemas.openxmlformats.org/officeDocument/2006/relationships/hyperlink" Target="consultantplus://offline/ref=8A403677C3BD97D102CE1AD4D9ADE92DE65F96066620745133DBA50BFBD6D3691A0A3A40AB9851D3E1E7581FE1DF04A2F543901F11F5BEFA9223C68CM2H8D" TargetMode="External"/><Relationship Id="rId485" Type="http://schemas.openxmlformats.org/officeDocument/2006/relationships/hyperlink" Target="consultantplus://offline/ref=8A403677C3BD97D102CE1AD4D9ADE92DE65F96066620775F38D1A50BFBD6D3691A0A3A40AB9851D3E1E7591CE9DF04A2F543901F11F5BEFA9223C68CM2H8D" TargetMode="External"/><Relationship Id="rId42" Type="http://schemas.openxmlformats.org/officeDocument/2006/relationships/hyperlink" Target="consultantplus://offline/ref=8A403677C3BD97D102CE1AD4D9ADE92DE65F96066026735039D3F801F38FDF6B1D056545AC8951D3E0F9591CF6D650F1MBH3D" TargetMode="External"/><Relationship Id="rId84" Type="http://schemas.openxmlformats.org/officeDocument/2006/relationships/hyperlink" Target="consultantplus://offline/ref=8A403677C3BD97D102CE1AD4D9ADE92DE65F96066622715431DBA50BFBD6D3691A0A3A40AB9851D3E1E75818EBDF04A2F543901F11F5BEFA9223C68CM2H8D" TargetMode="External"/><Relationship Id="rId138" Type="http://schemas.openxmlformats.org/officeDocument/2006/relationships/hyperlink" Target="consultantplus://offline/ref=8A403677C3BD97D102CE1AD4D9ADE92DE65F96066625745739D1A50BFBD6D3691A0A3A40AB9851D3E1E7581EEBDF04A2F543901F11F5BEFA9223C68CM2H8D" TargetMode="External"/><Relationship Id="rId345" Type="http://schemas.openxmlformats.org/officeDocument/2006/relationships/hyperlink" Target="consultantplus://offline/ref=8A403677C3BD97D102CE1AD4D9ADE92DE65F96066625795537DAA50BFBD6D3691A0A3A40AB9851D3E1E75818E8DF04A2F543901F11F5BEFA9223C68CM2H8D" TargetMode="External"/><Relationship Id="rId387" Type="http://schemas.openxmlformats.org/officeDocument/2006/relationships/hyperlink" Target="consultantplus://offline/ref=8A403677C3BD97D102CE1AD4D9ADE92DE65F96066624745E38DBA50BFBD6D3691A0A3A40AB9851D3E1E75818EBDF04A2F543901F11F5BEFA9223C68CM2H8D" TargetMode="External"/><Relationship Id="rId510" Type="http://schemas.openxmlformats.org/officeDocument/2006/relationships/hyperlink" Target="consultantplus://offline/ref=8A403677C3BD97D102CE1AD4D9ADE92DE65F96066625795537DAA50BFBD6D3691A0A3A40AB9851D3E1E7581BEBDF04A2F543901F11F5BEFA9223C68CM2H8D" TargetMode="External"/><Relationship Id="rId552" Type="http://schemas.openxmlformats.org/officeDocument/2006/relationships/hyperlink" Target="consultantplus://offline/ref=BA074B57D47C835B23F09B5D7AD4A962A073BB801E900486CCD0CD205BD220FE763AED1C3AF244377610FC1FD25BE3AD014788D2C32E1D5B2BD244CFNEH0D" TargetMode="External"/><Relationship Id="rId594" Type="http://schemas.openxmlformats.org/officeDocument/2006/relationships/hyperlink" Target="consultantplus://offline/ref=BA074B57D47C835B23F09B5D7AD4A962A073BB801E970C87CAD1CD205BD220FE763AED1C3AF244377610FC19DA5BE3AD014788D2C32E1D5B2BD244CFNEH0D" TargetMode="External"/><Relationship Id="rId608" Type="http://schemas.openxmlformats.org/officeDocument/2006/relationships/hyperlink" Target="consultantplus://offline/ref=BA074B57D47C835B23F09B5D7AD4A962A073BB801E900D8DC8DACD205BD220FE763AED1C3AF244377610FD1ED55BE3AD014788D2C32E1D5B2BD244CFNEH0D" TargetMode="External"/><Relationship Id="rId191" Type="http://schemas.openxmlformats.org/officeDocument/2006/relationships/hyperlink" Target="consultantplus://offline/ref=8A403677C3BD97D102CE04D9CFC1B724EC5CCF0B67227B016C8CA35CA486D53C484A6419E9DD42D3E1F95A1CEAMDH6D" TargetMode="External"/><Relationship Id="rId205" Type="http://schemas.openxmlformats.org/officeDocument/2006/relationships/hyperlink" Target="consultantplus://offline/ref=8A403677C3BD97D102CE04D9CFC1B724EB56CA0A66237B016C8CA35CA486D53C5A4A3C15E8DF5FDBE4EC0C4DAC815DF2B0089C1E0EE9BFF8M8HED" TargetMode="External"/><Relationship Id="rId247" Type="http://schemas.openxmlformats.org/officeDocument/2006/relationships/hyperlink" Target="consultantplus://offline/ref=8A403677C3BD97D102CE04D9CFC1B724EB55CD0A62207B016C8CA35CA486D53C484A6419E9DD42D3E1F95A1CEAMDH6D" TargetMode="External"/><Relationship Id="rId412" Type="http://schemas.openxmlformats.org/officeDocument/2006/relationships/hyperlink" Target="consultantplus://offline/ref=8A403677C3BD97D102CE1AD4D9ADE92DE65F96066625795537DAA50BFBD6D3691A0A3A40AB9851D3E1E75819E8DF04A2F543901F11F5BEFA9223C68CM2H8D" TargetMode="External"/><Relationship Id="rId107" Type="http://schemas.openxmlformats.org/officeDocument/2006/relationships/hyperlink" Target="consultantplus://offline/ref=8A403677C3BD97D102CE1AD4D9ADE92DE65F96066622785338DEA50BFBD6D3691A0A3A40AB9851D3E1E7581EE8DF04A2F543901F11F5BEFA9223C68CM2H8D" TargetMode="External"/><Relationship Id="rId289" Type="http://schemas.openxmlformats.org/officeDocument/2006/relationships/hyperlink" Target="consultantplus://offline/ref=8A403677C3BD97D102CE1AD4D9ADE92DE65F96066622715431DBA50BFBD6D3691A0A3A40AB9851D3E1E75814E9DF04A2F543901F11F5BEFA9223C68CM2H8D" TargetMode="External"/><Relationship Id="rId454" Type="http://schemas.openxmlformats.org/officeDocument/2006/relationships/hyperlink" Target="consultantplus://offline/ref=8A403677C3BD97D102CE1AD4D9ADE92DE65F96066624745E38DBA50BFBD6D3691A0A3A40AB9851D3E1E75818E0DF04A2F543901F11F5BEFA9223C68CM2H8D" TargetMode="External"/><Relationship Id="rId496" Type="http://schemas.openxmlformats.org/officeDocument/2006/relationships/hyperlink" Target="consultantplus://offline/ref=8A403677C3BD97D102CE04D9CFC1B724EB55C00960217B016C8CA35CA486D53C484A6419E9DD42D3E1F95A1CEAMDH6D" TargetMode="External"/><Relationship Id="rId11" Type="http://schemas.openxmlformats.org/officeDocument/2006/relationships/hyperlink" Target="consultantplus://offline/ref=8A403677C3BD97D102CE1AD4D9ADE92DE65F96066620755334D1A50BFBD6D3691A0A3A40AB9851D3E1E7581CEDDF04A2F543901F11F5BEFA9223C68CM2H8D" TargetMode="External"/><Relationship Id="rId53" Type="http://schemas.openxmlformats.org/officeDocument/2006/relationships/hyperlink" Target="consultantplus://offline/ref=8A403677C3BD97D102CE1AD4D9ADE92DE65F96066E27765E37D3F801F38FDF6B1D056557ACD15DD2E1E7581BE38001B7E41B9C1F0EEABFE48E21C4M8HCD" TargetMode="External"/><Relationship Id="rId149" Type="http://schemas.openxmlformats.org/officeDocument/2006/relationships/hyperlink" Target="consultantplus://offline/ref=8A403677C3BD97D102CE1AD4D9ADE92DE65F96066620755334D1A50BFBD6D3691A0A3A40AB9851D3E1E7581CE0DF04A2F543901F11F5BEFA9223C68CM2H8D" TargetMode="External"/><Relationship Id="rId314" Type="http://schemas.openxmlformats.org/officeDocument/2006/relationships/hyperlink" Target="consultantplus://offline/ref=8A403677C3BD97D102CE1AD4D9ADE92DE65F96066625795537DAA50BFBD6D3691A0A3A40AB9851D3E1E7581FECDF04A2F543901F11F5BEFA9223C68CM2H8D" TargetMode="External"/><Relationship Id="rId356" Type="http://schemas.openxmlformats.org/officeDocument/2006/relationships/hyperlink" Target="consultantplus://offline/ref=8A403677C3BD97D102CE1AD4D9ADE92DE65F96066625745739D1A50BFBD6D3691A0A3A40AB9851D3E1E7581FE0DF04A2F543901F11F5BEFA9223C68CM2H8D" TargetMode="External"/><Relationship Id="rId398" Type="http://schemas.openxmlformats.org/officeDocument/2006/relationships/hyperlink" Target="consultantplus://offline/ref=8A403677C3BD97D102CE1AD4D9ADE92DE65F96066625795537DAA50BFBD6D3691A0A3A40AB9851D3E1E75818EEDF04A2F543901F11F5BEFA9223C68CM2H8D" TargetMode="External"/><Relationship Id="rId521" Type="http://schemas.openxmlformats.org/officeDocument/2006/relationships/hyperlink" Target="consultantplus://offline/ref=8A403677C3BD97D102CE1AD4D9ADE92DE65F96066624745E38DBA50BFBD6D3691A0A3A40AB9851D3E1E7581AEBDF04A2F543901F11F5BEFA9223C68CM2H8D" TargetMode="External"/><Relationship Id="rId563" Type="http://schemas.openxmlformats.org/officeDocument/2006/relationships/hyperlink" Target="consultantplus://offline/ref=BA074B57D47C835B23F09B5D7AD4A962A073BB801E91098DC3D1CD205BD220FE763AED1C3AF244377610FD16D65BE3AD014788D2C32E1D5B2BD244CFNEH0D" TargetMode="External"/><Relationship Id="rId95" Type="http://schemas.openxmlformats.org/officeDocument/2006/relationships/hyperlink" Target="consultantplus://offline/ref=8A403677C3BD97D102CE1AD4D9ADE92DE65F96066625745739D1A50BFBD6D3691A0A3A40AB9851D3E1E7581EE9DF04A2F543901F11F5BEFA9223C68CM2H8D" TargetMode="External"/><Relationship Id="rId160" Type="http://schemas.openxmlformats.org/officeDocument/2006/relationships/hyperlink" Target="consultantplus://offline/ref=8A403677C3BD97D102CE1AD4D9ADE92DE65F96066620775F38D1A50BFBD6D3691A0A3A40AB9851D3E1E75818EFDF04A2F543901F11F5BEFA9223C68CM2H8D" TargetMode="External"/><Relationship Id="rId216" Type="http://schemas.openxmlformats.org/officeDocument/2006/relationships/hyperlink" Target="consultantplus://offline/ref=8A403677C3BD97D102CE1AD4D9ADE92DE65F96066622715431DBA50BFBD6D3691A0A3A40AB9851D3E1E7581AE1DF04A2F543901F11F5BEFA9223C68CM2H8D" TargetMode="External"/><Relationship Id="rId423" Type="http://schemas.openxmlformats.org/officeDocument/2006/relationships/hyperlink" Target="consultantplus://offline/ref=8A403677C3BD97D102CE1AD4D9ADE92DE65F96066625795537DAA50BFBD6D3691A0A3A40AB9851D3E1E75819EADF04A2F543901F11F5BEFA9223C68CM2H8D" TargetMode="External"/><Relationship Id="rId258" Type="http://schemas.openxmlformats.org/officeDocument/2006/relationships/hyperlink" Target="consultantplus://offline/ref=8A403677C3BD97D102CE1AD4D9ADE92DE65F96066625705735D9A50BFBD6D3691A0A3A40B99809DFE0E6461DE8CA52F3B3M1H4D" TargetMode="External"/><Relationship Id="rId465" Type="http://schemas.openxmlformats.org/officeDocument/2006/relationships/hyperlink" Target="consultantplus://offline/ref=8A403677C3BD97D102CE1AD4D9ADE92DE65F96066623775131DAA50BFBD6D3691A0A3A40AB9851D3E1E75818E1DF04A2F543901F11F5BEFA9223C68CM2H8D" TargetMode="External"/><Relationship Id="rId22" Type="http://schemas.openxmlformats.org/officeDocument/2006/relationships/hyperlink" Target="consultantplus://offline/ref=8A403677C3BD97D102CE1AD4D9ADE92DE65F96066624725530DDA50BFBD6D3691A0A3A40AB9851D3E1E7581CEDDF04A2F543901F11F5BEFA9223C68CM2H8D" TargetMode="External"/><Relationship Id="rId64" Type="http://schemas.openxmlformats.org/officeDocument/2006/relationships/hyperlink" Target="consultantplus://offline/ref=8A403677C3BD97D102CE1AD4D9ADE92DE65F96066622785338DEA50BFBD6D3691A0A3A40AB9851D3E1E7581CEEDF04A2F543901F11F5BEFA9223C68CM2H8D" TargetMode="External"/><Relationship Id="rId118" Type="http://schemas.openxmlformats.org/officeDocument/2006/relationships/hyperlink" Target="consultantplus://offline/ref=8A403677C3BD97D102CE1AD4D9ADE92DE65F96066623775131DAA50BFBD6D3691A0A3A40AB9851D3E1E7581EE1DF04A2F543901F11F5BEFA9223C68CM2H8D" TargetMode="External"/><Relationship Id="rId325" Type="http://schemas.openxmlformats.org/officeDocument/2006/relationships/hyperlink" Target="consultantplus://offline/ref=8A403677C3BD97D102CE1AD4D9ADE92DE65F96066625745739D1A50BFBD6D3691A0A3A40AB9851D3E1E7581FEDDF04A2F543901F11F5BEFA9223C68CM2H8D" TargetMode="External"/><Relationship Id="rId367" Type="http://schemas.openxmlformats.org/officeDocument/2006/relationships/hyperlink" Target="consultantplus://offline/ref=8A403677C3BD97D102CE1AD4D9ADE92DE65F96066622715431DBA50BFBD6D3691A0A3A40AB9851D3E1E7591DE9DF04A2F543901F11F5BEFA9223C68CM2H8D" TargetMode="External"/><Relationship Id="rId532" Type="http://schemas.openxmlformats.org/officeDocument/2006/relationships/hyperlink" Target="consultantplus://offline/ref=8A403677C3BD97D102CE04D9CFC1B724EB55CD0E66257B016C8CA35CA486D53C484A6419E9DD42D3E1F95A1CEAMDH6D" TargetMode="External"/><Relationship Id="rId574" Type="http://schemas.openxmlformats.org/officeDocument/2006/relationships/hyperlink" Target="consultantplus://offline/ref=BA074B57D47C835B23F09B5D7AD4A962A073BB801E900984C2DBCD205BD220FE763AED1C3AF244377610FD1BD55BE3AD014788D2C32E1D5B2BD244CFNEH0D" TargetMode="External"/><Relationship Id="rId171" Type="http://schemas.openxmlformats.org/officeDocument/2006/relationships/hyperlink" Target="consultantplus://offline/ref=8A403677C3BD97D102CE1AD4D9ADE92DE65F96066620775F38D1A50BFBD6D3691A0A3A40AB9851D3E1E75819EADF04A2F543901F11F5BEFA9223C68CM2H8D" TargetMode="External"/><Relationship Id="rId227" Type="http://schemas.openxmlformats.org/officeDocument/2006/relationships/hyperlink" Target="consultantplus://offline/ref=8A403677C3BD97D102CE1AD4D9ADE92DE65F96066620775F38D1A50BFBD6D3691A0A3A40AB9851D3E1E7581AEBDF04A2F543901F11F5BEFA9223C68CM2H8D" TargetMode="External"/><Relationship Id="rId269" Type="http://schemas.openxmlformats.org/officeDocument/2006/relationships/hyperlink" Target="consultantplus://offline/ref=8A403677C3BD97D102CE1AD4D9ADE92DE65F96066F27715339D3F801F38FDF6B1D056557ACD15DD2E1E75B15E38001B7E41B9C1F0EEABFE48E21C4M8HCD" TargetMode="External"/><Relationship Id="rId434" Type="http://schemas.openxmlformats.org/officeDocument/2006/relationships/hyperlink" Target="consultantplus://offline/ref=8A403677C3BD97D102CE1AD4D9ADE92DE65F96066622715431DBA50BFBD6D3691A0A3A40AB9851D3E1E75919ECDF04A2F543901F11F5BEFA9223C68CM2H8D" TargetMode="External"/><Relationship Id="rId476" Type="http://schemas.openxmlformats.org/officeDocument/2006/relationships/hyperlink" Target="consultantplus://offline/ref=8A403677C3BD97D102CE1AD4D9ADE92DE65F96066622785338DEA50BFBD6D3691A0A3A40AB9851D3E1E75819EADF04A2F543901F11F5BEFA9223C68CM2H8D" TargetMode="External"/><Relationship Id="rId33" Type="http://schemas.openxmlformats.org/officeDocument/2006/relationships/hyperlink" Target="consultantplus://offline/ref=8A403677C3BD97D102CE1AD4D9ADE92DE65F96066327795634D3F801F38FDF6B1D056545AC8951D3E0F9591CF6D650F1MBH3D" TargetMode="External"/><Relationship Id="rId129" Type="http://schemas.openxmlformats.org/officeDocument/2006/relationships/hyperlink" Target="consultantplus://offline/ref=8A403677C3BD97D102CE1AD4D9ADE92DE65F96066E27765E37D3F801F38FDF6B1D056557ACD15DD2E1E75D14E38001B7E41B9C1F0EEABFE48E21C4M8HCD" TargetMode="External"/><Relationship Id="rId280" Type="http://schemas.openxmlformats.org/officeDocument/2006/relationships/hyperlink" Target="consultantplus://offline/ref=8A403677C3BD97D102CE1AD4D9ADE92DE65F96066624745E38DBA50BFBD6D3691A0A3A40AB9851D3E1E7581FE8DF04A2F543901F11F5BEFA9223C68CM2H8D" TargetMode="External"/><Relationship Id="rId336" Type="http://schemas.openxmlformats.org/officeDocument/2006/relationships/hyperlink" Target="consultantplus://offline/ref=8A403677C3BD97D102CE1AD4D9ADE92DE65F96066622715431DBA50BFBD6D3691A0A3A40AB9851D3E1E75815E0DF04A2F543901F11F5BEFA9223C68CM2H8D" TargetMode="External"/><Relationship Id="rId501" Type="http://schemas.openxmlformats.org/officeDocument/2006/relationships/hyperlink" Target="consultantplus://offline/ref=8A403677C3BD97D102CE04D9CFC1B724EB56C90360247B016C8CA35CA486D53C484A6419E9DD42D3E1F95A1CEAMDH6D" TargetMode="External"/><Relationship Id="rId543" Type="http://schemas.openxmlformats.org/officeDocument/2006/relationships/hyperlink" Target="consultantplus://offline/ref=8A403677C3BD97D102CE04D9CFC1B724ED52CB0B642A260B64D5AF5EA3898A2B5D033014E8DD5ADAEAB30958BDD951F2AF179D0012EBBDMFH8D" TargetMode="External"/><Relationship Id="rId75" Type="http://schemas.openxmlformats.org/officeDocument/2006/relationships/hyperlink" Target="consultantplus://offline/ref=8A403677C3BD97D102CE1AD4D9ADE92DE65F96066624745E38DBA50BFBD6D3691A0A3A40AB9851D3E1E7581DEEDF04A2F543901F11F5BEFA9223C68CM2H8D" TargetMode="External"/><Relationship Id="rId140" Type="http://schemas.openxmlformats.org/officeDocument/2006/relationships/hyperlink" Target="consultantplus://offline/ref=8A403677C3BD97D102CE1AD4D9ADE92DE65F96066624745E38DBA50BFBD6D3691A0A3A40AB9851D3E1E7581EEFDF04A2F543901F11F5BEFA9223C68CM2H8D" TargetMode="External"/><Relationship Id="rId182" Type="http://schemas.openxmlformats.org/officeDocument/2006/relationships/hyperlink" Target="consultantplus://offline/ref=8A403677C3BD97D102CE1AD4D9ADE92DE65F96066F27715339D3F801F38FDF6B1D056557ACD15DD2E1E75A1BE38001B7E41B9C1F0EEABFE48E21C4M8HCD" TargetMode="External"/><Relationship Id="rId378" Type="http://schemas.openxmlformats.org/officeDocument/2006/relationships/hyperlink" Target="consultantplus://offline/ref=8A403677C3BD97D102CE1AD4D9ADE92DE65F96066622715431DBA50BFBD6D3691A0A3A40AB9851D3E1E7591EE8DF04A2F543901F11F5BEFA9223C68CM2H8D" TargetMode="External"/><Relationship Id="rId403" Type="http://schemas.openxmlformats.org/officeDocument/2006/relationships/hyperlink" Target="consultantplus://offline/ref=8A403677C3BD97D102CE1AD4D9ADE92DE65F96066624745E38DBA50BFBD6D3691A0A3A40AB9851D3E1E75818ECDF04A2F543901F11F5BEFA9223C68CM2H8D" TargetMode="External"/><Relationship Id="rId585" Type="http://schemas.openxmlformats.org/officeDocument/2006/relationships/hyperlink" Target="consultantplus://offline/ref=BA074B57D47C835B23F09B5D7AD4A962A073BB801E900486CCD0CD205BD220FE763AED1C3AF244377610FC1CD35BE3AD014788D2C32E1D5B2BD244CFNEH0D" TargetMode="External"/><Relationship Id="rId6" Type="http://schemas.openxmlformats.org/officeDocument/2006/relationships/hyperlink" Target="consultantplus://offline/ref=8A403677C3BD97D102CE1AD4D9ADE92DE65F96066F26725234D3F801F38FDF6B1D056557ACD15DD2E1E75819E38001B7E41B9C1F0EEABFE48E21C4M8HCD" TargetMode="External"/><Relationship Id="rId238" Type="http://schemas.openxmlformats.org/officeDocument/2006/relationships/hyperlink" Target="consultantplus://offline/ref=8A403677C3BD97D102CE1AD4D9ADE92DE65F96066620755334D1A50BFBD6D3691A0A3A40AB9851D3E1E7581DE1DF04A2F543901F11F5BEFA9223C68CM2H8D" TargetMode="External"/><Relationship Id="rId445" Type="http://schemas.openxmlformats.org/officeDocument/2006/relationships/hyperlink" Target="consultantplus://offline/ref=8A403677C3BD97D102CE1AD4D9ADE92DE65F96066620745133DBA50BFBD6D3691A0A3A40AB9851D3E1E75818EEDF04A2F543901F11F5BEFA9223C68CM2H8D" TargetMode="External"/><Relationship Id="rId487" Type="http://schemas.openxmlformats.org/officeDocument/2006/relationships/hyperlink" Target="consultantplus://offline/ref=8A403677C3BD97D102CE1AD4D9ADE92DE65F96066622715431DBA50BFBD6D3691A0A3A40AB9851D3E1E7591BEEDF04A2F543901F11F5BEFA9223C68CM2H8D" TargetMode="External"/><Relationship Id="rId610" Type="http://schemas.openxmlformats.org/officeDocument/2006/relationships/hyperlink" Target="consultantplus://offline/ref=BA074B57D47C835B23F09B5D7AD4A962A073BB8016920B8DCCD9902A538B2CFC7135B20B3DBB48367611FE1BD904E6B8101F84D2DC311C4537D046NCHFD" TargetMode="External"/><Relationship Id="rId291" Type="http://schemas.openxmlformats.org/officeDocument/2006/relationships/hyperlink" Target="consultantplus://offline/ref=8A403677C3BD97D102CE1AD4D9ADE92DE65F96066622715431DBA50BFBD6D3691A0A3A40AB9851D3E1E75814EBDF04A2F543901F11F5BEFA9223C68CM2H8D" TargetMode="External"/><Relationship Id="rId305" Type="http://schemas.openxmlformats.org/officeDocument/2006/relationships/hyperlink" Target="consultantplus://offline/ref=8A403677C3BD97D102CE1AD4D9ADE92DE65F96066623765131DDA50BFBD6D3691A0A3A40AB9851D3E1E7581DEDDF04A2F543901F11F5BEFA9223C68CM2H8D" TargetMode="External"/><Relationship Id="rId347" Type="http://schemas.openxmlformats.org/officeDocument/2006/relationships/hyperlink" Target="consultantplus://offline/ref=8A403677C3BD97D102CE1AD4D9ADE92DE65F96066622715431DBA50BFBD6D3691A0A3A40AB9851D3E1E7591CE9DF04A2F543901F11F5BEFA9223C68CM2H8D" TargetMode="External"/><Relationship Id="rId512" Type="http://schemas.openxmlformats.org/officeDocument/2006/relationships/hyperlink" Target="consultantplus://offline/ref=8A403677C3BD97D102CE1AD4D9ADE92DE65F96066625745739D1A50BFBD6D3691A0A3A40AB9851D3E1E75819EADF04A2F543901F11F5BEFA9223C68CM2H8D" TargetMode="External"/><Relationship Id="rId44" Type="http://schemas.openxmlformats.org/officeDocument/2006/relationships/hyperlink" Target="consultantplus://offline/ref=8A403677C3BD97D102CE1AD4D9ADE92DE65F96066126735E37D3F801F38FDF6B1D056545AC8951D3E0F9591CF6D650F1MBH3D" TargetMode="External"/><Relationship Id="rId86" Type="http://schemas.openxmlformats.org/officeDocument/2006/relationships/hyperlink" Target="consultantplus://offline/ref=8A403677C3BD97D102CE1AD4D9ADE92DE65F96066622715431DBA50BFBD6D3691A0A3A40AB9851D3E1E75818EDDF04A2F543901F11F5BEFA9223C68CM2H8D" TargetMode="External"/><Relationship Id="rId151" Type="http://schemas.openxmlformats.org/officeDocument/2006/relationships/hyperlink" Target="consultantplus://offline/ref=8A403677C3BD97D102CE1AD4D9ADE92DE65F96066E27765E37D3F801F38FDF6B1D056557ACD15DD2E1E75D15E38001B7E41B9C1F0EEABFE48E21C4M8HCD" TargetMode="External"/><Relationship Id="rId389" Type="http://schemas.openxmlformats.org/officeDocument/2006/relationships/hyperlink" Target="consultantplus://offline/ref=8A403677C3BD97D102CE1AD4D9ADE92DE65F96066622715431DBA50BFBD6D3691A0A3A40AB9851D3E1E7591EE0DF04A2F543901F11F5BEFA9223C68CM2H8D" TargetMode="External"/><Relationship Id="rId554" Type="http://schemas.openxmlformats.org/officeDocument/2006/relationships/hyperlink" Target="consultantplus://offline/ref=BA074B57D47C835B23F09B5D7AD4A962A073BB801E91098DC3D1CD205BD220FE763AED1C3AF244377610FD16D25BE3AD014788D2C32E1D5B2BD244CFNEH0D" TargetMode="External"/><Relationship Id="rId596" Type="http://schemas.openxmlformats.org/officeDocument/2006/relationships/hyperlink" Target="consultantplus://offline/ref=BA074B57D47C835B23F09B5D7AD4A962A073BB801E950A8CC3DBCD205BD220FE763AED1C3AF244377610FC1ED55BE3AD014788D2C32E1D5B2BD244CFNEH0D" TargetMode="External"/><Relationship Id="rId193" Type="http://schemas.openxmlformats.org/officeDocument/2006/relationships/hyperlink" Target="consultantplus://offline/ref=8A403677C3BD97D102CE1AD4D9ADE92DE65F96066621775131DAA50BFBD6D3691A0A3A40AB9851D3E1E75818E0DF04A2F543901F11F5BEFA9223C68CM2H8D" TargetMode="External"/><Relationship Id="rId207" Type="http://schemas.openxmlformats.org/officeDocument/2006/relationships/hyperlink" Target="consultantplus://offline/ref=8A403677C3BD97D102CE1AD4D9ADE92DE65F96066622745F32DCA50BFBD6D3691A0A3A40AB9851D3E1E7581EE9DF04A2F543901F11F5BEFA9223C68CM2H8D" TargetMode="External"/><Relationship Id="rId249" Type="http://schemas.openxmlformats.org/officeDocument/2006/relationships/hyperlink" Target="consultantplus://offline/ref=8A403677C3BD97D102CE1AD4D9ADE92DE65F96066622785338DEA50BFBD6D3691A0A3A40AB9851D3E1E7581EE1DF04A2F543901F11F5BEFA9223C68CM2H8D" TargetMode="External"/><Relationship Id="rId414" Type="http://schemas.openxmlformats.org/officeDocument/2006/relationships/hyperlink" Target="consultantplus://offline/ref=8A403677C3BD97D102CE1AD4D9ADE92DE65F96066625795537DAA50BFBD6D3691A0A3A40AB9851D3E1E75819E9DF04A2F543901F11F5BEFA9223C68CM2H8D" TargetMode="External"/><Relationship Id="rId456" Type="http://schemas.openxmlformats.org/officeDocument/2006/relationships/hyperlink" Target="consultantplus://offline/ref=8A403677C3BD97D102CE1AD4D9ADE92DE65F96066620775F38D1A50BFBD6D3691A0A3A40AB9851D3E1E75814EFDF04A2F543901F11F5BEFA9223C68CM2H8D" TargetMode="External"/><Relationship Id="rId498" Type="http://schemas.openxmlformats.org/officeDocument/2006/relationships/hyperlink" Target="consultantplus://offline/ref=8A403677C3BD97D102CE1AD4D9ADE92DE65F96066625775431DFA50BFBD6D3691A0A3A40AB9851D3E1E75818E9DF04A2F543901F11F5BEFA9223C68CM2H8D" TargetMode="External"/><Relationship Id="rId13" Type="http://schemas.openxmlformats.org/officeDocument/2006/relationships/hyperlink" Target="consultantplus://offline/ref=8A403677C3BD97D102CE1AD4D9ADE92DE65F96066623735538D0A50BFBD6D3691A0A3A40AB9851D3E1E7581CEDDF04A2F543901F11F5BEFA9223C68CM2H8D" TargetMode="External"/><Relationship Id="rId109" Type="http://schemas.openxmlformats.org/officeDocument/2006/relationships/hyperlink" Target="consultantplus://offline/ref=8A403677C3BD97D102CE04D9CFC1B724EC5CCF0B67227B016C8CA35CA486D53C484A6419E9DD42D3E1F95A1CEAMDH6D" TargetMode="External"/><Relationship Id="rId260" Type="http://schemas.openxmlformats.org/officeDocument/2006/relationships/hyperlink" Target="consultantplus://offline/ref=8A403677C3BD97D102CE04D9CFC1B724EB55CD0A62207B016C8CA35CA486D53C484A6419E9DD42D3E1F95A1CEAMDH6D" TargetMode="External"/><Relationship Id="rId316" Type="http://schemas.openxmlformats.org/officeDocument/2006/relationships/hyperlink" Target="consultantplus://offline/ref=8A403677C3BD97D102CE1AD4D9ADE92DE65F96066622715431DBA50BFBD6D3691A0A3A40AB9851D3E1E75814E0DF04A2F543901F11F5BEFA9223C68CM2H8D" TargetMode="External"/><Relationship Id="rId523" Type="http://schemas.openxmlformats.org/officeDocument/2006/relationships/hyperlink" Target="consultantplus://offline/ref=8A403677C3BD97D102CE1AD4D9ADE92DE65F96066625795537DAA50BFBD6D3691A0A3A40AB9851D3E1E75814E9DF04A2F543901F11F5BEFA9223C68CM2H8D" TargetMode="External"/><Relationship Id="rId55" Type="http://schemas.openxmlformats.org/officeDocument/2006/relationships/hyperlink" Target="consultantplus://offline/ref=8A403677C3BD97D102CE1AD4D9ADE92DE65F96066621775131DAA50BFBD6D3691A0A3A40AB9851D3E1E7581CEFDF04A2F543901F11F5BEFA9223C68CM2H8D" TargetMode="External"/><Relationship Id="rId97" Type="http://schemas.openxmlformats.org/officeDocument/2006/relationships/hyperlink" Target="consultantplus://offline/ref=8A403677C3BD97D102CE1AD4D9ADE92DE65F96066620785339D8A50BFBD6D3691A0A3A40AB9851D3E1E7581DEDDF04A2F543901F11F5BEFA9223C68CM2H8D" TargetMode="External"/><Relationship Id="rId120" Type="http://schemas.openxmlformats.org/officeDocument/2006/relationships/hyperlink" Target="consultantplus://offline/ref=8A403677C3BD97D102CE1AD4D9ADE92DE65F96066F27715339D3F801F38FDF6B1D056557ACD15DD2E1E75A18E38001B7E41B9C1F0EEABFE48E21C4M8HCD" TargetMode="External"/><Relationship Id="rId358" Type="http://schemas.openxmlformats.org/officeDocument/2006/relationships/hyperlink" Target="consultantplus://offline/ref=8A403677C3BD97D102CE1AD4D9ADE92DE65F96066622715431DBA50BFBD6D3691A0A3A40AB9851D3E1E7591CE1DF04A2F543901F11F5BEFA9223C68CM2H8D" TargetMode="External"/><Relationship Id="rId565" Type="http://schemas.openxmlformats.org/officeDocument/2006/relationships/hyperlink" Target="consultantplus://offline/ref=BA074B57D47C835B23F09B5D7AD4A962A073BB801E900A87CAD5CD205BD220FE763AED1C3AF244377610FD1AD35BE3AD014788D2C32E1D5B2BD244CFNEH0D" TargetMode="External"/><Relationship Id="rId162" Type="http://schemas.openxmlformats.org/officeDocument/2006/relationships/hyperlink" Target="consultantplus://offline/ref=8A403677C3BD97D102CE1AD4D9ADE92DE65F96066624745E38DBA50BFBD6D3691A0A3A40AB9851D3E1E7581EE0DF04A2F543901F11F5BEFA9223C68CM2H8D" TargetMode="External"/><Relationship Id="rId218" Type="http://schemas.openxmlformats.org/officeDocument/2006/relationships/hyperlink" Target="consultantplus://offline/ref=8A403677C3BD97D102CE1AD4D9ADE92DE65F96066F27715339D3F801F38FDF6B1D056557ACD15DD2E1E75A14E38001B7E41B9C1F0EEABFE48E21C4M8HCD" TargetMode="External"/><Relationship Id="rId425" Type="http://schemas.openxmlformats.org/officeDocument/2006/relationships/hyperlink" Target="consultantplus://offline/ref=8A403677C3BD97D102CE1AD4D9ADE92DE65F96066625795537DAA50BFBD6D3691A0A3A40AB9851D3E1E75819EBDF04A2F543901F11F5BEFA9223C68CM2H8D" TargetMode="External"/><Relationship Id="rId467" Type="http://schemas.openxmlformats.org/officeDocument/2006/relationships/hyperlink" Target="consultantplus://offline/ref=8A403677C3BD97D102CE1AD4D9ADE92DE65F96066622785338DEA50BFBD6D3691A0A3A40AB9851D3E1E75819E8DF04A2F543901F11F5BEFA9223C68CM2H8D" TargetMode="External"/><Relationship Id="rId271" Type="http://schemas.openxmlformats.org/officeDocument/2006/relationships/hyperlink" Target="consultantplus://offline/ref=8A403677C3BD97D102CE1AD4D9ADE92DE65F96066F27715339D3F801F38FDF6B1D056557ACD15DD2E1E75C1CE38001B7E41B9C1F0EEABFE48E21C4M8HCD" TargetMode="External"/><Relationship Id="rId24" Type="http://schemas.openxmlformats.org/officeDocument/2006/relationships/hyperlink" Target="consultantplus://offline/ref=8A403677C3BD97D102CE1AD4D9ADE92DE65F96066625705735D9A50BFBD6D3691A0A3A40AB9851D3E1E7581FE9DF04A2F543901F11F5BEFA9223C68CM2H8D" TargetMode="External"/><Relationship Id="rId66" Type="http://schemas.openxmlformats.org/officeDocument/2006/relationships/hyperlink" Target="consultantplus://offline/ref=8A403677C3BD97D102CE1AD4D9ADE92DE65F96066625795537DAA50BFBD6D3691A0A3A40AB9851D3E1E7581CEEDF04A2F543901F11F5BEFA9223C68CM2H8D" TargetMode="External"/><Relationship Id="rId131" Type="http://schemas.openxmlformats.org/officeDocument/2006/relationships/hyperlink" Target="consultantplus://offline/ref=8A403677C3BD97D102CE1AD4D9ADE92DE65F96066621775131DAA50BFBD6D3691A0A3A40AB9851D3E1E75818E9DF04A2F543901F11F5BEFA9223C68CM2H8D" TargetMode="External"/><Relationship Id="rId327" Type="http://schemas.openxmlformats.org/officeDocument/2006/relationships/hyperlink" Target="consultantplus://offline/ref=8A403677C3BD97D102CE1AD4D9ADE92DE65F96066622715431DBA50BFBD6D3691A0A3A40AB9851D3E1E75815EEDF04A2F543901F11F5BEFA9223C68CM2H8D" TargetMode="External"/><Relationship Id="rId369" Type="http://schemas.openxmlformats.org/officeDocument/2006/relationships/hyperlink" Target="consultantplus://offline/ref=8A403677C3BD97D102CE1AD4D9ADE92DE65F96066624745E38DBA50BFBD6D3691A0A3A40AB9851D3E1E75818EADF04A2F543901F11F5BEFA9223C68CM2H8D" TargetMode="External"/><Relationship Id="rId534" Type="http://schemas.openxmlformats.org/officeDocument/2006/relationships/hyperlink" Target="consultantplus://offline/ref=8A403677C3BD97D102CE04D9CFC1B724EB55C00960217B016C8CA35CA486D53C484A6419E9DD42D3E1F95A1CEAMDH6D" TargetMode="External"/><Relationship Id="rId576" Type="http://schemas.openxmlformats.org/officeDocument/2006/relationships/hyperlink" Target="consultantplus://offline/ref=BA074B57D47C835B23F09B5D7AD4A962A073BB801E900486CCD0CD205BD220FE763AED1C3AF244377610FC1FD75BE3AD014788D2C32E1D5B2BD244CFNEH0D" TargetMode="External"/><Relationship Id="rId173" Type="http://schemas.openxmlformats.org/officeDocument/2006/relationships/hyperlink" Target="consultantplus://offline/ref=8A403677C3BD97D102CE1AD4D9ADE92DE65F96066620775F38D1A50BFBD6D3691A0A3A40AB9851D3E1E75819ECDF04A2F543901F11F5BEFA9223C68CM2H8D" TargetMode="External"/><Relationship Id="rId229" Type="http://schemas.openxmlformats.org/officeDocument/2006/relationships/hyperlink" Target="consultantplus://offline/ref=8A403677C3BD97D102CE1AD4D9ADE92DE65F96066620745133DBA50BFBD6D3691A0A3A40AB9851D3E1E7581FECDF04A2F543901F11F5BEFA9223C68CM2H8D" TargetMode="External"/><Relationship Id="rId380" Type="http://schemas.openxmlformats.org/officeDocument/2006/relationships/hyperlink" Target="consultantplus://offline/ref=8A403677C3BD97D102CE1AD4D9ADE92DE65F96066622715431DBA50BFBD6D3691A0A3A40AB9851D3E1E7591EEADF04A2F543901F11F5BEFA9223C68CM2H8D" TargetMode="External"/><Relationship Id="rId436" Type="http://schemas.openxmlformats.org/officeDocument/2006/relationships/hyperlink" Target="consultantplus://offline/ref=8A403677C3BD97D102CE1AD4D9ADE92DE65F96066622715431DBA50BFBD6D3691A0A3A40AB9851D3E1E75919EEDF04A2F543901F11F5BEFA9223C68CM2H8D" TargetMode="External"/><Relationship Id="rId601" Type="http://schemas.openxmlformats.org/officeDocument/2006/relationships/hyperlink" Target="consultantplus://offline/ref=BA074B57D47C835B23F09B5D7AD4A962A073BB801E910D83CFD3CD205BD220FE763AED1C28F21C3B7711E31FD24EB5FC47N1H0D" TargetMode="External"/><Relationship Id="rId240" Type="http://schemas.openxmlformats.org/officeDocument/2006/relationships/hyperlink" Target="consultantplus://offline/ref=8A403677C3BD97D102CE1AD4D9ADE92DE65F96066620775F38D1A50BFBD6D3691A0A3A40AB9851D3E1E7581AE1DF04A2F543901F11F5BEFA9223C68CM2H8D" TargetMode="External"/><Relationship Id="rId478" Type="http://schemas.openxmlformats.org/officeDocument/2006/relationships/hyperlink" Target="consultantplus://offline/ref=8A403677C3BD97D102CE1AD4D9ADE92DE65F96066622715431DBA50BFBD6D3691A0A3A40AB9851D3E1E7591BE9DF04A2F543901F11F5BEFA9223C68CM2H8D" TargetMode="External"/><Relationship Id="rId35" Type="http://schemas.openxmlformats.org/officeDocument/2006/relationships/hyperlink" Target="consultantplus://offline/ref=8A403677C3BD97D102CE1AD4D9ADE92DE65F96066224775E32D3F801F38FDF6B1D056545AC8951D3E0F9591CF6D650F1MBH3D" TargetMode="External"/><Relationship Id="rId77" Type="http://schemas.openxmlformats.org/officeDocument/2006/relationships/hyperlink" Target="consultantplus://offline/ref=8A403677C3BD97D102CE04D9CFC1B724EC5CCF0B67227B016C8CA35CA486D53C5A4A3C15E8DC5CD4E0EC0C4DAC815DF2B0089C1E0EE9BFF8M8HED" TargetMode="External"/><Relationship Id="rId100" Type="http://schemas.openxmlformats.org/officeDocument/2006/relationships/hyperlink" Target="consultantplus://offline/ref=8A403677C3BD97D102CE1AD4D9ADE92DE65F96066E27765E37D3F801F38FDF6B1D056557ACD15DD2E1E75C1FE38001B7E41B9C1F0EEABFE48E21C4M8HCD" TargetMode="External"/><Relationship Id="rId282" Type="http://schemas.openxmlformats.org/officeDocument/2006/relationships/hyperlink" Target="consultantplus://offline/ref=8A403677C3BD97D102CE1AD4D9ADE92DE65F96066622745F32DCA50BFBD6D3691A0A3A40AB9851D3E1E7581FE9DF04A2F543901F11F5BEFA9223C68CM2H8D" TargetMode="External"/><Relationship Id="rId338" Type="http://schemas.openxmlformats.org/officeDocument/2006/relationships/hyperlink" Target="consultantplus://offline/ref=8A403677C3BD97D102CE1AD4D9ADE92DE65F96066624745E38DBA50BFBD6D3691A0A3A40AB9851D3E1E7581FE0DF04A2F543901F11F5BEFA9223C68CM2H8D" TargetMode="External"/><Relationship Id="rId503" Type="http://schemas.openxmlformats.org/officeDocument/2006/relationships/hyperlink" Target="consultantplus://offline/ref=8A403677C3BD97D102CE04D9CFC1B724ED52CB0B642A260B64D5AF5EA3898A2B5D033014E8DD5ADAEAB30958BDD951F2AF179D0012EBBDMFH8D" TargetMode="External"/><Relationship Id="rId545" Type="http://schemas.openxmlformats.org/officeDocument/2006/relationships/hyperlink" Target="consultantplus://offline/ref=8A403677C3BD97D102CE1AD4D9ADE92DE65F96066624725530DDA50BFBD6D3691A0A3A40AB9851D3E1E7581FEDDF04A2F543901F11F5BEFA9223C68CM2H8D" TargetMode="External"/><Relationship Id="rId587" Type="http://schemas.openxmlformats.org/officeDocument/2006/relationships/hyperlink" Target="consultantplus://offline/ref=BA074B57D47C835B23F09B5D7AD4A962A073BB801E91098DC3D1CD205BD220FE763AED1C3AF244377610FD17D05BE3AD014788D2C32E1D5B2BD244CFNEH0D" TargetMode="External"/><Relationship Id="rId8" Type="http://schemas.openxmlformats.org/officeDocument/2006/relationships/hyperlink" Target="consultantplus://offline/ref=8A403677C3BD97D102CE1AD4D9ADE92DE65F96066621725E31D9A50BFBD6D3691A0A3A40AB9851D3E1E7581CEDDF04A2F543901F11F5BEFA9223C68CM2H8D" TargetMode="External"/><Relationship Id="rId142" Type="http://schemas.openxmlformats.org/officeDocument/2006/relationships/hyperlink" Target="consultantplus://offline/ref=8A403677C3BD97D102CE1AD4D9ADE92DE65F96066622715431DBA50BFBD6D3691A0A3A40AB9851D3E1E7581AE8DF04A2F543901F11F5BEFA9223C68CM2H8D" TargetMode="External"/><Relationship Id="rId184" Type="http://schemas.openxmlformats.org/officeDocument/2006/relationships/hyperlink" Target="consultantplus://offline/ref=8A403677C3BD97D102CE04D9CFC1B724EB55CD0A62207B016C8CA35CA486D53C484A6419E9DD42D3E1F95A1CEAMDH6D" TargetMode="External"/><Relationship Id="rId391" Type="http://schemas.openxmlformats.org/officeDocument/2006/relationships/hyperlink" Target="consultantplus://offline/ref=8A403677C3BD97D102CE1AD4D9ADE92DE65F96066622715431DBA50BFBD6D3691A0A3A40AB9851D3E1E7591FE8DF04A2F543901F11F5BEFA9223C68CM2H8D" TargetMode="External"/><Relationship Id="rId405" Type="http://schemas.openxmlformats.org/officeDocument/2006/relationships/hyperlink" Target="consultantplus://offline/ref=8A403677C3BD97D102CE1AD4D9ADE92DE65F96066622785338DEA50BFBD6D3691A0A3A40AB9851D3E1E75818EEDF04A2F543901F11F5BEFA9223C68CM2H8D" TargetMode="External"/><Relationship Id="rId447" Type="http://schemas.openxmlformats.org/officeDocument/2006/relationships/hyperlink" Target="consultantplus://offline/ref=8A403677C3BD97D102CE1AD4D9ADE92DE65F96066623775131DAA50BFBD6D3691A0A3A40AB9851D3E1E75818E9DF04A2F543901F11F5BEFA9223C68CM2H8D" TargetMode="External"/><Relationship Id="rId612" Type="http://schemas.openxmlformats.org/officeDocument/2006/relationships/hyperlink" Target="consultantplus://offline/ref=BA074B57D47C835B23F09B5D7AD4A962A073BB801E950A8CC3DBCD205BD220FE763AED1C3AF244377610FC1CD25BE3AD014788D2C32E1D5B2BD244CFNEH0D" TargetMode="External"/><Relationship Id="rId251" Type="http://schemas.openxmlformats.org/officeDocument/2006/relationships/hyperlink" Target="consultantplus://offline/ref=8A403677C3BD97D102CE04D9CFC1B724EC5CCF0B67227B016C8CA35CA486D53C484A6419E9DD42D3E1F95A1CEAMDH6D" TargetMode="External"/><Relationship Id="rId489" Type="http://schemas.openxmlformats.org/officeDocument/2006/relationships/hyperlink" Target="consultantplus://offline/ref=8A403677C3BD97D102CE1AD4D9ADE92DE65F96066622785338DEA50BFBD6D3691A0A3A40AB9851D3E1E75819EEDF04A2F543901F11F5BEFA9223C68CM2H8D" TargetMode="External"/><Relationship Id="rId46" Type="http://schemas.openxmlformats.org/officeDocument/2006/relationships/hyperlink" Target="consultantplus://offline/ref=8A403677C3BD97D102CE1AD4D9ADE92DE65F96066026735738D3F801F38FDF6B1D056545AC8951D3E0F9591CF6D650F1MBH3D" TargetMode="External"/><Relationship Id="rId293" Type="http://schemas.openxmlformats.org/officeDocument/2006/relationships/hyperlink" Target="consultantplus://offline/ref=8A403677C3BD97D102CE1AD4D9ADE92DE65F96066625745739D1A50BFBD6D3691A0A3A40AB9851D3E1E7581FE8DF04A2F543901F11F5BEFA9223C68CM2H8D" TargetMode="External"/><Relationship Id="rId307" Type="http://schemas.openxmlformats.org/officeDocument/2006/relationships/hyperlink" Target="consultantplus://offline/ref=8A403677C3BD97D102CE1AD4D9ADE92DE65F96066622715431DBA50BFBD6D3691A0A3A40AB9851D3E1E75814EDDF04A2F543901F11F5BEFA9223C68CM2H8D" TargetMode="External"/><Relationship Id="rId349" Type="http://schemas.openxmlformats.org/officeDocument/2006/relationships/hyperlink" Target="consultantplus://offline/ref=8A403677C3BD97D102CE1AD4D9ADE92DE65F96066622715431DBA50BFBD6D3691A0A3A40AB9851D3E1E7591CECDF04A2F543901F11F5BEFA9223C68CM2H8D" TargetMode="External"/><Relationship Id="rId514" Type="http://schemas.openxmlformats.org/officeDocument/2006/relationships/hyperlink" Target="consultantplus://offline/ref=8A403677C3BD97D102CE1AD4D9ADE92DE65F96066625745739D1A50BFBD6D3691A0A3A40AB9851D3E1E75819EBDF04A2F543901F11F5BEFA9223C68CM2H8D" TargetMode="External"/><Relationship Id="rId556" Type="http://schemas.openxmlformats.org/officeDocument/2006/relationships/hyperlink" Target="consultantplus://offline/ref=BA074B57D47C835B23F09B5D7AD4A962A073BB801E91098DC3D1CD205BD220FE763AED1C3AF244377610FD16D05BE3AD014788D2C32E1D5B2BD244CFNEH0D" TargetMode="External"/><Relationship Id="rId88" Type="http://schemas.openxmlformats.org/officeDocument/2006/relationships/hyperlink" Target="consultantplus://offline/ref=8A403677C3BD97D102CE1AD4D9ADE92DE65F96066622715431DBA50BFBD6D3691A0A3A40AB9851D3E1E75818EFDF04A2F543901F11F5BEFA9223C68CM2H8D" TargetMode="External"/><Relationship Id="rId111" Type="http://schemas.openxmlformats.org/officeDocument/2006/relationships/hyperlink" Target="consultantplus://offline/ref=8A403677C3BD97D102CE1AD4D9ADE92DE65F96066E27765E37D3F801F38FDF6B1D056557ACD15DD2E1E75C1AE38001B7E41B9C1F0EEABFE48E21C4M8HCD" TargetMode="External"/><Relationship Id="rId153" Type="http://schemas.openxmlformats.org/officeDocument/2006/relationships/hyperlink" Target="consultantplus://offline/ref=8A403677C3BD97D102CE1AD4D9ADE92DE65F96066620775F38D1A50BFBD6D3691A0A3A40AB9851D3E1E75818ECDF04A2F543901F11F5BEFA9223C68CM2H8D" TargetMode="External"/><Relationship Id="rId195" Type="http://schemas.openxmlformats.org/officeDocument/2006/relationships/hyperlink" Target="consultantplus://offline/ref=8A403677C3BD97D102CE1AD4D9ADE92DE65F96066E27765E37D3F801F38FDF6B1D056557ACD15DD2E1E75E19E38001B7E41B9C1F0EEABFE48E21C4M8HCD" TargetMode="External"/><Relationship Id="rId209" Type="http://schemas.openxmlformats.org/officeDocument/2006/relationships/hyperlink" Target="consultantplus://offline/ref=8A403677C3BD97D102CE1AD4D9ADE92DE65F96066624735630DCA50BFBD6D3691A0A3A40AB9851D3E0E25B1CEEDF04A2F543901F11F5BEFA9223C68CM2H8D" TargetMode="External"/><Relationship Id="rId360" Type="http://schemas.openxmlformats.org/officeDocument/2006/relationships/hyperlink" Target="consultantplus://offline/ref=8A403677C3BD97D102CE1AD4D9ADE92DE65F96066625745739D1A50BFBD6D3691A0A3A40AB9851D3E1E7581FE1DF04A2F543901F11F5BEFA9223C68CM2H8D" TargetMode="External"/><Relationship Id="rId416" Type="http://schemas.openxmlformats.org/officeDocument/2006/relationships/hyperlink" Target="consultantplus://offline/ref=8A403677C3BD97D102CE1AD4D9ADE92DE65F96066622715431DBA50BFBD6D3691A0A3A40AB9851D3E1E75918E8DF04A2F543901F11F5BEFA9223C68CM2H8D" TargetMode="External"/><Relationship Id="rId598" Type="http://schemas.openxmlformats.org/officeDocument/2006/relationships/hyperlink" Target="consultantplus://offline/ref=BA074B57D47C835B23F09B5D7AD4A962A073BB801E97098CC9D6CD205BD220FE763AED1C3AF244377610FD19D05BE3AD014788D2C32E1D5B2BD244CFNEH0D" TargetMode="External"/><Relationship Id="rId220" Type="http://schemas.openxmlformats.org/officeDocument/2006/relationships/hyperlink" Target="consultantplus://offline/ref=8A403677C3BD97D102CE1AD4D9ADE92DE65F96066620775F38D1A50BFBD6D3691A0A3A40AB9851D3E1E7581AE9DF04A2F543901F11F5BEFA9223C68CM2H8D" TargetMode="External"/><Relationship Id="rId458" Type="http://schemas.openxmlformats.org/officeDocument/2006/relationships/hyperlink" Target="consultantplus://offline/ref=8A403677C3BD97D102CE1AD4D9ADE92DE65F96066620775F38D1A50BFBD6D3691A0A3A40AB9851D3E1E75814E1DF04A2F543901F11F5BEFA9223C68CM2H8D" TargetMode="External"/><Relationship Id="rId15" Type="http://schemas.openxmlformats.org/officeDocument/2006/relationships/hyperlink" Target="consultantplus://offline/ref=8A403677C3BD97D102CE1AD4D9ADE92DE65F96066623775131DAA50BFBD6D3691A0A3A40AB9851D3E1E7581CEDDF04A2F543901F11F5BEFA9223C68CM2H8D" TargetMode="External"/><Relationship Id="rId57" Type="http://schemas.openxmlformats.org/officeDocument/2006/relationships/hyperlink" Target="consultantplus://offline/ref=8A403677C3BD97D102CE1AD4D9ADE92DE65F96066620755334D1A50BFBD6D3691A0A3A40AB9851D3E1E7581CEFDF04A2F543901F11F5BEFA9223C68CM2H8D" TargetMode="External"/><Relationship Id="rId262" Type="http://schemas.openxmlformats.org/officeDocument/2006/relationships/hyperlink" Target="consultantplus://offline/ref=8A403677C3BD97D102CE1AD4D9ADE92DE65F96066622785338DEA50BFBD6D3691A0A3A40AB9851D3E1E7581FEADF04A2F543901F11F5BEFA9223C68CM2H8D" TargetMode="External"/><Relationship Id="rId318" Type="http://schemas.openxmlformats.org/officeDocument/2006/relationships/hyperlink" Target="consultantplus://offline/ref=8A403677C3BD97D102CE1AD4D9ADE92DE65F96066622715431DBA50BFBD6D3691A0A3A40AB9851D3E1E75815E9DF04A2F543901F11F5BEFA9223C68CM2H8D" TargetMode="External"/><Relationship Id="rId525" Type="http://schemas.openxmlformats.org/officeDocument/2006/relationships/hyperlink" Target="consultantplus://offline/ref=8A403677C3BD97D102CE1AD4D9ADE92DE65F96066624745E38DBA50BFBD6D3691A0A3A40AB9851D3E1E7581AEEDF04A2F543901F11F5BEFA9223C68CM2H8D" TargetMode="External"/><Relationship Id="rId567" Type="http://schemas.openxmlformats.org/officeDocument/2006/relationships/hyperlink" Target="consultantplus://offline/ref=BA074B57D47C835B23F085506CB8F76BAD7AE485189106D29786CB77048226AB247AB34578B75737760EFF1ED0N5H2D" TargetMode="External"/><Relationship Id="rId99" Type="http://schemas.openxmlformats.org/officeDocument/2006/relationships/hyperlink" Target="consultantplus://offline/ref=8A403677C3BD97D102CE1AD4D9ADE92DE65F96066E24735737D3F801F38FDF6B1D056557ACD15DD2E1E7591AE38001B7E41B9C1F0EEABFE48E21C4M8HCD" TargetMode="External"/><Relationship Id="rId122" Type="http://schemas.openxmlformats.org/officeDocument/2006/relationships/hyperlink" Target="consultantplus://offline/ref=8A403677C3BD97D102CE04D9CFC1B724EC5CCF0B67227B016C8CA35CA486D53C484A6419E9DD42D3E1F95A1CEAMDH6D" TargetMode="External"/><Relationship Id="rId164" Type="http://schemas.openxmlformats.org/officeDocument/2006/relationships/hyperlink" Target="consultantplus://offline/ref=8A403677C3BD97D102CE1AD4D9ADE92DE65F96066620745133DBA50BFBD6D3691A0A3A40AB9851D3E1E7581EE0DF04A2F543901F11F5BEFA9223C68CM2H8D" TargetMode="External"/><Relationship Id="rId371" Type="http://schemas.openxmlformats.org/officeDocument/2006/relationships/hyperlink" Target="consultantplus://offline/ref=8A403677C3BD97D102CE1AD4D9ADE92DE65F96066622745F32DCA50BFBD6D3691A0A3A40AB9851D3E1E75818EADF04A2F543901F11F5BEFA9223C68CM2H8D" TargetMode="External"/><Relationship Id="rId427" Type="http://schemas.openxmlformats.org/officeDocument/2006/relationships/hyperlink" Target="consultantplus://offline/ref=8A403677C3BD97D102CE1AD4D9ADE92DE65F96066625795537DAA50BFBD6D3691A0A3A40AB9851D3E1E75819ECDF04A2F543901F11F5BEFA9223C68CM2H8D" TargetMode="External"/><Relationship Id="rId469" Type="http://schemas.openxmlformats.org/officeDocument/2006/relationships/hyperlink" Target="consultantplus://offline/ref=8A403677C3BD97D102CE1AD4D9ADE92DE65F96066625795537DAA50BFBD6D3691A0A3A40AB9851D3E1E75819EFDF04A2F543901F11F5BEFA9223C68CM2H8D" TargetMode="External"/><Relationship Id="rId26" Type="http://schemas.openxmlformats.org/officeDocument/2006/relationships/hyperlink" Target="consultantplus://offline/ref=8A403677C3BD97D102CE1AD4D9ADE92DE65F96066620775F38D1A50BFBD6D3691A0A3A40AB9851D3E1E7581CE1DF04A2F543901F11F5BEFA9223C68CM2H8D" TargetMode="External"/><Relationship Id="rId231" Type="http://schemas.openxmlformats.org/officeDocument/2006/relationships/hyperlink" Target="consultantplus://offline/ref=8A403677C3BD97D102CE1AD4D9ADE92DE65F96066620775F38D1A50BFBD6D3691A0A3A40AB9851D3E1E7581AECDF04A2F543901F11F5BEFA9223C68CM2H8D" TargetMode="External"/><Relationship Id="rId273" Type="http://schemas.openxmlformats.org/officeDocument/2006/relationships/hyperlink" Target="consultantplus://offline/ref=8A403677C3BD97D102CE1AD4D9ADE92DE65F96066F27715339D3F801F38FDF6B1D056557ACD15DD2E1E75C1EE38001B7E41B9C1F0EEABFE48E21C4M8HCD" TargetMode="External"/><Relationship Id="rId329" Type="http://schemas.openxmlformats.org/officeDocument/2006/relationships/hyperlink" Target="consultantplus://offline/ref=8A403677C3BD97D102CE1AD4D9ADE92DE65F96066625745739D1A50BFBD6D3691A0A3A40AB9851D3E1E7581FEEDF04A2F543901F11F5BEFA9223C68CM2H8D" TargetMode="External"/><Relationship Id="rId480" Type="http://schemas.openxmlformats.org/officeDocument/2006/relationships/hyperlink" Target="consultantplus://offline/ref=8A403677C3BD97D102CE1AD4D9ADE92DE65F96066620775F38D1A50BFBD6D3691A0A3A40AB9851D3E1E75815E0DF04A2F543901F11F5BEFA9223C68CM2H8D" TargetMode="External"/><Relationship Id="rId536" Type="http://schemas.openxmlformats.org/officeDocument/2006/relationships/hyperlink" Target="consultantplus://offline/ref=8A403677C3BD97D102CE1AD4D9ADE92DE65F96066625785437DEA50BFBD6D3691A0A3A40AB9851D3E1E75A1CEADF04A2F543901F11F5BEFA9223C68CM2H8D" TargetMode="External"/><Relationship Id="rId68" Type="http://schemas.openxmlformats.org/officeDocument/2006/relationships/hyperlink" Target="consultantplus://offline/ref=8A403677C3BD97D102CE1AD4D9ADE92DE65F96066624745E38DBA50BFBD6D3691A0A3A40AB9851D3E1E7581CEEDF04A2F543901F11F5BEFA9223C68CM2H8D" TargetMode="External"/><Relationship Id="rId133" Type="http://schemas.openxmlformats.org/officeDocument/2006/relationships/hyperlink" Target="consultantplus://offline/ref=8A403677C3BD97D102CE1AD4D9ADE92DE65F96066620775F38D1A50BFBD6D3691A0A3A40AB9851D3E1E75818E8DF04A2F543901F11F5BEFA9223C68CM2H8D" TargetMode="External"/><Relationship Id="rId175" Type="http://schemas.openxmlformats.org/officeDocument/2006/relationships/hyperlink" Target="consultantplus://offline/ref=8A403677C3BD97D102CE1AD4D9ADE92DE65F96066622715431DBA50BFBD6D3691A0A3A40AB9851D3E1E7581AEDDF04A2F543901F11F5BEFA9223C68CM2H8D" TargetMode="External"/><Relationship Id="rId340" Type="http://schemas.openxmlformats.org/officeDocument/2006/relationships/hyperlink" Target="consultantplus://offline/ref=8A403677C3BD97D102CE1AD4D9ADE92DE65F96066625795537DAA50BFBD6D3691A0A3A40AB9851D3E1E7581FE1DF04A2F543901F11F5BEFA9223C68CM2H8D" TargetMode="External"/><Relationship Id="rId578" Type="http://schemas.openxmlformats.org/officeDocument/2006/relationships/hyperlink" Target="consultantplus://offline/ref=BA074B57D47C835B23F085506CB8F76BAD7AE78C1E9606D29786CB77048226AB367AEB4979B54A3F731BA94F9605BAFD440C84D3DC321C59N3H7D" TargetMode="External"/><Relationship Id="rId200" Type="http://schemas.openxmlformats.org/officeDocument/2006/relationships/hyperlink" Target="consultantplus://offline/ref=8A403677C3BD97D102CE1AD4D9ADE92DE65F96066620775F38D1A50BFBD6D3691A0A3A40AB9851D3E1E7581AE8DF04A2F543901F11F5BEFA9223C68CM2H8D" TargetMode="External"/><Relationship Id="rId382" Type="http://schemas.openxmlformats.org/officeDocument/2006/relationships/hyperlink" Target="consultantplus://offline/ref=8A403677C3BD97D102CE1AD4D9ADE92DE65F96066622715431DBA50BFBD6D3691A0A3A40AB9851D3E1E7591EECDF04A2F543901F11F5BEFA9223C68CM2H8D" TargetMode="External"/><Relationship Id="rId438" Type="http://schemas.openxmlformats.org/officeDocument/2006/relationships/hyperlink" Target="consultantplus://offline/ref=8A403677C3BD97D102CE1AD4D9ADE92DE65F96066622715431DBA50BFBD6D3691A0A3A40AB9851D3E1E75919E0DF04A2F543901F11F5BEFA9223C68CM2H8D" TargetMode="External"/><Relationship Id="rId603" Type="http://schemas.openxmlformats.org/officeDocument/2006/relationships/hyperlink" Target="consultantplus://offline/ref=BA074B57D47C835B23F085506CB8F76BAD79E08C1A9506D29786CB77048226AB247AB34578B75737760EFF1ED0N5H2D" TargetMode="External"/><Relationship Id="rId242" Type="http://schemas.openxmlformats.org/officeDocument/2006/relationships/hyperlink" Target="consultantplus://offline/ref=8A403677C3BD97D102CE04D9CFC1B724EB56C90360247B016C8CA35CA486D53C484A6419E9DD42D3E1F95A1CEAMDH6D" TargetMode="External"/><Relationship Id="rId284" Type="http://schemas.openxmlformats.org/officeDocument/2006/relationships/hyperlink" Target="consultantplus://offline/ref=8A403677C3BD97D102CE1AD4D9ADE92DE65F96066625795537DAA50BFBD6D3691A0A3A40AB9851D3E1E7581EEFDF04A2F543901F11F5BEFA9223C68CM2H8D" TargetMode="External"/><Relationship Id="rId491" Type="http://schemas.openxmlformats.org/officeDocument/2006/relationships/hyperlink" Target="consultantplus://offline/ref=8A403677C3BD97D102CE1AD4D9ADE92DE65F96066625795537DAA50BFBD6D3691A0A3A40AB9851D3E1E7581AEADF04A2F543901F11F5BEFA9223C68CM2H8D" TargetMode="External"/><Relationship Id="rId505" Type="http://schemas.openxmlformats.org/officeDocument/2006/relationships/hyperlink" Target="consultantplus://offline/ref=8A403677C3BD97D102CE04D9CFC1B724EB54CF0967297B016C8CA35CA486D53C484A6419E9DD42D3E1F95A1CEAMDH6D" TargetMode="External"/><Relationship Id="rId37" Type="http://schemas.openxmlformats.org/officeDocument/2006/relationships/hyperlink" Target="consultantplus://offline/ref=8A403677C3BD97D102CE1AD4D9ADE92DE65F96066121725330D3F801F38FDF6B1D056545AC8951D3E0F9591CF6D650F1MBH3D" TargetMode="External"/><Relationship Id="rId79" Type="http://schemas.openxmlformats.org/officeDocument/2006/relationships/hyperlink" Target="consultantplus://offline/ref=8A403677C3BD97D102CE1AD4D9ADE92DE65F96066E27765E37D3F801F38FDF6B1D056557ACD15DD2E1E75C1DE38001B7E41B9C1F0EEABFE48E21C4M8HCD" TargetMode="External"/><Relationship Id="rId102" Type="http://schemas.openxmlformats.org/officeDocument/2006/relationships/hyperlink" Target="consultantplus://offline/ref=8A403677C3BD97D102CE1AD4D9ADE92DE65F96066621725E31D9A50BFBD6D3691A0A3A40AB9851D3E1E7581EE1DF04A2F543901F11F5BEFA9223C68CM2H8D" TargetMode="External"/><Relationship Id="rId144" Type="http://schemas.openxmlformats.org/officeDocument/2006/relationships/hyperlink" Target="consultantplus://offline/ref=8A403677C3BD97D102CE1AD4D9ADE92DE65F96066625745739D1A50BFBD6D3691A0A3A40AB9851D3E1E7581EECDF04A2F543901F11F5BEFA9223C68CM2H8D" TargetMode="External"/><Relationship Id="rId547" Type="http://schemas.openxmlformats.org/officeDocument/2006/relationships/hyperlink" Target="consultantplus://offline/ref=8A403677C3BD97D102CE1AD4D9ADE92DE65F96066625795537DAA50BFBD6D3691A0A3A40AB9851D3E1E7591CEADF04A2F543901F11F5BEFA9223C68CM2H8D" TargetMode="External"/><Relationship Id="rId589" Type="http://schemas.openxmlformats.org/officeDocument/2006/relationships/hyperlink" Target="consultantplus://offline/ref=BA074B57D47C835B23F09B5D7AD4A962A073BB8016920B8DCCD9902A538B2CFC7135B20B3DBB48367611FE1AD904E6B8101F84D2DC311C4537D046NCHFD" TargetMode="External"/><Relationship Id="rId90" Type="http://schemas.openxmlformats.org/officeDocument/2006/relationships/hyperlink" Target="consultantplus://offline/ref=8A403677C3BD97D102CE04D9CFC1B724EC53CD0F60227B016C8CA35CA486D53C5A4A3C15E8DC5CD2E8EC0C4DAC815DF2B0089C1E0EE9BFF8M8HED" TargetMode="External"/><Relationship Id="rId186" Type="http://schemas.openxmlformats.org/officeDocument/2006/relationships/hyperlink" Target="consultantplus://offline/ref=8A403677C3BD97D102CE1AD4D9ADE92DE65F96066621775131DAA50BFBD6D3691A0A3A40AB9851D3E1E75818EEDF04A2F543901F11F5BEFA9223C68CM2H8D" TargetMode="External"/><Relationship Id="rId351" Type="http://schemas.openxmlformats.org/officeDocument/2006/relationships/hyperlink" Target="consultantplus://offline/ref=8A403677C3BD97D102CE1AD4D9ADE92DE65F96066622715431DBA50BFBD6D3691A0A3A40AB9851D3E1E7591CEEDF04A2F543901F11F5BEFA9223C68CM2H8D" TargetMode="External"/><Relationship Id="rId393" Type="http://schemas.openxmlformats.org/officeDocument/2006/relationships/hyperlink" Target="consultantplus://offline/ref=8A403677C3BD97D102CE1AD4D9ADE92DE65F96066622715431DBA50BFBD6D3691A0A3A40AB9851D3E1E7591FEADF04A2F543901F11F5BEFA9223C68CM2H8D" TargetMode="External"/><Relationship Id="rId407" Type="http://schemas.openxmlformats.org/officeDocument/2006/relationships/hyperlink" Target="consultantplus://offline/ref=8A403677C3BD97D102CE1AD4D9ADE92DE65F96066624745E38DBA50BFBD6D3691A0A3A40AB9851D3E1E75818EDDF04A2F543901F11F5BEFA9223C68CM2H8D" TargetMode="External"/><Relationship Id="rId449" Type="http://schemas.openxmlformats.org/officeDocument/2006/relationships/hyperlink" Target="consultantplus://offline/ref=8A403677C3BD97D102CE1AD4D9ADE92DE65F96066625745739D1A50BFBD6D3691A0A3A40AB9851D3E1E75818ECDF04A2F543901F11F5BEFA9223C68CM2H8D" TargetMode="External"/><Relationship Id="rId614" Type="http://schemas.openxmlformats.org/officeDocument/2006/relationships/hyperlink" Target="consultantplus://offline/ref=BA074B57D47C835B23F085506CB8F76BAD7AE78C1E9606D29786CB77048226AB367AEB4979B54A3F731BA94F9605BAFD440C84D3DC321C59N3H7D" TargetMode="External"/><Relationship Id="rId211" Type="http://schemas.openxmlformats.org/officeDocument/2006/relationships/hyperlink" Target="consultantplus://offline/ref=8A403677C3BD97D102CE1AD4D9ADE92DE65F96066625795537DAA50BFBD6D3691A0A3A40AB9851D3E1E7581EECDF04A2F543901F11F5BEFA9223C68CM2H8D" TargetMode="External"/><Relationship Id="rId253" Type="http://schemas.openxmlformats.org/officeDocument/2006/relationships/hyperlink" Target="consultantplus://offline/ref=8A403677C3BD97D102CE1AD4D9ADE92DE65F96066621725E31D9A50BFBD6D3691A0A3A40AB9851D3E1E75818EFDF04A2F543901F11F5BEFA9223C68CM2H8D" TargetMode="External"/><Relationship Id="rId295" Type="http://schemas.openxmlformats.org/officeDocument/2006/relationships/hyperlink" Target="consultantplus://offline/ref=8A403677C3BD97D102CE1AD4D9ADE92DE65F96066620755334D1A50BFBD6D3691A0A3A40AB9851D3E1E7581EEADF04A2F543901F11F5BEFA9223C68CM2H8D" TargetMode="External"/><Relationship Id="rId309" Type="http://schemas.openxmlformats.org/officeDocument/2006/relationships/hyperlink" Target="consultantplus://offline/ref=8A403677C3BD97D102CE1AD4D9ADE92DE65F96066625795537DAA50BFBD6D3691A0A3A40AB9851D3E1E7581FEADF04A2F543901F11F5BEFA9223C68CM2H8D" TargetMode="External"/><Relationship Id="rId460" Type="http://schemas.openxmlformats.org/officeDocument/2006/relationships/hyperlink" Target="consultantplus://offline/ref=8A403677C3BD97D102CE1AD4D9ADE92DE65F96066622715431DBA50BFBD6D3691A0A3A40AB9851D3E1E7591AEDDF04A2F543901F11F5BEFA9223C68CM2H8D" TargetMode="External"/><Relationship Id="rId516" Type="http://schemas.openxmlformats.org/officeDocument/2006/relationships/hyperlink" Target="consultantplus://offline/ref=8A403677C3BD97D102CE1AD4D9ADE92DE65F96066625775431DFA50BFBD6D3691A0A3A40AB9851D3E1E7581DEEDF04A2F543901F11F5BEFA9223C68CM2H8D" TargetMode="External"/><Relationship Id="rId48" Type="http://schemas.openxmlformats.org/officeDocument/2006/relationships/hyperlink" Target="consultantplus://offline/ref=8A403677C3BD97D102CE1AD4D9ADE92DE65F96066E27765E37D3F801F38FDF6B1D056557ACD15DD2E1E7581AE38001B7E41B9C1F0EEABFE48E21C4M8HCD" TargetMode="External"/><Relationship Id="rId113" Type="http://schemas.openxmlformats.org/officeDocument/2006/relationships/hyperlink" Target="consultantplus://offline/ref=8A403677C3BD97D102CE1AD4D9ADE92DE65F96066620775F38D1A50BFBD6D3691A0A3A40AB9851D3E1E7581FEBDF04A2F543901F11F5BEFA9223C68CM2H8D" TargetMode="External"/><Relationship Id="rId320" Type="http://schemas.openxmlformats.org/officeDocument/2006/relationships/hyperlink" Target="consultantplus://offline/ref=8A403677C3BD97D102CE1AD4D9ADE92DE65F96066622715431DBA50BFBD6D3691A0A3A40AB9851D3E1E75815EBDF04A2F543901F11F5BEFA9223C68CM2H8D" TargetMode="External"/><Relationship Id="rId558" Type="http://schemas.openxmlformats.org/officeDocument/2006/relationships/hyperlink" Target="consultantplus://offline/ref=BA074B57D47C835B23F09B5D7AD4A962A073BB801E970580C3D4CD205BD220FE763AED1C3AF244377610FD1BDA5BE3AD014788D2C32E1D5B2BD244CFNEH0D" TargetMode="External"/><Relationship Id="rId155" Type="http://schemas.openxmlformats.org/officeDocument/2006/relationships/hyperlink" Target="consultantplus://offline/ref=8A403677C3BD97D102CE1AD4D9ADE92DE65F96066623775131DAA50BFBD6D3691A0A3A40AB9851D3E1E7581FEADF04A2F543901F11F5BEFA9223C68CM2H8D" TargetMode="External"/><Relationship Id="rId197" Type="http://schemas.openxmlformats.org/officeDocument/2006/relationships/hyperlink" Target="consultantplus://offline/ref=8A403677C3BD97D102CE1AD4D9ADE92DE65F96066620775F38D1A50BFBD6D3691A0A3A40AB9851D3E1E75819E1DF04A2F543901F11F5BEFA9223C68CM2H8D" TargetMode="External"/><Relationship Id="rId362" Type="http://schemas.openxmlformats.org/officeDocument/2006/relationships/hyperlink" Target="consultantplus://offline/ref=8A403677C3BD97D102CE1AD4D9ADE92DE65F96066624745E38DBA50BFBD6D3691A0A3A40AB9851D3E1E75818E8DF04A2F543901F11F5BEFA9223C68CM2H8D" TargetMode="External"/><Relationship Id="rId418" Type="http://schemas.openxmlformats.org/officeDocument/2006/relationships/hyperlink" Target="consultantplus://offline/ref=8A403677C3BD97D102CE1AD4D9ADE92DE65F96066622715431DBA50BFBD6D3691A0A3A40AB9851D3E1E75918EADF04A2F543901F11F5BEFA9223C68CM2H8D" TargetMode="External"/><Relationship Id="rId222" Type="http://schemas.openxmlformats.org/officeDocument/2006/relationships/hyperlink" Target="consultantplus://offline/ref=8A403677C3BD97D102CE1AD4D9ADE92DE65F96066620775F38D1A50BFBD6D3691A0A3A40AB9851D3E1E7581AEADF04A2F543901F11F5BEFA9223C68CM2H8D" TargetMode="External"/><Relationship Id="rId264" Type="http://schemas.openxmlformats.org/officeDocument/2006/relationships/hyperlink" Target="consultantplus://offline/ref=8A403677C3BD97D102CE04D9CFC1B724EB55CD0A62207B016C8CA35CA486D53C484A6419E9DD42D3E1F95A1CEAMDH6D" TargetMode="External"/><Relationship Id="rId471" Type="http://schemas.openxmlformats.org/officeDocument/2006/relationships/hyperlink" Target="consultantplus://offline/ref=8A403677C3BD97D102CE1AD4D9ADE92DE65F96066622715431DBA50BFBD6D3691A0A3A40AB9851D3E1E7591AE0DF04A2F543901F11F5BEFA9223C68CM2H8D" TargetMode="External"/><Relationship Id="rId17" Type="http://schemas.openxmlformats.org/officeDocument/2006/relationships/hyperlink" Target="consultantplus://offline/ref=8A403677C3BD97D102CE1AD4D9ADE92DE65F96066622745F32DCA50BFBD6D3691A0A3A40AB9851D3E1E7581CEDDF04A2F543901F11F5BEFA9223C68CM2H8D" TargetMode="External"/><Relationship Id="rId59" Type="http://schemas.openxmlformats.org/officeDocument/2006/relationships/hyperlink" Target="consultantplus://offline/ref=8A403677C3BD97D102CE1AD4D9ADE92DE65F96066623735538D0A50BFBD6D3691A0A3A40AB9851D3E1E7581CEEDF04A2F543901F11F5BEFA9223C68CM2H8D" TargetMode="External"/><Relationship Id="rId124" Type="http://schemas.openxmlformats.org/officeDocument/2006/relationships/hyperlink" Target="consultantplus://offline/ref=8A403677C3BD97D102CE1AD4D9ADE92DE65F96066E27765E37D3F801F38FDF6B1D056557ACD15DD2E1E75D1FE38001B7E41B9C1F0EEABFE48E21C4M8HCD" TargetMode="External"/><Relationship Id="rId527" Type="http://schemas.openxmlformats.org/officeDocument/2006/relationships/hyperlink" Target="consultantplus://offline/ref=8A403677C3BD97D102CE1AD4D9ADE92DE65F96066624745E38DBA50BFBD6D3691A0A3A40AB9851D3E1E7581BEDDF04A2F543901F11F5BEFA9223C68CM2H8D" TargetMode="External"/><Relationship Id="rId569" Type="http://schemas.openxmlformats.org/officeDocument/2006/relationships/hyperlink" Target="consultantplus://offline/ref=BA074B57D47C835B23F085506CB8F76BAB7EE68D1C9F5BD89FDFC775038D79BC3133E74879B74F3E7D44AC5A875DB6FD5B1385CDC0301EN5H9D" TargetMode="External"/><Relationship Id="rId70" Type="http://schemas.openxmlformats.org/officeDocument/2006/relationships/hyperlink" Target="consultantplus://offline/ref=8A403677C3BD97D102CE1AD4D9ADE92DE65F96066624745E38DBA50BFBD6D3691A0A3A40AB9851D3E1E7581CE0DF04A2F543901F11F5BEFA9223C68CM2H8D" TargetMode="External"/><Relationship Id="rId166" Type="http://schemas.openxmlformats.org/officeDocument/2006/relationships/hyperlink" Target="consultantplus://offline/ref=8A403677C3BD97D102CE1AD4D9ADE92DE65F96066623735538D0A50BFBD6D3691A0A3A40AB9851D3E1E7581EEBDF04A2F543901F11F5BEFA9223C68CM2H8D" TargetMode="External"/><Relationship Id="rId331" Type="http://schemas.openxmlformats.org/officeDocument/2006/relationships/hyperlink" Target="consultantplus://offline/ref=8A403677C3BD97D102CE1AD4D9ADE92DE65F96066624745E38DBA50BFBD6D3691A0A3A40AB9851D3E1E7581FEEDF04A2F543901F11F5BEFA9223C68CM2H8D" TargetMode="External"/><Relationship Id="rId373" Type="http://schemas.openxmlformats.org/officeDocument/2006/relationships/hyperlink" Target="consultantplus://offline/ref=8A403677C3BD97D102CE1AD4D9ADE92DE65F96066622715431DBA50BFBD6D3691A0A3A40AB9851D3E1E7591DEDDF04A2F543901F11F5BEFA9223C68CM2H8D" TargetMode="External"/><Relationship Id="rId429" Type="http://schemas.openxmlformats.org/officeDocument/2006/relationships/hyperlink" Target="consultantplus://offline/ref=8A403677C3BD97D102CE1AD4D9ADE92DE65F96066625795537DAA50BFBD6D3691A0A3A40AB9851D3E1E75819EDDF04A2F543901F11F5BEFA9223C68CM2H8D" TargetMode="External"/><Relationship Id="rId580" Type="http://schemas.openxmlformats.org/officeDocument/2006/relationships/hyperlink" Target="consultantplus://offline/ref=BA074B57D47C835B23F09B5D7AD4A962A073BB801E91098DC3D1CD205BD220FE763AED1C3AF244377610FD17D25BE3AD014788D2C32E1D5B2BD244CFNEH0D" TargetMode="External"/><Relationship Id="rId1" Type="http://schemas.openxmlformats.org/officeDocument/2006/relationships/styles" Target="styles.xml"/><Relationship Id="rId233" Type="http://schemas.openxmlformats.org/officeDocument/2006/relationships/hyperlink" Target="consultantplus://offline/ref=8A403677C3BD97D102CE1AD4D9ADE92DE65F96066620775F38D1A50BFBD6D3691A0A3A40AB9851D3E1E7581AEDDF04A2F543901F11F5BEFA9223C68CM2H8D" TargetMode="External"/><Relationship Id="rId440" Type="http://schemas.openxmlformats.org/officeDocument/2006/relationships/hyperlink" Target="consultantplus://offline/ref=8A403677C3BD97D102CE1AD4D9ADE92DE65F96066622715431DBA50BFBD6D3691A0A3A40AB9851D3E1E7591AE8DF04A2F543901F11F5BEFA9223C68CM2H8D" TargetMode="External"/><Relationship Id="rId28" Type="http://schemas.openxmlformats.org/officeDocument/2006/relationships/hyperlink" Target="consultantplus://offline/ref=8A403677C3BD97D102CE1AD4D9ADE92DE65F96066620775F38D1A50BFBD6D3691A0A3A40AB9851D3E1E7581DE9DF04A2F543901F11F5BEFA9223C68CM2H8D" TargetMode="External"/><Relationship Id="rId275" Type="http://schemas.openxmlformats.org/officeDocument/2006/relationships/hyperlink" Target="consultantplus://offline/ref=8A403677C3BD97D102CE1AD4D9ADE92DE65F96066F27715339D3F801F38FDF6B1D056557ACD15DD2E1E75C1FE38001B7E41B9C1F0EEABFE48E21C4M8HCD" TargetMode="External"/><Relationship Id="rId300" Type="http://schemas.openxmlformats.org/officeDocument/2006/relationships/hyperlink" Target="consultantplus://offline/ref=8A403677C3BD97D102CE1AD4D9ADE92DE65F96066620775F38D1A50BFBD6D3691A0A3A40AB9851D3E1E7581BE9DF04A2F543901F11F5BEFA9223C68CM2H8D" TargetMode="External"/><Relationship Id="rId482" Type="http://schemas.openxmlformats.org/officeDocument/2006/relationships/hyperlink" Target="consultantplus://offline/ref=8A403677C3BD97D102CE1AD4D9ADE92DE65F96066624735630DCA50BFBD6D3691A0A3A40AB9851D3E0E25B1CEEDF04A2F543901F11F5BEFA9223C68CM2H8D" TargetMode="External"/><Relationship Id="rId538" Type="http://schemas.openxmlformats.org/officeDocument/2006/relationships/hyperlink" Target="consultantplus://offline/ref=8A403677C3BD97D102CE04D9CFC1B724EB56C90360247B016C8CA35CA486D53C484A6419E9DD42D3E1F95A1CEAMDH6D" TargetMode="External"/><Relationship Id="rId81" Type="http://schemas.openxmlformats.org/officeDocument/2006/relationships/hyperlink" Target="consultantplus://offline/ref=8A403677C3BD97D102CE04D9CFC1B724EC5CCF0B67227B016C8CA35CA486D53C484A6419E9DD42D3E1F95A1CEAMDH6D" TargetMode="External"/><Relationship Id="rId135" Type="http://schemas.openxmlformats.org/officeDocument/2006/relationships/hyperlink" Target="consultantplus://offline/ref=8A403677C3BD97D102CE1AD4D9ADE92DE65F96066623775131DAA50BFBD6D3691A0A3A40AB9851D3E1E7581FE9DF04A2F543901F11F5BEFA9223C68CM2H8D" TargetMode="External"/><Relationship Id="rId177" Type="http://schemas.openxmlformats.org/officeDocument/2006/relationships/hyperlink" Target="consultantplus://offline/ref=8A403677C3BD97D102CE04D9CFC1B724EB55CD0A62207B016C8CA35CA486D53C484A6419E9DD42D3E1F95A1CEAMDH6D" TargetMode="External"/><Relationship Id="rId342" Type="http://schemas.openxmlformats.org/officeDocument/2006/relationships/hyperlink" Target="consultantplus://offline/ref=8A403677C3BD97D102CE1AD4D9ADE92DE65F96066622745F32DCA50BFBD6D3691A0A3A40AB9851D3E1E7581FE1DF04A2F543901F11F5BEFA9223C68CM2H8D" TargetMode="External"/><Relationship Id="rId384" Type="http://schemas.openxmlformats.org/officeDocument/2006/relationships/hyperlink" Target="consultantplus://offline/ref=8A403677C3BD97D102CE1AD4D9ADE92DE65F96066622785338DEA50BFBD6D3691A0A3A40AB9851D3E1E75818EBDF04A2F543901F11F5BEFA9223C68CM2H8D" TargetMode="External"/><Relationship Id="rId591" Type="http://schemas.openxmlformats.org/officeDocument/2006/relationships/hyperlink" Target="consultantplus://offline/ref=BA074B57D47C835B23F09B5D7AD4A962A073BB801E940A82CAD0CD205BD220FE763AED1C3AF244377610FD17DA5BE3AD014788D2C32E1D5B2BD244CFNEH0D" TargetMode="External"/><Relationship Id="rId605" Type="http://schemas.openxmlformats.org/officeDocument/2006/relationships/hyperlink" Target="consultantplus://offline/ref=BA074B57D47C835B23F09B5D7AD4A962A073BB801E940F8DCAD3CD205BD220FE763AED1C3AF244377610FD19D55BE3AD014788D2C32E1D5B2BD244CFNEH0D" TargetMode="External"/><Relationship Id="rId202" Type="http://schemas.openxmlformats.org/officeDocument/2006/relationships/hyperlink" Target="consultantplus://offline/ref=8A403677C3BD97D102CE1AD4D9ADE92DE65F96066622745F32DCA50BFBD6D3691A0A3A40AB9851D3E1E7581EE8DF04A2F543901F11F5BEFA9223C68CM2H8D" TargetMode="External"/><Relationship Id="rId244" Type="http://schemas.openxmlformats.org/officeDocument/2006/relationships/hyperlink" Target="consultantplus://offline/ref=8A403677C3BD97D102CE04D9CFC1B724ED5DCE0D6F257B016C8CA35CA486D53C484A6419E9DD42D3E1F95A1CEAMDH6D" TargetMode="External"/><Relationship Id="rId39" Type="http://schemas.openxmlformats.org/officeDocument/2006/relationships/hyperlink" Target="consultantplus://offline/ref=8A403677C3BD97D102CE1AD4D9ADE92DE65F96066126705131D3F801F38FDF6B1D056545AC8951D3E0F9591CF6D650F1MBH3D" TargetMode="External"/><Relationship Id="rId286" Type="http://schemas.openxmlformats.org/officeDocument/2006/relationships/hyperlink" Target="consultantplus://offline/ref=8A403677C3BD97D102CE1AD4D9ADE92DE65F96066625795537DAA50BFBD6D3691A0A3A40AB9851D3E1E7581FE8DF04A2F543901F11F5BEFA9223C68CM2H8D" TargetMode="External"/><Relationship Id="rId451" Type="http://schemas.openxmlformats.org/officeDocument/2006/relationships/hyperlink" Target="consultantplus://offline/ref=8A403677C3BD97D102CE1AD4D9ADE92DE65F96066623775131DAA50BFBD6D3691A0A3A40AB9851D3E1E75818ECDF04A2F543901F11F5BEFA9223C68CM2H8D" TargetMode="External"/><Relationship Id="rId493" Type="http://schemas.openxmlformats.org/officeDocument/2006/relationships/hyperlink" Target="consultantplus://offline/ref=8A403677C3BD97D102CE1AD4D9ADE92DE65F96066624745E38DBA50BFBD6D3691A0A3A40AB9851D3E1E75819ECDF04A2F543901F11F5BEFA9223C68CM2H8D" TargetMode="External"/><Relationship Id="rId507" Type="http://schemas.openxmlformats.org/officeDocument/2006/relationships/hyperlink" Target="consultantplus://offline/ref=8A403677C3BD97D102CE1AD4D9ADE92DE65F96066624725530DDA50BFBD6D3691A0A3A40AB9851D3E1E7581CEFDF04A2F543901F11F5BEFA9223C68CM2H8D" TargetMode="External"/><Relationship Id="rId549" Type="http://schemas.openxmlformats.org/officeDocument/2006/relationships/hyperlink" Target="consultantplus://offline/ref=8A403677C3BD97D102CE1AD4D9ADE92DE65F96066624725530DDA50BFBD6D3691A0A3A40AB9851D3E1E75818E1DF04A2F543901F11F5BEFA9223C68CM2H8D" TargetMode="External"/><Relationship Id="rId50" Type="http://schemas.openxmlformats.org/officeDocument/2006/relationships/hyperlink" Target="consultantplus://offline/ref=8A403677C3BD97D102CE1AD4D9ADE92DE65F96066620745133DBA50BFBD6D3691A0A3A40AB9851D3E1E7581CEEDF04A2F543901F11F5BEFA9223C68CM2H8D" TargetMode="External"/><Relationship Id="rId104" Type="http://schemas.openxmlformats.org/officeDocument/2006/relationships/hyperlink" Target="consultantplus://offline/ref=8A403677C3BD97D102CE1AD4D9ADE92DE65F96066623735538D0A50BFBD6D3691A0A3A40AB9851D3E1E7581EE8DF04A2F543901F11F5BEFA9223C68CM2H8D" TargetMode="External"/><Relationship Id="rId146" Type="http://schemas.openxmlformats.org/officeDocument/2006/relationships/hyperlink" Target="consultantplus://offline/ref=8A403677C3BD97D102CE1AD4D9ADE92DE65F96066622745F32DCA50BFBD6D3691A0A3A40AB9851D3E1E7581DEDDF04A2F543901F11F5BEFA9223C68CM2H8D" TargetMode="External"/><Relationship Id="rId188" Type="http://schemas.openxmlformats.org/officeDocument/2006/relationships/hyperlink" Target="consultantplus://offline/ref=8A403677C3BD97D102CE1AD4D9ADE92DE65F96066621775131DAA50BFBD6D3691A0A3A40AB9851D3E1E75818EFDF04A2F543901F11F5BEFA9223C68CM2H8D" TargetMode="External"/><Relationship Id="rId311" Type="http://schemas.openxmlformats.org/officeDocument/2006/relationships/hyperlink" Target="consultantplus://offline/ref=8A403677C3BD97D102CE1AD4D9ADE92DE65F96066622745F32DCA50BFBD6D3691A0A3A40AB9851D3E1E7581FECDF04A2F543901F11F5BEFA9223C68CM2H8D" TargetMode="External"/><Relationship Id="rId353" Type="http://schemas.openxmlformats.org/officeDocument/2006/relationships/hyperlink" Target="consultantplus://offline/ref=8A403677C3BD97D102CE1AD4D9ADE92DE65F96066622745F32DCA50BFBD6D3691A0A3A40AB9851D3E1E75818E9DF04A2F543901F11F5BEFA9223C68CM2H8D" TargetMode="External"/><Relationship Id="rId395" Type="http://schemas.openxmlformats.org/officeDocument/2006/relationships/hyperlink" Target="consultantplus://offline/ref=8A403677C3BD97D102CE1AD4D9ADE92DE65F96066622715431DBA50BFBD6D3691A0A3A40AB9851D3E1E7591FEBDF04A2F543901F11F5BEFA9223C68CM2H8D" TargetMode="External"/><Relationship Id="rId409" Type="http://schemas.openxmlformats.org/officeDocument/2006/relationships/hyperlink" Target="consultantplus://offline/ref=8A403677C3BD97D102CE1AD4D9ADE92DE65F96066625795537DAA50BFBD6D3691A0A3A40AB9851D3E1E75818E1DF04A2F543901F11F5BEFA9223C68CM2H8D" TargetMode="External"/><Relationship Id="rId560" Type="http://schemas.openxmlformats.org/officeDocument/2006/relationships/hyperlink" Target="consultantplus://offline/ref=BA074B57D47C835B23F09B5D7AD4A962A073BB801E900486CCD0CD205BD220FE763AED1C3AF244377610FC1FD05BE3AD014788D2C32E1D5B2BD244CFNEH0D" TargetMode="External"/><Relationship Id="rId92" Type="http://schemas.openxmlformats.org/officeDocument/2006/relationships/hyperlink" Target="consultantplus://offline/ref=8A403677C3BD97D102CE1AD4D9ADE92DE65F96066622715431DBA50BFBD6D3691A0A3A40AB9851D3E1E75819E8DF04A2F543901F11F5BEFA9223C68CM2H8D" TargetMode="External"/><Relationship Id="rId213" Type="http://schemas.openxmlformats.org/officeDocument/2006/relationships/hyperlink" Target="consultantplus://offline/ref=8A403677C3BD97D102CE1AD4D9ADE92DE65F96066621725E31D9A50BFBD6D3691A0A3A40AB9851D3E1E75818E9DF04A2F543901F11F5BEFA9223C68CM2H8D" TargetMode="External"/><Relationship Id="rId420" Type="http://schemas.openxmlformats.org/officeDocument/2006/relationships/hyperlink" Target="consultantplus://offline/ref=8A403677C3BD97D102CE1AD4D9ADE92DE65F96066622715431DBA50BFBD6D3691A0A3A40AB9851D3E1E75918ECDF04A2F543901F11F5BEFA9223C68CM2H8D" TargetMode="External"/><Relationship Id="rId616" Type="http://schemas.openxmlformats.org/officeDocument/2006/relationships/hyperlink" Target="consultantplus://offline/ref=BA074B57D47C835B23F09B5D7AD4A962A073BB801E970C87CAD1CD205BD220FE763AED1C3AF244377610FC16D05BE3AD014788D2C32E1D5B2BD244CFNEH0D" TargetMode="External"/><Relationship Id="rId255" Type="http://schemas.openxmlformats.org/officeDocument/2006/relationships/hyperlink" Target="consultantplus://offline/ref=8A403677C3BD97D102CE1AD4D9ADE92DE65F96066621725E31D9A50BFBD6D3691A0A3A40AB9851D3E1E75818E0DF04A2F543901F11F5BEFA9223C68CM2H8D" TargetMode="External"/><Relationship Id="rId297" Type="http://schemas.openxmlformats.org/officeDocument/2006/relationships/hyperlink" Target="consultantplus://offline/ref=8A403677C3BD97D102CE1AD4D9ADE92DE65F96066620755334D1A50BFBD6D3691A0A3A40AB9851D3E1E7581EEBDF04A2F543901F11F5BEFA9223C68CM2H8D" TargetMode="External"/><Relationship Id="rId462" Type="http://schemas.openxmlformats.org/officeDocument/2006/relationships/hyperlink" Target="consultantplus://offline/ref=8A403677C3BD97D102CE1AD4D9ADE92DE65F96066620745133DBA50BFBD6D3691A0A3A40AB9851D3E1E75818E0DF04A2F543901F11F5BEFA9223C68CM2H8D" TargetMode="External"/><Relationship Id="rId518" Type="http://schemas.openxmlformats.org/officeDocument/2006/relationships/hyperlink" Target="consultantplus://offline/ref=8A403677C3BD97D102CE1AD4D9ADE92DE65F96066625745739D1A50BFBD6D3691A0A3A40AB9851D3E1E7581AECDF04A2F543901F11F5BEFA9223C68CM2H8D" TargetMode="External"/><Relationship Id="rId115" Type="http://schemas.openxmlformats.org/officeDocument/2006/relationships/hyperlink" Target="consultantplus://offline/ref=8A403677C3BD97D102CE1AD4D9ADE92DE65F96066F26725234D3F801F38FDF6B1D056557ACD15DD2E1E7591AE38001B7E41B9C1F0EEABFE48E21C4M8HCD" TargetMode="External"/><Relationship Id="rId157" Type="http://schemas.openxmlformats.org/officeDocument/2006/relationships/hyperlink" Target="consultantplus://offline/ref=8A403677C3BD97D102CE1AD4D9ADE92DE65F96066622785338DEA50BFBD6D3691A0A3A40AB9851D3E1E7581EEDDF04A2F543901F11F5BEFA9223C68CM2H8D" TargetMode="External"/><Relationship Id="rId322" Type="http://schemas.openxmlformats.org/officeDocument/2006/relationships/hyperlink" Target="consultantplus://offline/ref=8A403677C3BD97D102CE1AD4D9ADE92DE65F96066622745F32DCA50BFBD6D3691A0A3A40AB9851D3E1E7581FEEDF04A2F543901F11F5BEFA9223C68CM2H8D" TargetMode="External"/><Relationship Id="rId364" Type="http://schemas.openxmlformats.org/officeDocument/2006/relationships/hyperlink" Target="consultantplus://offline/ref=8A403677C3BD97D102CE1AD4D9ADE92DE65F96066622785338DEA50BFBD6D3691A0A3A40AB9851D3E1E75818EADF04A2F543901F11F5BEFA9223C68CM2H8D" TargetMode="External"/><Relationship Id="rId61" Type="http://schemas.openxmlformats.org/officeDocument/2006/relationships/hyperlink" Target="consultantplus://offline/ref=8A403677C3BD97D102CE1AD4D9ADE92DE65F96066623775131DAA50BFBD6D3691A0A3A40AB9851D3E1E7581CEEDF04A2F543901F11F5BEFA9223C68CM2H8D" TargetMode="External"/><Relationship Id="rId199" Type="http://schemas.openxmlformats.org/officeDocument/2006/relationships/hyperlink" Target="consultantplus://offline/ref=8A403677C3BD97D102CE1AD4D9ADE92DE65F96066E27765E37D3F801F38FDF6B1D056557ACD15DD2E1E75E1BE38001B7E41B9C1F0EEABFE48E21C4M8HCD" TargetMode="External"/><Relationship Id="rId571" Type="http://schemas.openxmlformats.org/officeDocument/2006/relationships/hyperlink" Target="consultantplus://offline/ref=BA074B57D47C835B23F09B5D7AD4A962A073BB801E910C81C2D6CD205BD220FE763AED1C3AF244377610FC1BD15BE3AD014788D2C32E1D5B2BD244CFNEH0D" TargetMode="External"/><Relationship Id="rId19" Type="http://schemas.openxmlformats.org/officeDocument/2006/relationships/hyperlink" Target="consultantplus://offline/ref=8A403677C3BD97D102CE1AD4D9ADE92DE65F96066625705E33D0A50BFBD6D3691A0A3A40AB9851D3E1E7581CEDDF04A2F543901F11F5BEFA9223C68CM2H8D" TargetMode="External"/><Relationship Id="rId224" Type="http://schemas.openxmlformats.org/officeDocument/2006/relationships/hyperlink" Target="consultantplus://offline/ref=8A403677C3BD97D102CE1AD4D9ADE92DE65F96066620755334D1A50BFBD6D3691A0A3A40AB9851D3E1E7581DEDDF04A2F543901F11F5BEFA9223C68CM2H8D" TargetMode="External"/><Relationship Id="rId266" Type="http://schemas.openxmlformats.org/officeDocument/2006/relationships/hyperlink" Target="consultantplus://offline/ref=8A403677C3BD97D102CE1AD4D9ADE92DE65F96066F27715339D3F801F38FDF6B1D056557ACD15DD2E1E75B1AE38001B7E41B9C1F0EEABFE48E21C4M8HCD" TargetMode="External"/><Relationship Id="rId431" Type="http://schemas.openxmlformats.org/officeDocument/2006/relationships/hyperlink" Target="consultantplus://offline/ref=8A403677C3BD97D102CE1AD4D9ADE92DE65F96066622715431DBA50BFBD6D3691A0A3A40AB9851D3E1E75919E9DF04A2F543901F11F5BEFA9223C68CM2H8D" TargetMode="External"/><Relationship Id="rId473" Type="http://schemas.openxmlformats.org/officeDocument/2006/relationships/hyperlink" Target="consultantplus://offline/ref=8A403677C3BD97D102CE1AD4D9ADE92DE65F96066625745739D1A50BFBD6D3691A0A3A40AB9851D3E1E75818EEDF04A2F543901F11F5BEFA9223C68CM2H8D" TargetMode="External"/><Relationship Id="rId529" Type="http://schemas.openxmlformats.org/officeDocument/2006/relationships/hyperlink" Target="consultantplus://offline/ref=8A403677C3BD97D102CE1AD4D9ADE92DE65F96066624745E38DBA50BFBD6D3691A0A3A40AB9851D3E1E7581BEEDF04A2F543901F11F5BEFA9223C68CM2H8D" TargetMode="External"/><Relationship Id="rId30" Type="http://schemas.openxmlformats.org/officeDocument/2006/relationships/hyperlink" Target="consultantplus://offline/ref=8A403677C3BD97D102CE1AD4D9ADE92DE65F96066027705432D3F801F38FDF6B1D056545AC8951D3E0F9591CF6D650F1MBH3D" TargetMode="External"/><Relationship Id="rId126" Type="http://schemas.openxmlformats.org/officeDocument/2006/relationships/hyperlink" Target="consultantplus://offline/ref=8A403677C3BD97D102CE1AD4D9ADE92DE65F96066E27765E37D3F801F38FDF6B1D056557ACD15DD2E1E75D19E38001B7E41B9C1F0EEABFE48E21C4M8HCD" TargetMode="External"/><Relationship Id="rId168" Type="http://schemas.openxmlformats.org/officeDocument/2006/relationships/hyperlink" Target="consultantplus://offline/ref=8A403677C3BD97D102CE1AD4D9ADE92DE65F96066622715431DBA50BFBD6D3691A0A3A40AB9851D3E1E7581AEADF04A2F543901F11F5BEFA9223C68CM2H8D" TargetMode="External"/><Relationship Id="rId333" Type="http://schemas.openxmlformats.org/officeDocument/2006/relationships/hyperlink" Target="consultantplus://offline/ref=8A403677C3BD97D102CE1AD4D9ADE92DE65F96066622785338DEA50BFBD6D3691A0A3A40AB9851D3E1E7581FE0DF04A2F543901F11F5BEFA9223C68CM2H8D" TargetMode="External"/><Relationship Id="rId540" Type="http://schemas.openxmlformats.org/officeDocument/2006/relationships/hyperlink" Target="consultantplus://offline/ref=8A403677C3BD97D102CE04D9CFC1B724EE5DCF0A67237B016C8CA35CA486D53C5A4A3C15E8DC5CD5E4EC0C4DAC815DF2B0089C1E0EE9BFF8M8HED" TargetMode="External"/><Relationship Id="rId72" Type="http://schemas.openxmlformats.org/officeDocument/2006/relationships/hyperlink" Target="consultantplus://offline/ref=8A403677C3BD97D102CE1AD4D9ADE92DE65F96066622745F32DCA50BFBD6D3691A0A3A40AB9851D3E1E7581DEADF04A2F543901F11F5BEFA9223C68CM2H8D" TargetMode="External"/><Relationship Id="rId375" Type="http://schemas.openxmlformats.org/officeDocument/2006/relationships/hyperlink" Target="consultantplus://offline/ref=8A403677C3BD97D102CE1AD4D9ADE92DE65F96066622715431DBA50BFBD6D3691A0A3A40AB9851D3E1E7591DEFDF04A2F543901F11F5BEFA9223C68CM2H8D" TargetMode="External"/><Relationship Id="rId582" Type="http://schemas.openxmlformats.org/officeDocument/2006/relationships/hyperlink" Target="consultantplus://offline/ref=BA074B57D47C835B23F09B5D7AD4A962A073BB801E900486CCD0CD205BD220FE763AED1C3AF244377610FC1FDB5BE3AD014788D2C32E1D5B2BD244CFNEH0D" TargetMode="External"/><Relationship Id="rId3" Type="http://schemas.openxmlformats.org/officeDocument/2006/relationships/webSettings" Target="webSettings.xml"/><Relationship Id="rId235" Type="http://schemas.openxmlformats.org/officeDocument/2006/relationships/hyperlink" Target="consultantplus://offline/ref=8A403677C3BD97D102CE04D9CFC1B724EC5CCF0B67227B016C8CA35CA486D53C484A6419E9DD42D3E1F95A1CEAMDH6D" TargetMode="External"/><Relationship Id="rId277" Type="http://schemas.openxmlformats.org/officeDocument/2006/relationships/hyperlink" Target="consultantplus://offline/ref=8A403677C3BD97D102CE1AD4D9ADE92DE65F96066622745F32DCA50BFBD6D3691A0A3A40AB9851D3E1E7581EEEDF04A2F543901F11F5BEFA9223C68CM2H8D" TargetMode="External"/><Relationship Id="rId400" Type="http://schemas.openxmlformats.org/officeDocument/2006/relationships/hyperlink" Target="consultantplus://offline/ref=8A403677C3BD97D102CE1AD4D9ADE92DE65F96066622785338DEA50BFBD6D3691A0A3A40AB9851D3E1E75818EDDF04A2F543901F11F5BEFA9223C68CM2H8D" TargetMode="External"/><Relationship Id="rId442" Type="http://schemas.openxmlformats.org/officeDocument/2006/relationships/hyperlink" Target="consultantplus://offline/ref=8A403677C3BD97D102CE04D9CFC1B724EC55CF0B66267B016C8CA35CA486D53C5A4A3C15E8DC5CD0E5EC0C4DAC815DF2B0089C1E0EE9BFF8M8HED" TargetMode="External"/><Relationship Id="rId484" Type="http://schemas.openxmlformats.org/officeDocument/2006/relationships/hyperlink" Target="consultantplus://offline/ref=8A403677C3BD97D102CE1AD4D9ADE92DE65F96066624745E38DBA50BFBD6D3691A0A3A40AB9851D3E1E75819EBDF04A2F543901F11F5BEFA9223C68CM2H8D" TargetMode="External"/><Relationship Id="rId137" Type="http://schemas.openxmlformats.org/officeDocument/2006/relationships/hyperlink" Target="consultantplus://offline/ref=8A403677C3BD97D102CE1AD4D9ADE92DE65F96066622785338DEA50BFBD6D3691A0A3A40AB9851D3E1E7581EEBDF04A2F543901F11F5BEFA9223C68CM2H8D" TargetMode="External"/><Relationship Id="rId302" Type="http://schemas.openxmlformats.org/officeDocument/2006/relationships/hyperlink" Target="consultantplus://offline/ref=8A403677C3BD97D102CE1AD4D9ADE92DE65F96066E27765E37D3F801F38FDF6B1D056557ACD15DD2E1E75F15E38001B7E41B9C1F0EEABFE48E21C4M8HCD" TargetMode="External"/><Relationship Id="rId344" Type="http://schemas.openxmlformats.org/officeDocument/2006/relationships/hyperlink" Target="consultantplus://offline/ref=8A403677C3BD97D102CE1AD4D9ADE92DE65F96066625745739D1A50BFBD6D3691A0A3A40AB9851D3E1E7581FEFDF04A2F543901F11F5BEFA9223C68CM2H8D" TargetMode="External"/><Relationship Id="rId41" Type="http://schemas.openxmlformats.org/officeDocument/2006/relationships/hyperlink" Target="consultantplus://offline/ref=8A403677C3BD97D102CE1AD4D9ADE92DE65F96066024795036D3F801F38FDF6B1D056545AC8951D3E0F9591CF6D650F1MBH3D" TargetMode="External"/><Relationship Id="rId83" Type="http://schemas.openxmlformats.org/officeDocument/2006/relationships/hyperlink" Target="consultantplus://offline/ref=8A403677C3BD97D102CE1AD4D9ADE92DE65F96066622715431DBA50BFBD6D3691A0A3A40AB9851D3E1E75818E9DF04A2F543901F11F5BEFA9223C68CM2H8D" TargetMode="External"/><Relationship Id="rId179" Type="http://schemas.openxmlformats.org/officeDocument/2006/relationships/hyperlink" Target="consultantplus://offline/ref=8A403677C3BD97D102CE1AD4D9ADE92DE65F96066622785338DEA50BFBD6D3691A0A3A40AB9851D3E1E7581EE0DF04A2F543901F11F5BEFA9223C68CM2H8D" TargetMode="External"/><Relationship Id="rId386" Type="http://schemas.openxmlformats.org/officeDocument/2006/relationships/hyperlink" Target="consultantplus://offline/ref=8A403677C3BD97D102CE1AD4D9ADE92DE65F96066625795537DAA50BFBD6D3691A0A3A40AB9851D3E1E75818EDDF04A2F543901F11F5BEFA9223C68CM2H8D" TargetMode="External"/><Relationship Id="rId551" Type="http://schemas.openxmlformats.org/officeDocument/2006/relationships/hyperlink" Target="consultantplus://offline/ref=8A403677C3BD97D102CE1AD4D9ADE92DE65F96066625795537DAA50BFBD6D3691A0A3A40AB9851D3E1E7591CE1DF04A2F543901F11F5BEFA9223C68CM2H8D" TargetMode="External"/><Relationship Id="rId593" Type="http://schemas.openxmlformats.org/officeDocument/2006/relationships/hyperlink" Target="consultantplus://offline/ref=BA074B57D47C835B23F09B5D7AD4A962A073BB801E950A8CC3DBCD205BD220FE763AED1C3AF244377610FC1ED75BE3AD014788D2C32E1D5B2BD244CFNEH0D" TargetMode="External"/><Relationship Id="rId607" Type="http://schemas.openxmlformats.org/officeDocument/2006/relationships/hyperlink" Target="consultantplus://offline/ref=BA074B57D47C835B23F09B5D7AD4A962A073BB801E940A82CAD0CD205BD220FE763AED1C3AF244377610FD17DA5BE3AD014788D2C32E1D5B2BD244CFNEH0D" TargetMode="External"/><Relationship Id="rId190" Type="http://schemas.openxmlformats.org/officeDocument/2006/relationships/hyperlink" Target="consultantplus://offline/ref=8A403677C3BD97D102CE1AD4D9ADE92DE65F96066622715431DBA50BFBD6D3691A0A3A40AB9851D3E1E7581AEFDF04A2F543901F11F5BEFA9223C68CM2H8D" TargetMode="External"/><Relationship Id="rId204" Type="http://schemas.openxmlformats.org/officeDocument/2006/relationships/hyperlink" Target="consultantplus://offline/ref=8A403677C3BD97D102CE04D9CFC1B724EB56C90360247B016C8CA35CA486D53C484A6419E9DD42D3E1F95A1CEAMDH6D" TargetMode="External"/><Relationship Id="rId246" Type="http://schemas.openxmlformats.org/officeDocument/2006/relationships/hyperlink" Target="consultantplus://offline/ref=8A403677C3BD97D102CE04D9CFC1B724EB56C90360247B016C8CA35CA486D53C484A6419E9DD42D3E1F95A1CEAMDH6D" TargetMode="External"/><Relationship Id="rId288" Type="http://schemas.openxmlformats.org/officeDocument/2006/relationships/hyperlink" Target="consultantplus://offline/ref=8A403677C3BD97D102CE1AD4D9ADE92DE65F96066622715431DBA50BFBD6D3691A0A3A40AB9851D3E1E7581BE1DF04A2F543901F11F5BEFA9223C68CM2H8D" TargetMode="External"/><Relationship Id="rId411" Type="http://schemas.openxmlformats.org/officeDocument/2006/relationships/hyperlink" Target="consultantplus://offline/ref=8A403677C3BD97D102CE1AD4D9ADE92DE65F96066622715431DBA50BFBD6D3691A0A3A40AB9851D3E1E7591FEFDF04A2F543901F11F5BEFA9223C68CM2H8D" TargetMode="External"/><Relationship Id="rId453" Type="http://schemas.openxmlformats.org/officeDocument/2006/relationships/hyperlink" Target="consultantplus://offline/ref=8A403677C3BD97D102CE1AD4D9ADE92DE65F96066622785338DEA50BFBD6D3691A0A3A40AB9851D3E1E75818E0DF04A2F543901F11F5BEFA9223C68CM2H8D" TargetMode="External"/><Relationship Id="rId509" Type="http://schemas.openxmlformats.org/officeDocument/2006/relationships/hyperlink" Target="consultantplus://offline/ref=8A403677C3BD97D102CE1AD4D9ADE92DE65F96066625745739D1A50BFBD6D3691A0A3A40AB9851D3E1E75818E0DF04A2F543901F11F5BEFA9223C68CM2H8D" TargetMode="External"/><Relationship Id="rId106" Type="http://schemas.openxmlformats.org/officeDocument/2006/relationships/hyperlink" Target="consultantplus://offline/ref=8A403677C3BD97D102CE1AD4D9ADE92DE65F96066622715431DBA50BFBD6D3691A0A3A40AB9851D3E1E75819ECDF04A2F543901F11F5BEFA9223C68CM2H8D" TargetMode="External"/><Relationship Id="rId313" Type="http://schemas.openxmlformats.org/officeDocument/2006/relationships/hyperlink" Target="consultantplus://offline/ref=8A403677C3BD97D102CE1AD4D9ADE92DE65F96066625745739D1A50BFBD6D3691A0A3A40AB9851D3E1E7581FECDF04A2F543901F11F5BEFA9223C68CM2H8D" TargetMode="External"/><Relationship Id="rId495" Type="http://schemas.openxmlformats.org/officeDocument/2006/relationships/hyperlink" Target="consultantplus://offline/ref=8A403677C3BD97D102CE1AD4D9ADE92DE65F96066625795537DAA50BFBD6D3691A0A3A40AB9851D3E1E7581AEBDF04A2F543901F11F5BEFA9223C68CM2H8D" TargetMode="External"/><Relationship Id="rId10" Type="http://schemas.openxmlformats.org/officeDocument/2006/relationships/hyperlink" Target="consultantplus://offline/ref=8A403677C3BD97D102CE1AD4D9ADE92DE65F96066620745133DBA50BFBD6D3691A0A3A40AB9851D3E1E7581CEDDF04A2F543901F11F5BEFA9223C68CM2H8D" TargetMode="External"/><Relationship Id="rId52" Type="http://schemas.openxmlformats.org/officeDocument/2006/relationships/hyperlink" Target="consultantplus://offline/ref=8A403677C3BD97D102CE1AD4D9ADE92DE65F96066F26725234D3F801F38FDF6B1D056557ACD15DD2E1E7581AE38001B7E41B9C1F0EEABFE48E21C4M8HCD" TargetMode="External"/><Relationship Id="rId94" Type="http://schemas.openxmlformats.org/officeDocument/2006/relationships/hyperlink" Target="consultantplus://offline/ref=8A403677C3BD97D102CE1AD4D9ADE92DE65F96066625745739D1A50BFBD6D3691A0A3A40AB9851D3E1E7581DE1DF04A2F543901F11F5BEFA9223C68CM2H8D" TargetMode="External"/><Relationship Id="rId148" Type="http://schemas.openxmlformats.org/officeDocument/2006/relationships/hyperlink" Target="consultantplus://offline/ref=8A403677C3BD97D102CE1AD4D9ADE92DE65F96066625745739D1A50BFBD6D3691A0A3A40AB9851D3E1E7581EEDDF04A2F543901F11F5BEFA9223C68CM2H8D" TargetMode="External"/><Relationship Id="rId355" Type="http://schemas.openxmlformats.org/officeDocument/2006/relationships/hyperlink" Target="consultantplus://offline/ref=8A403677C3BD97D102CE1AD4D9ADE92DE65F96066622785338DEA50BFBD6D3691A0A3A40AB9851D3E1E75818E8DF04A2F543901F11F5BEFA9223C68CM2H8D" TargetMode="External"/><Relationship Id="rId397" Type="http://schemas.openxmlformats.org/officeDocument/2006/relationships/hyperlink" Target="consultantplus://offline/ref=8A403677C3BD97D102CE1AD4D9ADE92DE65F96066625745739D1A50BFBD6D3691A0A3A40AB9851D3E1E75818E9DF04A2F543901F11F5BEFA9223C68CM2H8D" TargetMode="External"/><Relationship Id="rId520" Type="http://schemas.openxmlformats.org/officeDocument/2006/relationships/hyperlink" Target="consultantplus://offline/ref=8A403677C3BD97D102CE1AD4D9ADE92DE65F96066624725530DDA50BFBD6D3691A0A3A40AB9851D3E1E7581DE1DF04A2F543901F11F5BEFA9223C68CM2H8D" TargetMode="External"/><Relationship Id="rId562" Type="http://schemas.openxmlformats.org/officeDocument/2006/relationships/hyperlink" Target="consultantplus://offline/ref=BA074B57D47C835B23F09B5D7AD4A962A073BB801E91098DC3D1CD205BD220FE763AED1C3AF244377610FD16D15BE3AD014788D2C32E1D5B2BD244CFNEH0D" TargetMode="External"/><Relationship Id="rId618" Type="http://schemas.openxmlformats.org/officeDocument/2006/relationships/theme" Target="theme/theme1.xml"/><Relationship Id="rId215" Type="http://schemas.openxmlformats.org/officeDocument/2006/relationships/hyperlink" Target="consultantplus://offline/ref=8A403677C3BD97D102CE1AD4D9ADE92DE65F96066621725E31D9A50BFBD6D3691A0A3A40AB9851D3E1E75818EBDF04A2F543901F11F5BEFA9223C68CM2H8D" TargetMode="External"/><Relationship Id="rId257" Type="http://schemas.openxmlformats.org/officeDocument/2006/relationships/hyperlink" Target="consultantplus://offline/ref=8A403677C3BD97D102CE1AD4D9ADE92DE65F96066622715431DBA50BFBD6D3691A0A3A40AB9851D3E1E7581BEFDF04A2F543901F11F5BEFA9223C68CM2H8D" TargetMode="External"/><Relationship Id="rId422" Type="http://schemas.openxmlformats.org/officeDocument/2006/relationships/hyperlink" Target="consultantplus://offline/ref=8A403677C3BD97D102CE1AD4D9ADE92DE65F96066622715431DBA50BFBD6D3691A0A3A40AB9851D3E1E75918EEDF04A2F543901F11F5BEFA9223C68CM2H8D" TargetMode="External"/><Relationship Id="rId464" Type="http://schemas.openxmlformats.org/officeDocument/2006/relationships/hyperlink" Target="consultantplus://offline/ref=8A403677C3BD97D102CE1AD4D9ADE92DE65F96066623735538D0A50BFBD6D3691A0A3A40AB9851D3E1E7581FEFDF04A2F543901F11F5BEFA9223C68CM2H8D" TargetMode="External"/><Relationship Id="rId299" Type="http://schemas.openxmlformats.org/officeDocument/2006/relationships/hyperlink" Target="consultantplus://offline/ref=8A403677C3BD97D102CE1AD4D9ADE92DE65F96066620745133DBA50BFBD6D3691A0A3A40AB9851D3E1E7581FE0DF04A2F543901F11F5BEFA9223C68CM2H8D" TargetMode="External"/><Relationship Id="rId63" Type="http://schemas.openxmlformats.org/officeDocument/2006/relationships/hyperlink" Target="consultantplus://offline/ref=8A403677C3BD97D102CE1AD4D9ADE92DE65F96066622745F32DCA50BFBD6D3691A0A3A40AB9851D3E1E7581CEEDF04A2F543901F11F5BEFA9223C68CM2H8D" TargetMode="External"/><Relationship Id="rId159" Type="http://schemas.openxmlformats.org/officeDocument/2006/relationships/hyperlink" Target="consultantplus://offline/ref=8A403677C3BD97D102CE1AD4D9ADE92DE65F96066621725E31D9A50BFBD6D3691A0A3A40AB9851D3E1E7581FEBDF04A2F543901F11F5BEFA9223C68CM2H8D" TargetMode="External"/><Relationship Id="rId366" Type="http://schemas.openxmlformats.org/officeDocument/2006/relationships/hyperlink" Target="consultantplus://offline/ref=8A403677C3BD97D102CE1AD4D9ADE92DE65F96066624745E38DBA50BFBD6D3691A0A3A40AB9851D3E1E75818E9DF04A2F543901F11F5BEFA9223C68CM2H8D" TargetMode="External"/><Relationship Id="rId573" Type="http://schemas.openxmlformats.org/officeDocument/2006/relationships/hyperlink" Target="consultantplus://offline/ref=BA074B57D47C835B23F09B5D7AD4A962A073BB801E900486CCD0CD205BD220FE763AED1C3AF244377610FC1FD15BE3AD014788D2C32E1D5B2BD244CFNEH0D" TargetMode="External"/><Relationship Id="rId226" Type="http://schemas.openxmlformats.org/officeDocument/2006/relationships/hyperlink" Target="consultantplus://offline/ref=8A403677C3BD97D102CE1AD4D9ADE92DE65F96066620755334D1A50BFBD6D3691A0A3A40AB9851D3E1E7581DEEDF04A2F543901F11F5BEFA9223C68CM2H8D" TargetMode="External"/><Relationship Id="rId433" Type="http://schemas.openxmlformats.org/officeDocument/2006/relationships/hyperlink" Target="consultantplus://offline/ref=8A403677C3BD97D102CE1AD4D9ADE92DE65F96066622715431DBA50BFBD6D3691A0A3A40AB9851D3E1E75919EBDF04A2F543901F11F5BEFA9223C68CM2H8D" TargetMode="External"/><Relationship Id="rId74" Type="http://schemas.openxmlformats.org/officeDocument/2006/relationships/hyperlink" Target="consultantplus://offline/ref=8A403677C3BD97D102CE1AD4D9ADE92DE65F96066625795537DAA50BFBD6D3691A0A3A40AB9851D3E1E7581DECDF04A2F543901F11F5BEFA9223C68CM2H8D" TargetMode="External"/><Relationship Id="rId377" Type="http://schemas.openxmlformats.org/officeDocument/2006/relationships/hyperlink" Target="consultantplus://offline/ref=8A403677C3BD97D102CE1AD4D9ADE92DE65F96066622715431DBA50BFBD6D3691A0A3A40AB9851D3E1E7591DE1DF04A2F543901F11F5BEFA9223C68CM2H8D" TargetMode="External"/><Relationship Id="rId500" Type="http://schemas.openxmlformats.org/officeDocument/2006/relationships/hyperlink" Target="consultantplus://offline/ref=8A403677C3BD97D102CE04D9CFC1B724EB54CF0967297B016C8CA35CA486D53C484A6419E9DD42D3E1F95A1CEAMDH6D" TargetMode="External"/><Relationship Id="rId584" Type="http://schemas.openxmlformats.org/officeDocument/2006/relationships/hyperlink" Target="consultantplus://offline/ref=BA074B57D47C835B23F09B5D7AD4A962A073BB801E900486CCD0CD205BD220FE763AED1C3AF244377610FC1CD25BE3AD014788D2C32E1D5B2BD244CFNEH0D" TargetMode="External"/><Relationship Id="rId5" Type="http://schemas.openxmlformats.org/officeDocument/2006/relationships/hyperlink" Target="consultantplus://offline/ref=8A403677C3BD97D102CE1AD4D9ADE92DE65F96066F27715339D3F801F38FDF6B1D056557ACD15DD2E1E75819E38001B7E41B9C1F0EEABFE48E21C4M8HCD" TargetMode="External"/><Relationship Id="rId237" Type="http://schemas.openxmlformats.org/officeDocument/2006/relationships/hyperlink" Target="consultantplus://offline/ref=8A403677C3BD97D102CE1AD4D9ADE92DE65F96066620775F38D1A50BFBD6D3691A0A3A40AB9851D3E1E7581AEFDF04A2F543901F11F5BEFA9223C68CM2H8D" TargetMode="External"/><Relationship Id="rId444" Type="http://schemas.openxmlformats.org/officeDocument/2006/relationships/hyperlink" Target="consultantplus://offline/ref=8A403677C3BD97D102CE1AD4D9ADE92DE65F96066621775131DAA50BFBD6D3691A0A3A40AB9851D3E1E7581AE9DF04A2F543901F11F5BEFA9223C68CM2H8D" TargetMode="External"/><Relationship Id="rId290" Type="http://schemas.openxmlformats.org/officeDocument/2006/relationships/hyperlink" Target="consultantplus://offline/ref=8A403677C3BD97D102CE1AD4D9ADE92DE65F96066622715431DBA50BFBD6D3691A0A3A40AB9851D3E1E75814EADF04A2F543901F11F5BEFA9223C68CM2H8D" TargetMode="External"/><Relationship Id="rId304" Type="http://schemas.openxmlformats.org/officeDocument/2006/relationships/hyperlink" Target="consultantplus://offline/ref=8A403677C3BD97D102CE1AD4D9ADE92DE65F96066620775F38D1A50BFBD6D3691A0A3A40AB9851D3E1E7581BEADF04A2F543901F11F5BEFA9223C68CM2H8D" TargetMode="External"/><Relationship Id="rId388" Type="http://schemas.openxmlformats.org/officeDocument/2006/relationships/hyperlink" Target="consultantplus://offline/ref=8A403677C3BD97D102CE1AD4D9ADE92DE65F96066622715431DBA50BFBD6D3691A0A3A40AB9851D3E1E7591EEEDF04A2F543901F11F5BEFA9223C68CM2H8D" TargetMode="External"/><Relationship Id="rId511" Type="http://schemas.openxmlformats.org/officeDocument/2006/relationships/hyperlink" Target="consultantplus://offline/ref=8A403677C3BD97D102CE1AD4D9ADE92DE65F96066625745739D1A50BFBD6D3691A0A3A40AB9851D3E1E75819E8DF04A2F543901F11F5BEFA9223C68CM2H8D" TargetMode="External"/><Relationship Id="rId609" Type="http://schemas.openxmlformats.org/officeDocument/2006/relationships/hyperlink" Target="consultantplus://offline/ref=BA074B57D47C835B23F09B5D7AD4A962A073BB8017920C80C2D9902A538B2CFC7135B20B3DBB48367611FF1FD904E6B8101F84D2DC311C4537D046NCHFD" TargetMode="External"/><Relationship Id="rId85" Type="http://schemas.openxmlformats.org/officeDocument/2006/relationships/hyperlink" Target="consultantplus://offline/ref=8A403677C3BD97D102CE1AD4D9ADE92DE65F96066622715431DBA50BFBD6D3691A0A3A40AB9851D3E1E75818ECDF04A2F543901F11F5BEFA9223C68CM2H8D" TargetMode="External"/><Relationship Id="rId150" Type="http://schemas.openxmlformats.org/officeDocument/2006/relationships/hyperlink" Target="consultantplus://offline/ref=8A403677C3BD97D102CE1AD4D9ADE92DE65F96066620775F38D1A50BFBD6D3691A0A3A40AB9851D3E1E75818EBDF04A2F543901F11F5BEFA9223C68CM2H8D" TargetMode="External"/><Relationship Id="rId595" Type="http://schemas.openxmlformats.org/officeDocument/2006/relationships/hyperlink" Target="consultantplus://offline/ref=BA074B57D47C835B23F09B5D7AD4A962A073BB801E97098CC9D6CD205BD220FE763AED1C3AF244377610FD19D05BE3AD014788D2C32E1D5B2BD244CFNEH0D" TargetMode="External"/><Relationship Id="rId248" Type="http://schemas.openxmlformats.org/officeDocument/2006/relationships/hyperlink" Target="consultantplus://offline/ref=8A403677C3BD97D102CE1AD4D9ADE92DE65F96066624705034D9A50BFBD6D3691A0A3A40B99809DFE0E6461DE8CA52F3B3M1H4D" TargetMode="External"/><Relationship Id="rId455" Type="http://schemas.openxmlformats.org/officeDocument/2006/relationships/hyperlink" Target="consultantplus://offline/ref=8A403677C3BD97D102CE1AD4D9ADE92DE65F96066623735538D0A50BFBD6D3691A0A3A40AB9851D3E1E7581FEDDF04A2F543901F11F5BEFA9223C68CM2H8D" TargetMode="External"/><Relationship Id="rId12" Type="http://schemas.openxmlformats.org/officeDocument/2006/relationships/hyperlink" Target="consultantplus://offline/ref=8A403677C3BD97D102CE1AD4D9ADE92DE65F96066620775F38D1A50BFBD6D3691A0A3A40AB9851D3E1E7581CEDDF04A2F543901F11F5BEFA9223C68CM2H8D" TargetMode="External"/><Relationship Id="rId108" Type="http://schemas.openxmlformats.org/officeDocument/2006/relationships/hyperlink" Target="consultantplus://offline/ref=8A403677C3BD97D102CE1AD4D9ADE92DE65F96066624745E38DBA50BFBD6D3691A0A3A40AB9851D3E1E7581EECDF04A2F543901F11F5BEFA9223C68CM2H8D" TargetMode="External"/><Relationship Id="rId315" Type="http://schemas.openxmlformats.org/officeDocument/2006/relationships/hyperlink" Target="consultantplus://offline/ref=8A403677C3BD97D102CE1AD4D9ADE92DE65F96066624745E38DBA50BFBD6D3691A0A3A40AB9851D3E1E7581FEDDF04A2F543901F11F5BEFA9223C68CM2H8D" TargetMode="External"/><Relationship Id="rId522" Type="http://schemas.openxmlformats.org/officeDocument/2006/relationships/hyperlink" Target="consultantplus://offline/ref=8A403677C3BD97D102CE1AD4D9ADE92DE65F96066624745E38DBA50BFBD6D3691A0A3A40AB9851D3E1E7581AECDF04A2F543901F11F5BEFA9223C68CM2H8D" TargetMode="External"/><Relationship Id="rId96" Type="http://schemas.openxmlformats.org/officeDocument/2006/relationships/hyperlink" Target="consultantplus://offline/ref=8A403677C3BD97D102CE1AD4D9ADE92DE65F96066620745133DBA50BFBD6D3691A0A3A40AB9851D3E1E7581EEBDF04A2F543901F11F5BEFA9223C68CM2H8D" TargetMode="External"/><Relationship Id="rId161" Type="http://schemas.openxmlformats.org/officeDocument/2006/relationships/hyperlink" Target="consultantplus://offline/ref=8A403677C3BD97D102CE1AD4D9ADE92DE65F96066622785338DEA50BFBD6D3691A0A3A40AB9851D3E1E7581EEEDF04A2F543901F11F5BEFA9223C68CM2H8D" TargetMode="External"/><Relationship Id="rId399" Type="http://schemas.openxmlformats.org/officeDocument/2006/relationships/hyperlink" Target="consultantplus://offline/ref=8A403677C3BD97D102CE1AD4D9ADE92DE65F96066622715431DBA50BFBD6D3691A0A3A40AB9851D3E1E7591FECDF04A2F543901F11F5BEFA9223C68CM2H8D" TargetMode="External"/><Relationship Id="rId259" Type="http://schemas.openxmlformats.org/officeDocument/2006/relationships/hyperlink" Target="consultantplus://offline/ref=8A403677C3BD97D102CE04D9CFC1B724EB56C90360247B016C8CA35CA486D53C484A6419E9DD42D3E1F95A1CEAMDH6D" TargetMode="External"/><Relationship Id="rId466" Type="http://schemas.openxmlformats.org/officeDocument/2006/relationships/hyperlink" Target="consultantplus://offline/ref=8A403677C3BD97D102CE1AD4D9ADE92DE65F96066622715431DBA50BFBD6D3691A0A3A40AB9851D3E1E7591AEFDF04A2F543901F11F5BEFA9223C68CM2H8D" TargetMode="External"/><Relationship Id="rId23" Type="http://schemas.openxmlformats.org/officeDocument/2006/relationships/hyperlink" Target="consultantplus://offline/ref=8A403677C3BD97D102CE1AD4D9ADE92DE65F96066624745E38DBA50BFBD6D3691A0A3A40AB9851D3E1E7581CEDDF04A2F543901F11F5BEFA9223C68CM2H8D" TargetMode="External"/><Relationship Id="rId119" Type="http://schemas.openxmlformats.org/officeDocument/2006/relationships/hyperlink" Target="consultantplus://offline/ref=8A403677C3BD97D102CE1AD4D9ADE92DE65F96066622715431DBA50BFBD6D3691A0A3A40AB9851D3E1E75819EDDF04A2F543901F11F5BEFA9223C68CM2H8D" TargetMode="External"/><Relationship Id="rId326" Type="http://schemas.openxmlformats.org/officeDocument/2006/relationships/hyperlink" Target="consultantplus://offline/ref=8A403677C3BD97D102CE1AD4D9ADE92DE65F96066625795537DAA50BFBD6D3691A0A3A40AB9851D3E1E7581FEDDF04A2F543901F11F5BEFA9223C68CM2H8D" TargetMode="External"/><Relationship Id="rId533" Type="http://schemas.openxmlformats.org/officeDocument/2006/relationships/hyperlink" Target="consultantplus://offline/ref=8A403677C3BD97D102CE04D9CFC1B724EB55CD0B66297B016C8CA35CA486D53C484A6419E9DD42D3E1F95A1CEAMDH6D" TargetMode="External"/><Relationship Id="rId172" Type="http://schemas.openxmlformats.org/officeDocument/2006/relationships/hyperlink" Target="consultantplus://offline/ref=8A403677C3BD97D102CE1AD4D9ADE92DE65F96066622715431DBA50BFBD6D3691A0A3A40AB9851D3E1E7581AECDF04A2F543901F11F5BEFA9223C68CM2H8D" TargetMode="External"/><Relationship Id="rId477" Type="http://schemas.openxmlformats.org/officeDocument/2006/relationships/hyperlink" Target="consultantplus://offline/ref=8A403677C3BD97D102CE1AD4D9ADE92DE65F96066624745E38DBA50BFBD6D3691A0A3A40AB9851D3E1E75819E8DF04A2F543901F11F5BEFA9223C68CM2H8D" TargetMode="External"/><Relationship Id="rId600" Type="http://schemas.openxmlformats.org/officeDocument/2006/relationships/hyperlink" Target="consultantplus://offline/ref=BA074B57D47C835B23F085506CB8F76BAD7AE78C1E9606D29786CB77048226AB247AB34578B75737760EFF1ED0N5H2D" TargetMode="External"/><Relationship Id="rId337" Type="http://schemas.openxmlformats.org/officeDocument/2006/relationships/hyperlink" Target="consultantplus://offline/ref=8A403677C3BD97D102CE1AD4D9ADE92DE65F96066625795537DAA50BFBD6D3691A0A3A40AB9851D3E1E7581FE0DF04A2F543901F11F5BEFA9223C68CM2H8D" TargetMode="External"/><Relationship Id="rId34" Type="http://schemas.openxmlformats.org/officeDocument/2006/relationships/hyperlink" Target="consultantplus://offline/ref=8A403677C3BD97D102CE1AD4D9ADE92DE65F96066326785631D3F801F38FDF6B1D056545AC8951D3E0F9591CF6D650F1MBH3D" TargetMode="External"/><Relationship Id="rId544" Type="http://schemas.openxmlformats.org/officeDocument/2006/relationships/hyperlink" Target="consultantplus://offline/ref=8A403677C3BD97D102CE04D9CFC1B724EB56CA0A66237B016C8CA35CA486D53C5A4A3C15E8DF5FDBE4EC0C4DAC815DF2B0089C1E0EE9BFF8M8HED" TargetMode="External"/><Relationship Id="rId183" Type="http://schemas.openxmlformats.org/officeDocument/2006/relationships/hyperlink" Target="consultantplus://offline/ref=8A403677C3BD97D102CE04D9CFC1B724EB56C90360247B016C8CA35CA486D53C484A6419E9DD42D3E1F95A1CEAMDH6D" TargetMode="External"/><Relationship Id="rId390" Type="http://schemas.openxmlformats.org/officeDocument/2006/relationships/hyperlink" Target="consultantplus://offline/ref=8A403677C3BD97D102CE1AD4D9ADE92DE65F96066622715431DBA50BFBD6D3691A0A3A40AB9851D3E1E7591EE1DF04A2F543901F11F5BEFA9223C68CM2H8D" TargetMode="External"/><Relationship Id="rId404" Type="http://schemas.openxmlformats.org/officeDocument/2006/relationships/hyperlink" Target="consultantplus://offline/ref=8A403677C3BD97D102CE1AD4D9ADE92DE65F96066622715431DBA50BFBD6D3691A0A3A40AB9851D3E1E7591FEDDF04A2F543901F11F5BEFA9223C68CM2H8D" TargetMode="External"/><Relationship Id="rId611" Type="http://schemas.openxmlformats.org/officeDocument/2006/relationships/hyperlink" Target="consultantplus://offline/ref=BA074B57D47C835B23F09B5D7AD4A962A073BB801E950A8CC3DBCD205BD220FE763AED1C3AF244377610FC1FDA5BE3AD014788D2C32E1D5B2BD244CFNEH0D" TargetMode="External"/><Relationship Id="rId250" Type="http://schemas.openxmlformats.org/officeDocument/2006/relationships/hyperlink" Target="consultantplus://offline/ref=8A403677C3BD97D102CE1AD4D9ADE92DE65F96066620755334D1A50BFBD6D3691A0A3A40AB9851D3E1E7581EE8DF04A2F543901F11F5BEFA9223C68CM2H8D" TargetMode="External"/><Relationship Id="rId488" Type="http://schemas.openxmlformats.org/officeDocument/2006/relationships/hyperlink" Target="consultantplus://offline/ref=8A403677C3BD97D102CE1AD4D9ADE92DE65F96066622715431DBA50BFBD6D3691A0A3A40AB9851D3E1E7591BEFDF04A2F543901F11F5BEFA9223C68CM2H8D" TargetMode="External"/><Relationship Id="rId45" Type="http://schemas.openxmlformats.org/officeDocument/2006/relationships/hyperlink" Target="consultantplus://offline/ref=8A403677C3BD97D102CE1AD4D9ADE92DE65F96066025785239D3F801F38FDF6B1D056545AC8951D3E0F9591CF6D650F1MBH3D" TargetMode="External"/><Relationship Id="rId110" Type="http://schemas.openxmlformats.org/officeDocument/2006/relationships/hyperlink" Target="consultantplus://offline/ref=8A403677C3BD97D102CE1AD4D9ADE92DE65F96066F26725234D3F801F38FDF6B1D056557ACD15DD2E1E75919E38001B7E41B9C1F0EEABFE48E21C4M8HCD" TargetMode="External"/><Relationship Id="rId348" Type="http://schemas.openxmlformats.org/officeDocument/2006/relationships/hyperlink" Target="consultantplus://offline/ref=8A403677C3BD97D102CE1AD4D9ADE92DE65F96066622715431DBA50BFBD6D3691A0A3A40AB9851D3E1E7591CEBDF04A2F543901F11F5BEFA9223C68CM2H8D" TargetMode="External"/><Relationship Id="rId555" Type="http://schemas.openxmlformats.org/officeDocument/2006/relationships/hyperlink" Target="consultantplus://offline/ref=BA074B57D47C835B23F09B5D7AD4A962A073BB801E91098DC3D1CD205BD220FE763AED1C3AF244377610FD16D35BE3AD014788D2C32E1D5B2BD244CFNEH0D" TargetMode="External"/><Relationship Id="rId194" Type="http://schemas.openxmlformats.org/officeDocument/2006/relationships/hyperlink" Target="consultantplus://offline/ref=8A403677C3BD97D102CE1AD4D9ADE92DE65F96066F26725234D3F801F38FDF6B1D056557ACD15DD2E1E75A1DE38001B7E41B9C1F0EEABFE48E21C4M8HCD" TargetMode="External"/><Relationship Id="rId208" Type="http://schemas.openxmlformats.org/officeDocument/2006/relationships/hyperlink" Target="consultantplus://offline/ref=8A403677C3BD97D102CE1AD4D9ADE92DE65F96066622745F32DCA50BFBD6D3691A0A3A40AB9851D3E1E7581EEADF04A2F543901F11F5BEFA9223C68CM2H8D" TargetMode="External"/><Relationship Id="rId415" Type="http://schemas.openxmlformats.org/officeDocument/2006/relationships/hyperlink" Target="consultantplus://offline/ref=8A403677C3BD97D102CE1AD4D9ADE92DE65F96066622715431DBA50BFBD6D3691A0A3A40AB9851D3E1E7591FE0DF04A2F543901F11F5BEFA9223C68CM2H8D" TargetMode="External"/><Relationship Id="rId261" Type="http://schemas.openxmlformats.org/officeDocument/2006/relationships/hyperlink" Target="consultantplus://offline/ref=8A403677C3BD97D102CE1AD4D9ADE92DE65F96066624705034D9A50BFBD6D3691A0A3A40B99809DFE0E6461DE8CA52F3B3M1H4D" TargetMode="External"/><Relationship Id="rId499" Type="http://schemas.openxmlformats.org/officeDocument/2006/relationships/hyperlink" Target="consultantplus://offline/ref=8A403677C3BD97D102CE04D9CFC1B724EB56C90360247B016C8CA35CA486D53C484A6419E9DD42D3E1F95A1CEAMDH6D" TargetMode="External"/><Relationship Id="rId56" Type="http://schemas.openxmlformats.org/officeDocument/2006/relationships/hyperlink" Target="consultantplus://offline/ref=8A403677C3BD97D102CE1AD4D9ADE92DE65F96066620745133DBA50BFBD6D3691A0A3A40AB9851D3E1E7581CEFDF04A2F543901F11F5BEFA9223C68CM2H8D" TargetMode="External"/><Relationship Id="rId359" Type="http://schemas.openxmlformats.org/officeDocument/2006/relationships/hyperlink" Target="consultantplus://offline/ref=8A403677C3BD97D102CE1AD4D9ADE92DE65F96066622785338DEA50BFBD6D3691A0A3A40AB9851D3E1E75818E9DF04A2F543901F11F5BEFA9223C68CM2H8D" TargetMode="External"/><Relationship Id="rId566" Type="http://schemas.openxmlformats.org/officeDocument/2006/relationships/hyperlink" Target="consultantplus://offline/ref=BA074B57D47C835B23F085506CB8F76BAD78E28F1F9C06D29786CB77048226AB247AB34578B75737760EFF1ED0N5H2D" TargetMode="External"/><Relationship Id="rId121" Type="http://schemas.openxmlformats.org/officeDocument/2006/relationships/hyperlink" Target="consultantplus://offline/ref=8A403677C3BD97D102CE1AD4D9ADE92DE65F96066E27765E37D3F801F38FDF6B1D056557ACD15DD2E1E75D1DE38001B7E41B9C1F0EEABFE48E21C4M8HCD" TargetMode="External"/><Relationship Id="rId219" Type="http://schemas.openxmlformats.org/officeDocument/2006/relationships/hyperlink" Target="consultantplus://offline/ref=8A403677C3BD97D102CE1AD4D9ADE92DE65F96066620755334D1A50BFBD6D3691A0A3A40AB9851D3E1E7581DE8DF04A2F543901F11F5BEFA9223C68CM2H8D" TargetMode="External"/><Relationship Id="rId426" Type="http://schemas.openxmlformats.org/officeDocument/2006/relationships/hyperlink" Target="consultantplus://offline/ref=8A403677C3BD97D102CE1AD4D9ADE92DE65F96066622715431DBA50BFBD6D3691A0A3A40AB9851D3E1E75918E0DF04A2F543901F11F5BEFA9223C68CM2H8D" TargetMode="External"/><Relationship Id="rId67" Type="http://schemas.openxmlformats.org/officeDocument/2006/relationships/hyperlink" Target="consultantplus://offline/ref=8A403677C3BD97D102CE1AD4D9ADE92DE65F96066624725530DDA50BFBD6D3691A0A3A40AB9851D3E1E7581CEEDF04A2F543901F11F5BEFA9223C68CM2H8D" TargetMode="External"/><Relationship Id="rId272" Type="http://schemas.openxmlformats.org/officeDocument/2006/relationships/hyperlink" Target="consultantplus://offline/ref=8A403677C3BD97D102CE1AD4D9ADE92DE65F96066F27715339D3F801F38FDF6B1D056557ACD15DD2E1E75C1DE38001B7E41B9C1F0EEABFE48E21C4M8HCD" TargetMode="External"/><Relationship Id="rId577" Type="http://schemas.openxmlformats.org/officeDocument/2006/relationships/hyperlink" Target="consultantplus://offline/ref=BA074B57D47C835B23F09B5D7AD4A962A073BB801E900984C2DBCD205BD220FE763AED1C3AF244377610FD18D25BE3AD014788D2C32E1D5B2BD244CFNEH0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99</Pages>
  <Words>54332</Words>
  <Characters>309696</Characters>
  <Application>Microsoft Office Word</Application>
  <DocSecurity>0</DocSecurity>
  <Lines>2580</Lines>
  <Paragraphs>726</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363302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Иванцова Елена Алексеевна</dc:creator>
  <cp:keywords/>
  <dc:description/>
  <cp:lastModifiedBy>Иванцова Елена Алексеевна</cp:lastModifiedBy>
  <cp:revision>1</cp:revision>
  <dcterms:created xsi:type="dcterms:W3CDTF">2022-10-11T03:07:00Z</dcterms:created>
  <dcterms:modified xsi:type="dcterms:W3CDTF">2022-10-11T03:08:00Z</dcterms:modified>
</cp:coreProperties>
</file>